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</w:rPr>
      </w:pPr>
      <w:r w:rsidRPr="00BB0220">
        <w:rPr>
          <w:rFonts w:ascii="Adobe Garamond Pro" w:hAnsi="Adobe Garamond Pro" w:cs="Arial"/>
        </w:rPr>
        <w:t>Lista dos trabalhos submetidos – ABCiber 2011</w:t>
      </w: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</w:rPr>
      </w:pP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  <w:r w:rsidRPr="00BB0220">
        <w:rPr>
          <w:rFonts w:ascii="Adobe Garamond Pro" w:hAnsi="Adobe Garamond Pro" w:cs="Arial"/>
        </w:rPr>
        <w:t xml:space="preserve">Eixo temático 1: </w:t>
      </w:r>
      <w:r w:rsidRPr="00BB0220">
        <w:rPr>
          <w:rFonts w:ascii="Adobe Garamond Pro" w:hAnsi="Adobe Garamond Pro" w:cs="Arial"/>
          <w:u w:val="single"/>
        </w:rPr>
        <w:t>Educação, Processos de Aprendizagem e Cognição</w:t>
      </w:r>
    </w:p>
    <w:tbl>
      <w:tblPr>
        <w:tblW w:w="1068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3566"/>
        <w:gridCol w:w="5627"/>
      </w:tblGrid>
      <w:tr w:rsidR="00430A5C" w:rsidRPr="00BB0220" w:rsidTr="009329A0">
        <w:trPr>
          <w:cantSplit/>
          <w:tblHeader/>
          <w:jc w:val="center"/>
        </w:trPr>
        <w:tc>
          <w:tcPr>
            <w:tcW w:w="1495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ID</w:t>
            </w:r>
          </w:p>
        </w:tc>
        <w:tc>
          <w:tcPr>
            <w:tcW w:w="3566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AUTOR(ES)</w:t>
            </w:r>
          </w:p>
        </w:tc>
        <w:tc>
          <w:tcPr>
            <w:tcW w:w="5627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TÍTULO DO TRABALHO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# 18</w:t>
            </w:r>
          </w:p>
        </w:tc>
        <w:tc>
          <w:tcPr>
            <w:tcW w:w="3566" w:type="dxa"/>
            <w:vAlign w:val="center"/>
          </w:tcPr>
          <w:p w:rsidR="00F31106" w:rsidRPr="00535BE9" w:rsidRDefault="00F31106" w:rsidP="00BB0220">
            <w:pPr>
              <w:ind w:left="357"/>
              <w:jc w:val="center"/>
              <w:rPr>
                <w:rFonts w:ascii="Adobe Garamond Pro" w:hAnsi="Adobe Garamond Pro"/>
                <w:highlight w:val="yellow"/>
              </w:rPr>
            </w:pPr>
            <w:r w:rsidRPr="00535BE9">
              <w:rPr>
                <w:rFonts w:ascii="Adobe Garamond Pro" w:hAnsi="Adobe Garamond Pro"/>
                <w:highlight w:val="yellow"/>
              </w:rPr>
              <w:t>Mauricio Lissovsky</w:t>
            </w:r>
          </w:p>
          <w:p w:rsidR="00430A5C" w:rsidRPr="00535BE9" w:rsidRDefault="00F31106" w:rsidP="00BB0220">
            <w:pPr>
              <w:ind w:left="357"/>
              <w:jc w:val="center"/>
              <w:rPr>
                <w:rFonts w:ascii="Adobe Garamond Pro" w:hAnsi="Adobe Garamond Pro"/>
                <w:highlight w:val="yellow"/>
              </w:rPr>
            </w:pPr>
            <w:r w:rsidRPr="00535BE9">
              <w:rPr>
                <w:rFonts w:ascii="Adobe Garamond Pro" w:hAnsi="Adobe Garamond Pro"/>
                <w:highlight w:val="yellow"/>
              </w:rPr>
              <w:t>Bernardo Sorj</w:t>
            </w:r>
          </w:p>
        </w:tc>
        <w:tc>
          <w:tcPr>
            <w:tcW w:w="5627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A Chave está aí... E o resto? Informática e Internet nas escolas Públicas do Rio de Janeiro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#26</w:t>
            </w:r>
          </w:p>
        </w:tc>
        <w:tc>
          <w:tcPr>
            <w:tcW w:w="3566" w:type="dxa"/>
            <w:vAlign w:val="center"/>
          </w:tcPr>
          <w:p w:rsidR="00652834" w:rsidRPr="00535BE9" w:rsidRDefault="00652834" w:rsidP="00BB0220">
            <w:pPr>
              <w:pStyle w:val="Corpodetexto2"/>
              <w:spacing w:after="0" w:line="240" w:lineRule="auto"/>
              <w:jc w:val="center"/>
              <w:rPr>
                <w:rFonts w:ascii="Adobe Garamond Pro" w:hAnsi="Adobe Garamond Pro"/>
                <w:highlight w:val="yellow"/>
              </w:rPr>
            </w:pPr>
            <w:r w:rsidRPr="00535BE9">
              <w:rPr>
                <w:rFonts w:ascii="Adobe Garamond Pro" w:hAnsi="Adobe Garamond Pro"/>
                <w:highlight w:val="yellow"/>
              </w:rPr>
              <w:t>Bruna Nau</w:t>
            </w:r>
          </w:p>
          <w:p w:rsidR="00652834" w:rsidRPr="00535BE9" w:rsidRDefault="00652834" w:rsidP="00BB0220">
            <w:pPr>
              <w:pStyle w:val="Corpodetexto2"/>
              <w:spacing w:after="0" w:line="240" w:lineRule="auto"/>
              <w:jc w:val="center"/>
              <w:rPr>
                <w:rFonts w:ascii="Adobe Garamond Pro" w:hAnsi="Adobe Garamond Pro"/>
                <w:highlight w:val="yellow"/>
              </w:rPr>
            </w:pPr>
            <w:r w:rsidRPr="00535BE9">
              <w:rPr>
                <w:rFonts w:ascii="Adobe Garamond Pro" w:hAnsi="Adobe Garamond Pro"/>
                <w:highlight w:val="yellow"/>
              </w:rPr>
              <w:t>Elisa Maria Quartiero</w:t>
            </w:r>
          </w:p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</w:p>
        </w:tc>
        <w:tc>
          <w:tcPr>
            <w:tcW w:w="5627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A Inserção das Tecnologias de Informação e Comunicação na educação: o que estudantes e professores têm a dizer?(Portugal)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#33</w:t>
            </w:r>
          </w:p>
        </w:tc>
        <w:tc>
          <w:tcPr>
            <w:tcW w:w="3566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Thaís Cristina Rodrigues Tezani</w:t>
            </w:r>
          </w:p>
        </w:tc>
        <w:tc>
          <w:tcPr>
            <w:tcW w:w="5627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A cibercultura no currículo escolar: oportunidade para (re)pensar a prática pedagógica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#42</w:t>
            </w:r>
          </w:p>
        </w:tc>
        <w:tc>
          <w:tcPr>
            <w:tcW w:w="3566" w:type="dxa"/>
            <w:vAlign w:val="center"/>
          </w:tcPr>
          <w:p w:rsidR="00652834" w:rsidRPr="00535BE9" w:rsidRDefault="00652834" w:rsidP="00BB0220">
            <w:pPr>
              <w:spacing w:line="360" w:lineRule="auto"/>
              <w:ind w:right="-136"/>
              <w:jc w:val="center"/>
              <w:rPr>
                <w:rFonts w:ascii="Adobe Garamond Pro" w:hAnsi="Adobe Garamond Pro"/>
                <w:highlight w:val="yellow"/>
              </w:rPr>
            </w:pPr>
            <w:r w:rsidRPr="00535BE9">
              <w:rPr>
                <w:rFonts w:ascii="Adobe Garamond Pro" w:hAnsi="Adobe Garamond Pro"/>
                <w:highlight w:val="yellow"/>
              </w:rPr>
              <w:t>Eduardo S. Junqueira</w:t>
            </w:r>
          </w:p>
          <w:p w:rsidR="00652834" w:rsidRPr="00535BE9" w:rsidRDefault="00652834" w:rsidP="00BB0220">
            <w:pPr>
              <w:spacing w:line="360" w:lineRule="auto"/>
              <w:ind w:right="-136"/>
              <w:jc w:val="center"/>
              <w:rPr>
                <w:rFonts w:ascii="Adobe Garamond Pro" w:hAnsi="Adobe Garamond Pro"/>
                <w:highlight w:val="yellow"/>
              </w:rPr>
            </w:pPr>
            <w:r w:rsidRPr="00535BE9">
              <w:rPr>
                <w:rFonts w:ascii="Adobe Garamond Pro" w:hAnsi="Adobe Garamond Pro"/>
                <w:highlight w:val="yellow"/>
              </w:rPr>
              <w:t>Deivith Silva</w:t>
            </w:r>
          </w:p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</w:p>
        </w:tc>
        <w:tc>
          <w:tcPr>
            <w:tcW w:w="5627" w:type="dxa"/>
            <w:vAlign w:val="center"/>
          </w:tcPr>
          <w:p w:rsidR="00430A5C" w:rsidRPr="00535BE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535BE9">
              <w:rPr>
                <w:rFonts w:ascii="Adobe Garamond Pro" w:hAnsi="Adobe Garamond Pro" w:cs="Arial"/>
                <w:color w:val="7030A0"/>
                <w:highlight w:val="yellow"/>
              </w:rPr>
              <w:t>Interface web aberta sobre cibercultura: colaboração entre professor e alunos em disciplina presencial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#44</w:t>
            </w:r>
          </w:p>
        </w:tc>
        <w:tc>
          <w:tcPr>
            <w:tcW w:w="3566" w:type="dxa"/>
            <w:vAlign w:val="center"/>
          </w:tcPr>
          <w:p w:rsidR="00652834" w:rsidRPr="00846189" w:rsidRDefault="00652834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Andreza Regina Lopes da Silva</w:t>
            </w:r>
          </w:p>
          <w:p w:rsidR="00652834" w:rsidRPr="00846189" w:rsidRDefault="00652834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Carolina Schmitt Nunes</w:t>
            </w:r>
          </w:p>
          <w:p w:rsidR="00652834" w:rsidRPr="00846189" w:rsidRDefault="00652834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Maria Cristina Pfeiffer Fernandes</w:t>
            </w:r>
          </w:p>
          <w:p w:rsidR="00430A5C" w:rsidRPr="00846189" w:rsidRDefault="00652834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Fernando José Spanhol</w:t>
            </w:r>
          </w:p>
        </w:tc>
        <w:tc>
          <w:tcPr>
            <w:tcW w:w="5627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Aprendizagem e Cognição na EaD: uma contribuição do design educacional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#45</w:t>
            </w:r>
          </w:p>
        </w:tc>
        <w:tc>
          <w:tcPr>
            <w:tcW w:w="3566" w:type="dxa"/>
            <w:vAlign w:val="center"/>
          </w:tcPr>
          <w:p w:rsidR="00D80CB1" w:rsidRPr="00092137" w:rsidRDefault="00D80CB1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092137">
              <w:rPr>
                <w:rFonts w:ascii="Adobe Garamond Pro" w:hAnsi="Adobe Garamond Pro"/>
                <w:highlight w:val="yellow"/>
              </w:rPr>
              <w:t>Rita Peixoto Migliora</w:t>
            </w:r>
          </w:p>
          <w:p w:rsidR="00430A5C" w:rsidRPr="00092137" w:rsidRDefault="00D80CB1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092137">
              <w:rPr>
                <w:rFonts w:ascii="Adobe Garamond Pro" w:hAnsi="Adobe Garamond Pro"/>
                <w:highlight w:val="yellow"/>
              </w:rPr>
              <w:t>Rosália Maria Duarte</w:t>
            </w:r>
          </w:p>
        </w:tc>
        <w:tc>
          <w:tcPr>
            <w:tcW w:w="5627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Jovens do Rio de Janeiro e as novas mídias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red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red"/>
              </w:rPr>
              <w:t>#50</w:t>
            </w:r>
          </w:p>
        </w:tc>
        <w:tc>
          <w:tcPr>
            <w:tcW w:w="3566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red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red"/>
              </w:rPr>
              <w:t>Múcio Medeiros Medeiros</w:t>
            </w:r>
          </w:p>
        </w:tc>
        <w:tc>
          <w:tcPr>
            <w:tcW w:w="5627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red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red"/>
              </w:rPr>
              <w:t>O Educador Como Performer: Uma Perspectiva Antropológia Do Ator Docente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#52</w:t>
            </w:r>
          </w:p>
        </w:tc>
        <w:tc>
          <w:tcPr>
            <w:tcW w:w="3566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Luiz Roberto Carvalho, Alice Teresinha Cybis Pereira</w:t>
            </w:r>
          </w:p>
        </w:tc>
        <w:tc>
          <w:tcPr>
            <w:tcW w:w="5627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Hipermídia, Aprendizagem E Cognição: O Áudio como Elemento Pedagógico em Interfaces Gráficas Hipermidiáticas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#59</w:t>
            </w:r>
          </w:p>
        </w:tc>
        <w:tc>
          <w:tcPr>
            <w:tcW w:w="3566" w:type="dxa"/>
            <w:vAlign w:val="center"/>
          </w:tcPr>
          <w:p w:rsidR="00D80CB1" w:rsidRPr="00846189" w:rsidRDefault="00D80CB1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Aurélio José Pelozato da Rosa</w:t>
            </w:r>
          </w:p>
          <w:p w:rsidR="00D80CB1" w:rsidRPr="00846189" w:rsidRDefault="00D80CB1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Iandra Pavanati</w:t>
            </w:r>
          </w:p>
          <w:p w:rsidR="00D80CB1" w:rsidRPr="00846189" w:rsidRDefault="00D80CB1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João Bosco da Mota Alves</w:t>
            </w:r>
          </w:p>
          <w:p w:rsidR="00430A5C" w:rsidRPr="00846189" w:rsidRDefault="00D80CB1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Vinícius Medina Kern</w:t>
            </w:r>
          </w:p>
        </w:tc>
        <w:tc>
          <w:tcPr>
            <w:tcW w:w="5627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A utilização da realidade virtual e aumentada na formação dos Policiais Militares em Santa Catarina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#86</w:t>
            </w:r>
          </w:p>
        </w:tc>
        <w:tc>
          <w:tcPr>
            <w:tcW w:w="3566" w:type="dxa"/>
            <w:vAlign w:val="center"/>
          </w:tcPr>
          <w:p w:rsidR="00430A5C" w:rsidRPr="00092137" w:rsidRDefault="00D80CB1" w:rsidP="00BB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Garamond Pro" w:hAnsi="Adobe Garamond Pro" w:cs="Arial"/>
                <w:bCs/>
                <w:color w:val="2A2A2A"/>
                <w:highlight w:val="yellow"/>
              </w:rPr>
            </w:pPr>
            <w:r w:rsidRPr="00092137">
              <w:rPr>
                <w:rFonts w:ascii="Adobe Garamond Pro" w:hAnsi="Adobe Garamond Pro" w:cs="Arial"/>
                <w:bCs/>
                <w:color w:val="2A2A2A"/>
                <w:highlight w:val="yellow"/>
              </w:rPr>
              <w:t>Rosane de Fátima Antunes Obregon</w:t>
            </w:r>
          </w:p>
          <w:p w:rsidR="009329A0" w:rsidRPr="00092137" w:rsidRDefault="009329A0" w:rsidP="00BB0220">
            <w:pPr>
              <w:pStyle w:val="Ttulo4"/>
              <w:spacing w:before="0" w:after="0"/>
              <w:jc w:val="center"/>
              <w:rPr>
                <w:rFonts w:ascii="Adobe Garamond Pro" w:hAnsi="Adobe Garamond Pro" w:cs="Arial"/>
                <w:b w:val="0"/>
                <w:bCs w:val="0"/>
                <w:sz w:val="24"/>
                <w:szCs w:val="24"/>
                <w:highlight w:val="yellow"/>
              </w:rPr>
            </w:pPr>
            <w:r w:rsidRPr="00092137">
              <w:rPr>
                <w:rFonts w:ascii="Adobe Garamond Pro" w:hAnsi="Adobe Garamond Pro" w:cs="Arial"/>
                <w:b w:val="0"/>
                <w:sz w:val="24"/>
                <w:szCs w:val="24"/>
                <w:highlight w:val="yellow"/>
              </w:rPr>
              <w:t>Armando Cardoso Ribas</w:t>
            </w:r>
          </w:p>
        </w:tc>
        <w:tc>
          <w:tcPr>
            <w:tcW w:w="5627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Inteligências Múltiplas e Criatividade: relações estimulantes na Educação Infantil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#80</w:t>
            </w:r>
          </w:p>
        </w:tc>
        <w:tc>
          <w:tcPr>
            <w:tcW w:w="3566" w:type="dxa"/>
            <w:vAlign w:val="center"/>
          </w:tcPr>
          <w:p w:rsidR="00430A5C" w:rsidRPr="00092137" w:rsidRDefault="00430A5C" w:rsidP="00BB0220">
            <w:pPr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Ana Luisa Mülbert, Alice T. Cybis Pereira</w:t>
            </w:r>
          </w:p>
        </w:tc>
        <w:tc>
          <w:tcPr>
            <w:tcW w:w="5627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Um panorama da pesquisa sobre aprendizagem móvel (m-learning)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#87</w:t>
            </w:r>
          </w:p>
        </w:tc>
        <w:tc>
          <w:tcPr>
            <w:tcW w:w="3566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Ednei de Genaro</w:t>
            </w:r>
          </w:p>
        </w:tc>
        <w:tc>
          <w:tcPr>
            <w:tcW w:w="5627" w:type="dxa"/>
            <w:vAlign w:val="center"/>
          </w:tcPr>
          <w:p w:rsidR="00430A5C" w:rsidRPr="0009213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092137">
              <w:rPr>
                <w:rFonts w:ascii="Adobe Garamond Pro" w:hAnsi="Adobe Garamond Pro" w:cs="Arial"/>
                <w:color w:val="7030A0"/>
                <w:highlight w:val="yellow"/>
              </w:rPr>
              <w:t>Educando em tempos de memória digital: a enciclopédia audivisual Qwiki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7C2EB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C2EB8">
              <w:rPr>
                <w:rFonts w:ascii="Adobe Garamond Pro" w:hAnsi="Adobe Garamond Pro" w:cs="Arial"/>
                <w:color w:val="7030A0"/>
                <w:highlight w:val="yellow"/>
              </w:rPr>
              <w:lastRenderedPageBreak/>
              <w:t>#90</w:t>
            </w:r>
          </w:p>
        </w:tc>
        <w:tc>
          <w:tcPr>
            <w:tcW w:w="3566" w:type="dxa"/>
            <w:vAlign w:val="center"/>
          </w:tcPr>
          <w:p w:rsidR="00CA7F14" w:rsidRPr="007C2EB8" w:rsidRDefault="00CA7F14" w:rsidP="00BB0220">
            <w:pPr>
              <w:spacing w:line="360" w:lineRule="auto"/>
              <w:jc w:val="center"/>
              <w:rPr>
                <w:rFonts w:ascii="Adobe Garamond Pro" w:hAnsi="Adobe Garamond Pro"/>
                <w:highlight w:val="yellow"/>
              </w:rPr>
            </w:pPr>
            <w:r w:rsidRPr="007C2EB8">
              <w:rPr>
                <w:rFonts w:ascii="Adobe Garamond Pro" w:hAnsi="Adobe Garamond Pro"/>
                <w:highlight w:val="yellow"/>
              </w:rPr>
              <w:t>Janaína Quintas Antunes</w:t>
            </w:r>
          </w:p>
          <w:p w:rsidR="00430A5C" w:rsidRPr="007C2EB8" w:rsidRDefault="00CA7F14" w:rsidP="00BB0220">
            <w:pPr>
              <w:spacing w:line="360" w:lineRule="auto"/>
              <w:jc w:val="center"/>
              <w:rPr>
                <w:rFonts w:ascii="Adobe Garamond Pro" w:hAnsi="Adobe Garamond Pro"/>
                <w:highlight w:val="yellow"/>
              </w:rPr>
            </w:pPr>
            <w:r w:rsidRPr="007C2EB8">
              <w:rPr>
                <w:rFonts w:ascii="Adobe Garamond Pro" w:hAnsi="Adobe Garamond Pro"/>
                <w:highlight w:val="yellow"/>
              </w:rPr>
              <w:t>Priscila Zanganatto Mafra</w:t>
            </w:r>
          </w:p>
        </w:tc>
        <w:tc>
          <w:tcPr>
            <w:tcW w:w="5627" w:type="dxa"/>
            <w:vAlign w:val="center"/>
          </w:tcPr>
          <w:p w:rsidR="00430A5C" w:rsidRPr="007C2EB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C2EB8">
              <w:rPr>
                <w:rFonts w:ascii="Adobe Garamond Pro" w:hAnsi="Adobe Garamond Pro" w:cs="Arial"/>
                <w:color w:val="7030A0"/>
                <w:highlight w:val="yellow"/>
              </w:rPr>
              <w:t>Reflexões sobre a tecnologia: uma ferramenta a descobrir na aprendizagem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7C2EB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C2EB8">
              <w:rPr>
                <w:rFonts w:ascii="Adobe Garamond Pro" w:hAnsi="Adobe Garamond Pro" w:cs="Arial"/>
                <w:color w:val="7030A0"/>
                <w:highlight w:val="yellow"/>
              </w:rPr>
              <w:t>#98</w:t>
            </w:r>
          </w:p>
        </w:tc>
        <w:tc>
          <w:tcPr>
            <w:tcW w:w="3566" w:type="dxa"/>
            <w:vAlign w:val="center"/>
          </w:tcPr>
          <w:p w:rsidR="00430A5C" w:rsidRPr="007C2EB8" w:rsidRDefault="00CA7F14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C2EB8">
              <w:rPr>
                <w:rFonts w:ascii="Adobe Garamond Pro" w:hAnsi="Adobe Garamond Pro"/>
                <w:highlight w:val="yellow"/>
              </w:rPr>
              <w:t>Leandro Jorge Duclos da Costa</w:t>
            </w:r>
          </w:p>
        </w:tc>
        <w:tc>
          <w:tcPr>
            <w:tcW w:w="5627" w:type="dxa"/>
            <w:vAlign w:val="center"/>
          </w:tcPr>
          <w:p w:rsidR="00430A5C" w:rsidRPr="007C2EB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C2EB8">
              <w:rPr>
                <w:rFonts w:ascii="Adobe Garamond Pro" w:hAnsi="Adobe Garamond Pro" w:cs="Arial"/>
                <w:color w:val="7030A0"/>
                <w:highlight w:val="yellow"/>
              </w:rPr>
              <w:t>Cibercultura e Corpo e Movimento: minimizando lacunas entre a teoria e a prática no ensino superior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#100</w:t>
            </w:r>
          </w:p>
        </w:tc>
        <w:tc>
          <w:tcPr>
            <w:tcW w:w="3566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Marcia Perencin Tondato</w:t>
            </w:r>
          </w:p>
        </w:tc>
        <w:tc>
          <w:tcPr>
            <w:tcW w:w="5627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Ficção e Realidade:tecnologias interativas e construção de sentidos por mulheres da classe C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#112</w:t>
            </w:r>
          </w:p>
        </w:tc>
        <w:tc>
          <w:tcPr>
            <w:tcW w:w="3566" w:type="dxa"/>
            <w:vAlign w:val="center"/>
          </w:tcPr>
          <w:p w:rsidR="00CA7F14" w:rsidRPr="00846189" w:rsidRDefault="00CA7F14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Renata Araújo</w:t>
            </w:r>
          </w:p>
          <w:p w:rsidR="00430A5C" w:rsidRPr="00846189" w:rsidRDefault="00CA7F14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Sérgio Paulino Abranches</w:t>
            </w:r>
          </w:p>
        </w:tc>
        <w:tc>
          <w:tcPr>
            <w:tcW w:w="5627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A Interatividade e a Aprendizagem Colaborativa como Dispositivo Avaliativo na EAD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8330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83307">
              <w:rPr>
                <w:rFonts w:ascii="Adobe Garamond Pro" w:hAnsi="Adobe Garamond Pro" w:cs="Arial"/>
                <w:color w:val="7030A0"/>
                <w:highlight w:val="yellow"/>
              </w:rPr>
              <w:t>#115</w:t>
            </w:r>
          </w:p>
        </w:tc>
        <w:tc>
          <w:tcPr>
            <w:tcW w:w="3566" w:type="dxa"/>
            <w:vAlign w:val="center"/>
          </w:tcPr>
          <w:p w:rsidR="00CA7F14" w:rsidRPr="00B83307" w:rsidRDefault="00CA7F14" w:rsidP="00BB02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Style w:val="Refdenotaderodap1"/>
                <w:rFonts w:ascii="Adobe Garamond Pro" w:hAnsi="Adobe Garamond Pro"/>
                <w:sz w:val="24"/>
                <w:highlight w:val="yellow"/>
              </w:rPr>
            </w:pPr>
            <w:r w:rsidRPr="00B83307">
              <w:rPr>
                <w:rFonts w:ascii="Adobe Garamond Pro" w:hAnsi="Adobe Garamond Pro"/>
                <w:highlight w:val="yellow"/>
              </w:rPr>
              <w:t>Vilson Martins Filho</w:t>
            </w:r>
          </w:p>
          <w:p w:rsidR="00430A5C" w:rsidRPr="00B83307" w:rsidRDefault="00CA7F14" w:rsidP="00BB02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dobe Garamond Pro" w:hAnsi="Adobe Garamond Pro"/>
                <w:color w:val="000000"/>
                <w:highlight w:val="yellow"/>
                <w:vertAlign w:val="superscript"/>
              </w:rPr>
            </w:pPr>
            <w:r w:rsidRPr="00B83307">
              <w:rPr>
                <w:rFonts w:ascii="Adobe Garamond Pro" w:hAnsi="Adobe Garamond Pro"/>
                <w:highlight w:val="yellow"/>
              </w:rPr>
              <w:t>Francisco Antonio Pereira Fialho</w:t>
            </w:r>
          </w:p>
        </w:tc>
        <w:tc>
          <w:tcPr>
            <w:tcW w:w="5627" w:type="dxa"/>
            <w:vAlign w:val="center"/>
          </w:tcPr>
          <w:p w:rsidR="00430A5C" w:rsidRPr="00B8330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83307">
              <w:rPr>
                <w:rFonts w:ascii="Adobe Garamond Pro" w:hAnsi="Adobe Garamond Pro" w:cs="Arial"/>
                <w:color w:val="7030A0"/>
                <w:highlight w:val="yellow"/>
              </w:rPr>
              <w:t>O Ciberespaço e a inevitabilidade semiótica do meme na educação digital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#117</w:t>
            </w:r>
          </w:p>
        </w:tc>
        <w:tc>
          <w:tcPr>
            <w:tcW w:w="3566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Erica de Oliveira Gonçalves</w:t>
            </w:r>
          </w:p>
        </w:tc>
        <w:tc>
          <w:tcPr>
            <w:tcW w:w="5627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Astronomia, Mídia e Educação: Um estudo de propostas e alternativas de ensino e aprendizagem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#124</w:t>
            </w:r>
          </w:p>
        </w:tc>
        <w:tc>
          <w:tcPr>
            <w:tcW w:w="3566" w:type="dxa"/>
            <w:vAlign w:val="center"/>
          </w:tcPr>
          <w:p w:rsidR="00D35537" w:rsidRPr="00D73B46" w:rsidRDefault="00D35537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D73B46">
              <w:rPr>
                <w:rFonts w:ascii="Adobe Garamond Pro" w:hAnsi="Adobe Garamond Pro"/>
                <w:highlight w:val="yellow"/>
              </w:rPr>
              <w:t>Marinilse Netto</w:t>
            </w:r>
          </w:p>
          <w:p w:rsidR="00D35537" w:rsidRPr="00D73B46" w:rsidRDefault="00D35537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D73B46">
              <w:rPr>
                <w:rFonts w:ascii="Adobe Garamond Pro" w:hAnsi="Adobe Garamond Pro"/>
                <w:highlight w:val="yellow"/>
              </w:rPr>
              <w:t>Prof. Dr. Tarcisio Vanzin</w:t>
            </w:r>
          </w:p>
          <w:p w:rsidR="00430A5C" w:rsidRPr="00D73B46" w:rsidRDefault="00D35537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D73B46">
              <w:rPr>
                <w:rFonts w:ascii="Adobe Garamond Pro" w:hAnsi="Adobe Garamond Pro"/>
                <w:highlight w:val="yellow"/>
              </w:rPr>
              <w:t>Profa. Dra.Vânia R. Ulbricht</w:t>
            </w:r>
          </w:p>
        </w:tc>
        <w:tc>
          <w:tcPr>
            <w:tcW w:w="5627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Refletindo Sobre o Lugar da Criatividade na Cibercultura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#129</w:t>
            </w:r>
          </w:p>
        </w:tc>
        <w:tc>
          <w:tcPr>
            <w:tcW w:w="3566" w:type="dxa"/>
            <w:vAlign w:val="center"/>
          </w:tcPr>
          <w:p w:rsidR="00D35537" w:rsidRPr="00D73B46" w:rsidRDefault="00D35537" w:rsidP="00BB0220">
            <w:pPr>
              <w:jc w:val="center"/>
              <w:rPr>
                <w:rFonts w:ascii="Adobe Garamond Pro" w:hAnsi="Adobe Garamond Pro"/>
                <w:color w:val="000000"/>
                <w:highlight w:val="yellow"/>
              </w:rPr>
            </w:pPr>
            <w:r w:rsidRPr="00D73B46">
              <w:rPr>
                <w:rFonts w:ascii="Adobe Garamond Pro" w:hAnsi="Adobe Garamond Pro"/>
                <w:color w:val="000000"/>
                <w:highlight w:val="yellow"/>
              </w:rPr>
              <w:t>Dilton Ribeiro do Couto Junior</w:t>
            </w:r>
          </w:p>
          <w:p w:rsidR="00430A5C" w:rsidRPr="00D73B46" w:rsidRDefault="00D35537" w:rsidP="00BB0220">
            <w:pPr>
              <w:jc w:val="center"/>
              <w:rPr>
                <w:rFonts w:ascii="Adobe Garamond Pro" w:hAnsi="Adobe Garamond Pro"/>
                <w:color w:val="000000"/>
                <w:highlight w:val="yellow"/>
              </w:rPr>
            </w:pPr>
            <w:r w:rsidRPr="00D73B46">
              <w:rPr>
                <w:rFonts w:ascii="Adobe Garamond Pro" w:hAnsi="Adobe Garamond Pro"/>
                <w:color w:val="000000"/>
                <w:highlight w:val="yellow"/>
              </w:rPr>
              <w:t>Rosemary dos Santos</w:t>
            </w:r>
          </w:p>
        </w:tc>
        <w:tc>
          <w:tcPr>
            <w:tcW w:w="5627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A Tessitura do Conhecimento numa Rede Social da Internet: um estudo netnográfico na interface Facebook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#131</w:t>
            </w:r>
          </w:p>
        </w:tc>
        <w:tc>
          <w:tcPr>
            <w:tcW w:w="3566" w:type="dxa"/>
            <w:vAlign w:val="center"/>
          </w:tcPr>
          <w:p w:rsidR="00D35537" w:rsidRPr="00846189" w:rsidRDefault="00D35537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Vagner Aparecido de Moura</w:t>
            </w:r>
          </w:p>
          <w:p w:rsidR="00430A5C" w:rsidRPr="00846189" w:rsidRDefault="00D35537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Cleide Aparecida Moura</w:t>
            </w:r>
          </w:p>
        </w:tc>
        <w:tc>
          <w:tcPr>
            <w:tcW w:w="5627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Sociedade em Redes: Informação e Ensino a Distância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#149</w:t>
            </w:r>
          </w:p>
        </w:tc>
        <w:tc>
          <w:tcPr>
            <w:tcW w:w="3566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Armando Cardoso Ribas</w:t>
            </w:r>
          </w:p>
        </w:tc>
        <w:tc>
          <w:tcPr>
            <w:tcW w:w="5627" w:type="dxa"/>
            <w:vAlign w:val="center"/>
          </w:tcPr>
          <w:p w:rsidR="00430A5C" w:rsidRPr="00D73B4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D73B46">
              <w:rPr>
                <w:rFonts w:ascii="Adobe Garamond Pro" w:hAnsi="Adobe Garamond Pro" w:cs="Arial"/>
                <w:color w:val="7030A0"/>
                <w:highlight w:val="yellow"/>
              </w:rPr>
              <w:t>A Importância da Semiótica na Educação e o Aprendizado do Público Surdo na Web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8330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83307">
              <w:rPr>
                <w:rFonts w:ascii="Adobe Garamond Pro" w:hAnsi="Adobe Garamond Pro" w:cs="Arial"/>
                <w:color w:val="7030A0"/>
                <w:highlight w:val="yellow"/>
              </w:rPr>
              <w:t>#158</w:t>
            </w:r>
          </w:p>
        </w:tc>
        <w:tc>
          <w:tcPr>
            <w:tcW w:w="3566" w:type="dxa"/>
            <w:vAlign w:val="center"/>
          </w:tcPr>
          <w:p w:rsidR="009329A0" w:rsidRPr="00B83307" w:rsidRDefault="009329A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B83307">
              <w:rPr>
                <w:rFonts w:ascii="Adobe Garamond Pro" w:hAnsi="Adobe Garamond Pro"/>
                <w:highlight w:val="yellow"/>
              </w:rPr>
              <w:t>Claudia Regina Castellano Losso</w:t>
            </w:r>
          </w:p>
          <w:p w:rsidR="009329A0" w:rsidRPr="00B83307" w:rsidRDefault="009329A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B83307">
              <w:rPr>
                <w:rFonts w:ascii="Adobe Garamond Pro" w:hAnsi="Adobe Garamond Pro"/>
                <w:highlight w:val="yellow"/>
              </w:rPr>
              <w:t>Katyúscia Sosnowski</w:t>
            </w:r>
          </w:p>
          <w:p w:rsidR="00430A5C" w:rsidRPr="00B83307" w:rsidRDefault="009329A0" w:rsidP="00BB0220">
            <w:pPr>
              <w:jc w:val="center"/>
              <w:rPr>
                <w:rFonts w:ascii="Adobe Garamond Pro" w:hAnsi="Adobe Garamond Pro"/>
                <w:highlight w:val="yellow"/>
                <w:shd w:val="clear" w:color="auto" w:fill="FFFF00"/>
                <w:lang w:val="en-US"/>
              </w:rPr>
            </w:pPr>
            <w:r w:rsidRPr="00B83307">
              <w:rPr>
                <w:rFonts w:ascii="Adobe Garamond Pro" w:hAnsi="Adobe Garamond Pro"/>
                <w:highlight w:val="yellow"/>
                <w:lang w:val="en-US"/>
              </w:rPr>
              <w:t>Martha Kaschny Borges</w:t>
            </w:r>
          </w:p>
        </w:tc>
        <w:tc>
          <w:tcPr>
            <w:tcW w:w="5627" w:type="dxa"/>
            <w:vAlign w:val="center"/>
          </w:tcPr>
          <w:p w:rsidR="00430A5C" w:rsidRPr="00B8330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83307">
              <w:rPr>
                <w:rFonts w:ascii="Adobe Garamond Pro" w:hAnsi="Adobe Garamond Pro" w:cs="Arial"/>
                <w:color w:val="7030A0"/>
                <w:highlight w:val="yellow"/>
              </w:rPr>
              <w:t>Aprendizagens colaborativas em rede: possibilidades interculturais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EB143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EB1436">
              <w:rPr>
                <w:rFonts w:ascii="Adobe Garamond Pro" w:hAnsi="Adobe Garamond Pro" w:cs="Arial"/>
                <w:color w:val="7030A0"/>
                <w:highlight w:val="yellow"/>
              </w:rPr>
              <w:t>#165</w:t>
            </w:r>
          </w:p>
        </w:tc>
        <w:tc>
          <w:tcPr>
            <w:tcW w:w="3566" w:type="dxa"/>
            <w:vAlign w:val="center"/>
          </w:tcPr>
          <w:p w:rsidR="009329A0" w:rsidRPr="00EB1436" w:rsidRDefault="009329A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EB1436">
              <w:rPr>
                <w:rFonts w:ascii="Adobe Garamond Pro" w:hAnsi="Adobe Garamond Pro"/>
                <w:highlight w:val="yellow"/>
              </w:rPr>
              <w:t>Fernanda Viana Campos</w:t>
            </w:r>
          </w:p>
          <w:p w:rsidR="00430A5C" w:rsidRPr="00EB1436" w:rsidRDefault="009329A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EB1436">
              <w:rPr>
                <w:rFonts w:ascii="Adobe Garamond Pro" w:hAnsi="Adobe Garamond Pro"/>
                <w:highlight w:val="yellow"/>
              </w:rPr>
              <w:t>Carlos Pernisa Júnior</w:t>
            </w:r>
          </w:p>
        </w:tc>
        <w:tc>
          <w:tcPr>
            <w:tcW w:w="5627" w:type="dxa"/>
            <w:vAlign w:val="center"/>
          </w:tcPr>
          <w:p w:rsidR="00430A5C" w:rsidRPr="00EB143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EB1436">
              <w:rPr>
                <w:rFonts w:ascii="Adobe Garamond Pro" w:hAnsi="Adobe Garamond Pro" w:cs="Arial"/>
                <w:color w:val="7030A0"/>
                <w:highlight w:val="yellow"/>
              </w:rPr>
              <w:t>As interfaces do saber: uma reflexão sobre a inserção das tecnologias digitais em ações de difusão do conhecimento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EB143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EB1436">
              <w:rPr>
                <w:rFonts w:ascii="Adobe Garamond Pro" w:hAnsi="Adobe Garamond Pro" w:cs="Arial"/>
                <w:color w:val="7030A0"/>
                <w:highlight w:val="yellow"/>
              </w:rPr>
              <w:t>#167</w:t>
            </w:r>
          </w:p>
        </w:tc>
        <w:tc>
          <w:tcPr>
            <w:tcW w:w="3566" w:type="dxa"/>
            <w:vAlign w:val="center"/>
          </w:tcPr>
          <w:p w:rsidR="00430A5C" w:rsidRPr="00EB143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EB1436">
              <w:rPr>
                <w:rFonts w:ascii="Adobe Garamond Pro" w:hAnsi="Adobe Garamond Pro" w:cs="Arial"/>
                <w:color w:val="7030A0"/>
                <w:highlight w:val="yellow"/>
              </w:rPr>
              <w:t>Bianca Cristina Buse</w:t>
            </w:r>
          </w:p>
        </w:tc>
        <w:tc>
          <w:tcPr>
            <w:tcW w:w="5627" w:type="dxa"/>
            <w:vAlign w:val="center"/>
          </w:tcPr>
          <w:p w:rsidR="00430A5C" w:rsidRPr="00EB143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EB1436">
              <w:rPr>
                <w:rFonts w:ascii="Adobe Garamond Pro" w:hAnsi="Adobe Garamond Pro" w:cs="Arial"/>
                <w:color w:val="7030A0"/>
                <w:highlight w:val="yellow"/>
              </w:rPr>
              <w:t>O “mundo virtual” e a formação do leitor no Ensino Médio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#170</w:t>
            </w:r>
          </w:p>
        </w:tc>
        <w:tc>
          <w:tcPr>
            <w:tcW w:w="3566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Milena Szafir</w:t>
            </w:r>
          </w:p>
        </w:tc>
        <w:tc>
          <w:tcPr>
            <w:tcW w:w="5627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Retóricas Audiovisuais 2.0 [do online found footage ao filme-ensaio, a ideia do vídeo remix/ mash up como collage-essay]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#187</w:t>
            </w:r>
          </w:p>
        </w:tc>
        <w:tc>
          <w:tcPr>
            <w:tcW w:w="3566" w:type="dxa"/>
            <w:vAlign w:val="center"/>
          </w:tcPr>
          <w:p w:rsidR="009329A0" w:rsidRPr="00846189" w:rsidRDefault="009329A0" w:rsidP="00BB0220">
            <w:pPr>
              <w:pStyle w:val="NormalWeb"/>
              <w:spacing w:before="0" w:beforeAutospacing="0" w:after="0" w:afterAutospacing="0"/>
              <w:jc w:val="center"/>
              <w:rPr>
                <w:rFonts w:ascii="Adobe Garamond Pro" w:hAnsi="Adobe Garamond Pro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Profa. Dra. Cecilia Noriko Ito Saito</w:t>
            </w:r>
          </w:p>
          <w:p w:rsidR="00430A5C" w:rsidRPr="00846189" w:rsidRDefault="009329A0" w:rsidP="00BB0220">
            <w:pPr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/>
                <w:highlight w:val="yellow"/>
              </w:rPr>
              <w:t>Profa. Dra. Lêda Maria de Barros Guimarães</w:t>
            </w:r>
          </w:p>
        </w:tc>
        <w:tc>
          <w:tcPr>
            <w:tcW w:w="5627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Redes em expansão: Desafios EAD-FAV/UFG e o Projeto Rede de Conexões e Pesquisas: um campo experimental nas artes visuais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EB143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EB1436">
              <w:rPr>
                <w:rFonts w:ascii="Adobe Garamond Pro" w:hAnsi="Adobe Garamond Pro" w:cs="Arial"/>
                <w:color w:val="7030A0"/>
                <w:highlight w:val="yellow"/>
              </w:rPr>
              <w:lastRenderedPageBreak/>
              <w:t>#192</w:t>
            </w:r>
          </w:p>
        </w:tc>
        <w:tc>
          <w:tcPr>
            <w:tcW w:w="3566" w:type="dxa"/>
            <w:vAlign w:val="center"/>
          </w:tcPr>
          <w:p w:rsidR="009329A0" w:rsidRPr="00EB1436" w:rsidRDefault="009329A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EB1436">
              <w:rPr>
                <w:rFonts w:ascii="Adobe Garamond Pro" w:hAnsi="Adobe Garamond Pro"/>
                <w:highlight w:val="yellow"/>
              </w:rPr>
              <w:t>Dagmar Heil Pocrifka</w:t>
            </w:r>
          </w:p>
          <w:p w:rsidR="00430A5C" w:rsidRPr="00EB1436" w:rsidRDefault="009329A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EB1436">
              <w:rPr>
                <w:rFonts w:ascii="Adobe Garamond Pro" w:hAnsi="Adobe Garamond Pro"/>
                <w:highlight w:val="yellow"/>
              </w:rPr>
              <w:t>Ana Beatriz Gomes de Carvalho</w:t>
            </w:r>
          </w:p>
        </w:tc>
        <w:tc>
          <w:tcPr>
            <w:tcW w:w="5627" w:type="dxa"/>
            <w:vAlign w:val="center"/>
          </w:tcPr>
          <w:p w:rsidR="00430A5C" w:rsidRPr="00EB143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EB1436">
              <w:rPr>
                <w:rFonts w:ascii="Adobe Garamond Pro" w:hAnsi="Adobe Garamond Pro" w:cs="Arial"/>
                <w:color w:val="7030A0"/>
                <w:highlight w:val="yellow"/>
              </w:rPr>
              <w:t>Equipamento e conectividade: elementos da Inclusão digital de professores em Pernambuco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#212</w:t>
            </w:r>
          </w:p>
        </w:tc>
        <w:tc>
          <w:tcPr>
            <w:tcW w:w="3566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Carlos Alberto de Souza</w:t>
            </w:r>
          </w:p>
        </w:tc>
        <w:tc>
          <w:tcPr>
            <w:tcW w:w="5627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As ‘velhas' tecnologias da comunicação em tempos de Ambientes Virtuais de Aprendizagem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#222</w:t>
            </w:r>
          </w:p>
        </w:tc>
        <w:tc>
          <w:tcPr>
            <w:tcW w:w="3566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Aureo Guilherme Mendonça</w:t>
            </w:r>
          </w:p>
        </w:tc>
        <w:tc>
          <w:tcPr>
            <w:tcW w:w="5627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Arte na Web - Reencantando a Educação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#225</w:t>
            </w:r>
          </w:p>
        </w:tc>
        <w:tc>
          <w:tcPr>
            <w:tcW w:w="3566" w:type="dxa"/>
            <w:vAlign w:val="center"/>
          </w:tcPr>
          <w:p w:rsidR="009329A0" w:rsidRPr="00B41026" w:rsidRDefault="009329A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B41026">
              <w:rPr>
                <w:rFonts w:ascii="Adobe Garamond Pro" w:hAnsi="Adobe Garamond Pro"/>
                <w:highlight w:val="yellow"/>
              </w:rPr>
              <w:t>Josivânia Freitas</w:t>
            </w:r>
          </w:p>
          <w:p w:rsidR="00430A5C" w:rsidRPr="00B41026" w:rsidRDefault="009329A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B41026">
              <w:rPr>
                <w:rFonts w:ascii="Adobe Garamond Pro" w:hAnsi="Adobe Garamond Pro"/>
                <w:highlight w:val="yellow"/>
              </w:rPr>
              <w:t>Ana Beatriz Gomes Carvalho</w:t>
            </w:r>
          </w:p>
        </w:tc>
        <w:tc>
          <w:tcPr>
            <w:tcW w:w="5627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Estilos de Aprendizagem e Educação a Distância: uma Análise das Contribuições na Prática Docente no Processo de Ensino-Aprendizagem dos Nativos Digitais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#231</w:t>
            </w:r>
          </w:p>
        </w:tc>
        <w:tc>
          <w:tcPr>
            <w:tcW w:w="3566" w:type="dxa"/>
            <w:vAlign w:val="center"/>
          </w:tcPr>
          <w:p w:rsidR="0085698A" w:rsidRPr="00846189" w:rsidRDefault="0085698A" w:rsidP="00BB0220">
            <w:pPr>
              <w:pStyle w:val="Subttulo"/>
              <w:rPr>
                <w:rFonts w:ascii="Adobe Garamond Pro" w:hAnsi="Adobe Garamond Pro"/>
                <w:b w:val="0"/>
                <w:i w:val="0"/>
                <w:color w:val="000000"/>
                <w:sz w:val="24"/>
                <w:szCs w:val="24"/>
                <w:highlight w:val="yellow"/>
              </w:rPr>
            </w:pPr>
            <w:r w:rsidRPr="00846189">
              <w:rPr>
                <w:rFonts w:ascii="Adobe Garamond Pro" w:hAnsi="Adobe Garamond Pro"/>
                <w:b w:val="0"/>
                <w:i w:val="0"/>
                <w:color w:val="000000"/>
                <w:sz w:val="24"/>
                <w:szCs w:val="24"/>
                <w:highlight w:val="yellow"/>
              </w:rPr>
              <w:t>Vânia Cristina Pires Nogueira VALENTE</w:t>
            </w:r>
          </w:p>
          <w:p w:rsidR="00430A5C" w:rsidRPr="00846189" w:rsidRDefault="0085698A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/>
                <w:color w:val="000000"/>
                <w:highlight w:val="yellow"/>
              </w:rPr>
              <w:t>Marcelo Correia dos SANTOS</w:t>
            </w:r>
          </w:p>
        </w:tc>
        <w:tc>
          <w:tcPr>
            <w:tcW w:w="5627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Desenho Instrucional para EaD em TV Digital: Um Modelo de Aplicação Educacional Interativa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#235</w:t>
            </w:r>
          </w:p>
        </w:tc>
        <w:tc>
          <w:tcPr>
            <w:tcW w:w="3566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Helem Alves Viana</w:t>
            </w:r>
          </w:p>
        </w:tc>
        <w:tc>
          <w:tcPr>
            <w:tcW w:w="5627" w:type="dxa"/>
            <w:vAlign w:val="center"/>
          </w:tcPr>
          <w:p w:rsidR="00430A5C" w:rsidRPr="00646E04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646E04">
              <w:rPr>
                <w:rFonts w:ascii="Adobe Garamond Pro" w:hAnsi="Adobe Garamond Pro" w:cs="Arial"/>
                <w:color w:val="7030A0"/>
                <w:highlight w:val="yellow"/>
              </w:rPr>
              <w:t>Vina: Fronteira entre o Ontem e o Amanhã da Literatura e da Videoarte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#240</w:t>
            </w:r>
          </w:p>
        </w:tc>
        <w:tc>
          <w:tcPr>
            <w:tcW w:w="3566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Priscilla Machado</w:t>
            </w:r>
          </w:p>
        </w:tc>
        <w:tc>
          <w:tcPr>
            <w:tcW w:w="5627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Elaboração de Objetos de Aprendizagem com Acessibilidade Para o PROITEC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#242</w:t>
            </w:r>
          </w:p>
        </w:tc>
        <w:tc>
          <w:tcPr>
            <w:tcW w:w="3566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Denize de Souza Amorim</w:t>
            </w:r>
          </w:p>
        </w:tc>
        <w:tc>
          <w:tcPr>
            <w:tcW w:w="5627" w:type="dxa"/>
            <w:vAlign w:val="center"/>
          </w:tcPr>
          <w:p w:rsidR="00430A5C" w:rsidRPr="00846189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846189">
              <w:rPr>
                <w:rFonts w:ascii="Adobe Garamond Pro" w:hAnsi="Adobe Garamond Pro" w:cs="Arial"/>
                <w:color w:val="7030A0"/>
                <w:highlight w:val="yellow"/>
              </w:rPr>
              <w:t>A Educação a distancia apoiada pelas TIC: limites, desafios e possibilidades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F40A6B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40A6B">
              <w:rPr>
                <w:rFonts w:ascii="Adobe Garamond Pro" w:hAnsi="Adobe Garamond Pro" w:cs="Arial"/>
                <w:color w:val="7030A0"/>
                <w:highlight w:val="yellow"/>
              </w:rPr>
              <w:t>#244</w:t>
            </w:r>
          </w:p>
        </w:tc>
        <w:tc>
          <w:tcPr>
            <w:tcW w:w="3566" w:type="dxa"/>
            <w:vAlign w:val="center"/>
          </w:tcPr>
          <w:p w:rsidR="0085698A" w:rsidRPr="00F40A6B" w:rsidRDefault="0085698A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F40A6B">
              <w:rPr>
                <w:rFonts w:ascii="Adobe Garamond Pro" w:hAnsi="Adobe Garamond Pro"/>
                <w:highlight w:val="yellow"/>
              </w:rPr>
              <w:t>Maria Auxiliadora Soares Padilha</w:t>
            </w:r>
          </w:p>
          <w:p w:rsidR="00430A5C" w:rsidRPr="00F40A6B" w:rsidRDefault="0085698A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F40A6B">
              <w:rPr>
                <w:rFonts w:ascii="Adobe Garamond Pro" w:hAnsi="Adobe Garamond Pro"/>
                <w:highlight w:val="yellow"/>
              </w:rPr>
              <w:t>Manoel Guedes Alcoforado</w:t>
            </w:r>
          </w:p>
        </w:tc>
        <w:tc>
          <w:tcPr>
            <w:tcW w:w="5627" w:type="dxa"/>
            <w:vAlign w:val="center"/>
          </w:tcPr>
          <w:p w:rsidR="00430A5C" w:rsidRPr="00F40A6B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40A6B">
              <w:rPr>
                <w:rFonts w:ascii="Adobe Garamond Pro" w:hAnsi="Adobe Garamond Pro" w:cs="Arial"/>
                <w:color w:val="7030A0"/>
                <w:highlight w:val="yellow"/>
              </w:rPr>
              <w:t>Educando com Animação: uma metodologia de ensino-aprendizagem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#255</w:t>
            </w:r>
          </w:p>
        </w:tc>
        <w:tc>
          <w:tcPr>
            <w:tcW w:w="3566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Gilmar Luís Mazurkievicz, Tatiane Rosseau Machado</w:t>
            </w:r>
          </w:p>
        </w:tc>
        <w:tc>
          <w:tcPr>
            <w:tcW w:w="5627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Título Geração Z em cena : o Tablet na sala de aula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#297</w:t>
            </w:r>
          </w:p>
        </w:tc>
        <w:tc>
          <w:tcPr>
            <w:tcW w:w="3566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Tatiane Rousseau Machado</w:t>
            </w:r>
          </w:p>
        </w:tc>
        <w:tc>
          <w:tcPr>
            <w:tcW w:w="5627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Professor: o instigador de aprendizagens e as tecnologias de informação e comunicação - TIC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#320</w:t>
            </w:r>
          </w:p>
        </w:tc>
        <w:tc>
          <w:tcPr>
            <w:tcW w:w="3566" w:type="dxa"/>
            <w:vAlign w:val="center"/>
          </w:tcPr>
          <w:p w:rsidR="00430A5C" w:rsidRPr="00B41026" w:rsidRDefault="0085698A" w:rsidP="00BB0220">
            <w:pPr>
              <w:spacing w:line="360" w:lineRule="auto"/>
              <w:jc w:val="center"/>
              <w:rPr>
                <w:rFonts w:ascii="Adobe Garamond Pro" w:hAnsi="Adobe Garamond Pro"/>
                <w:highlight w:val="yellow"/>
              </w:rPr>
            </w:pPr>
            <w:r w:rsidRPr="00B41026">
              <w:rPr>
                <w:rFonts w:ascii="Adobe Garamond Pro" w:hAnsi="Adobe Garamond Pro"/>
                <w:highlight w:val="yellow"/>
              </w:rPr>
              <w:t>Dulce Márcia Cruz</w:t>
            </w:r>
          </w:p>
        </w:tc>
        <w:tc>
          <w:tcPr>
            <w:tcW w:w="5627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Letramento digital: oficinas de produção de jogos eletrônicos no espaço escolar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#322</w:t>
            </w:r>
          </w:p>
        </w:tc>
        <w:tc>
          <w:tcPr>
            <w:tcW w:w="3566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Cristiano Pinto Anunciação</w:t>
            </w:r>
          </w:p>
        </w:tc>
        <w:tc>
          <w:tcPr>
            <w:tcW w:w="5627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Jornal-laboratório: ensino de jornalismo no contexto da convergência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#325</w:t>
            </w:r>
          </w:p>
        </w:tc>
        <w:tc>
          <w:tcPr>
            <w:tcW w:w="3566" w:type="dxa"/>
            <w:vAlign w:val="center"/>
          </w:tcPr>
          <w:p w:rsidR="0085698A" w:rsidRPr="00B41026" w:rsidRDefault="0085698A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B41026">
              <w:rPr>
                <w:rFonts w:ascii="Adobe Garamond Pro" w:hAnsi="Adobe Garamond Pro"/>
                <w:highlight w:val="yellow"/>
              </w:rPr>
              <w:t>Vítor NICOLAU</w:t>
            </w:r>
          </w:p>
          <w:p w:rsidR="00430A5C" w:rsidRPr="00B41026" w:rsidRDefault="0085698A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B41026">
              <w:rPr>
                <w:rFonts w:ascii="Adobe Garamond Pro" w:hAnsi="Adobe Garamond Pro"/>
                <w:highlight w:val="yellow"/>
              </w:rPr>
              <w:t>Henrique MAGALHÃES</w:t>
            </w:r>
          </w:p>
        </w:tc>
        <w:tc>
          <w:tcPr>
            <w:tcW w:w="5627" w:type="dxa"/>
            <w:vAlign w:val="center"/>
          </w:tcPr>
          <w:p w:rsidR="00430A5C" w:rsidRPr="00B4102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B41026">
              <w:rPr>
                <w:rFonts w:ascii="Adobe Garamond Pro" w:hAnsi="Adobe Garamond Pro" w:cs="Arial"/>
                <w:color w:val="7030A0"/>
                <w:highlight w:val="yellow"/>
              </w:rPr>
              <w:t>TIRINHAS DIGITAIS: a criação de um novo gênero dos quadrinhos nas mídias digitais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#327</w:t>
            </w:r>
          </w:p>
        </w:tc>
        <w:tc>
          <w:tcPr>
            <w:tcW w:w="3566" w:type="dxa"/>
            <w:vAlign w:val="center"/>
          </w:tcPr>
          <w:p w:rsidR="0085698A" w:rsidRPr="004676FA" w:rsidRDefault="0085698A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4676FA">
              <w:rPr>
                <w:rFonts w:ascii="Adobe Garamond Pro" w:hAnsi="Adobe Garamond Pro"/>
                <w:highlight w:val="yellow"/>
              </w:rPr>
              <w:t>Márcia Gonçalves Nogueira</w:t>
            </w:r>
          </w:p>
          <w:p w:rsidR="00430A5C" w:rsidRPr="004676FA" w:rsidRDefault="0085698A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4676FA">
              <w:rPr>
                <w:rFonts w:ascii="Adobe Garamond Pro" w:hAnsi="Adobe Garamond Pro"/>
                <w:highlight w:val="yellow"/>
              </w:rPr>
              <w:t>Flávia Barbosa Ferreira de Santana</w:t>
            </w:r>
          </w:p>
        </w:tc>
        <w:tc>
          <w:tcPr>
            <w:tcW w:w="5627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Ambiente virtual de aprendizagem colaborativa: um novo olhar para Rede Social Facebook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F40A6B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40A6B">
              <w:rPr>
                <w:rFonts w:ascii="Adobe Garamond Pro" w:hAnsi="Adobe Garamond Pro" w:cs="Arial"/>
                <w:color w:val="7030A0"/>
                <w:highlight w:val="yellow"/>
              </w:rPr>
              <w:t>#334</w:t>
            </w:r>
          </w:p>
        </w:tc>
        <w:tc>
          <w:tcPr>
            <w:tcW w:w="3566" w:type="dxa"/>
            <w:vAlign w:val="center"/>
          </w:tcPr>
          <w:p w:rsidR="0085698A" w:rsidRPr="00F40A6B" w:rsidRDefault="0085698A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F40A6B">
              <w:rPr>
                <w:rFonts w:ascii="Adobe Garamond Pro" w:hAnsi="Adobe Garamond Pro"/>
                <w:highlight w:val="yellow"/>
              </w:rPr>
              <w:t>Ana Zeferina Ferreira Maio</w:t>
            </w:r>
          </w:p>
          <w:p w:rsidR="00430A5C" w:rsidRPr="00F40A6B" w:rsidRDefault="0085698A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F40A6B">
              <w:rPr>
                <w:rFonts w:ascii="Adobe Garamond Pro" w:hAnsi="Adobe Garamond Pro"/>
                <w:highlight w:val="yellow"/>
              </w:rPr>
              <w:t>Daniele Quiroga das Neves</w:t>
            </w:r>
          </w:p>
        </w:tc>
        <w:tc>
          <w:tcPr>
            <w:tcW w:w="5627" w:type="dxa"/>
            <w:vAlign w:val="center"/>
          </w:tcPr>
          <w:p w:rsidR="00430A5C" w:rsidRPr="00F40A6B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40A6B">
              <w:rPr>
                <w:rFonts w:ascii="Adobe Garamond Pro" w:hAnsi="Adobe Garamond Pro" w:cs="Arial"/>
                <w:color w:val="7030A0"/>
                <w:highlight w:val="yellow"/>
              </w:rPr>
              <w:t>Arte contemporânea e performance: o ensino de Artes Visuais na cibercultura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lastRenderedPageBreak/>
              <w:t>#344</w:t>
            </w:r>
          </w:p>
        </w:tc>
        <w:tc>
          <w:tcPr>
            <w:tcW w:w="3566" w:type="dxa"/>
            <w:vAlign w:val="center"/>
          </w:tcPr>
          <w:p w:rsidR="00430A5C" w:rsidRPr="004676FA" w:rsidRDefault="0085698A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Luciana Silv</w:t>
            </w:r>
            <w:r w:rsidR="00430A5C" w:rsidRPr="004676FA">
              <w:rPr>
                <w:rFonts w:ascii="Adobe Garamond Pro" w:hAnsi="Adobe Garamond Pro" w:cs="Arial"/>
                <w:color w:val="7030A0"/>
                <w:highlight w:val="yellow"/>
              </w:rPr>
              <w:t>a dos Santos</w:t>
            </w:r>
          </w:p>
        </w:tc>
        <w:tc>
          <w:tcPr>
            <w:tcW w:w="5627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Implicações do status de nativos digitais para a relação entre gerações (professor e aluno) no contexto escolar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#353</w:t>
            </w:r>
          </w:p>
        </w:tc>
        <w:tc>
          <w:tcPr>
            <w:tcW w:w="3566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Bruno França de Souza</w:t>
            </w:r>
          </w:p>
        </w:tc>
        <w:tc>
          <w:tcPr>
            <w:tcW w:w="5627" w:type="dxa"/>
            <w:vAlign w:val="center"/>
          </w:tcPr>
          <w:p w:rsidR="00430A5C" w:rsidRPr="004676F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4676FA">
              <w:rPr>
                <w:rFonts w:ascii="Adobe Garamond Pro" w:hAnsi="Adobe Garamond Pro" w:cs="Arial"/>
                <w:color w:val="7030A0"/>
                <w:highlight w:val="yellow"/>
              </w:rPr>
              <w:t>O Programa Um Computador Por Aluno: mobilidade e conexão como propiciadores de novas dinâmicas sociais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3E3A0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3E3A08">
              <w:rPr>
                <w:rFonts w:ascii="Adobe Garamond Pro" w:hAnsi="Adobe Garamond Pro" w:cs="Arial"/>
                <w:color w:val="7030A0"/>
                <w:highlight w:val="yellow"/>
              </w:rPr>
              <w:t>#365</w:t>
            </w:r>
          </w:p>
        </w:tc>
        <w:tc>
          <w:tcPr>
            <w:tcW w:w="3566" w:type="dxa"/>
            <w:vAlign w:val="center"/>
          </w:tcPr>
          <w:p w:rsidR="00430A5C" w:rsidRPr="003E3A0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3E3A08">
              <w:rPr>
                <w:rFonts w:ascii="Adobe Garamond Pro" w:hAnsi="Adobe Garamond Pro" w:cs="Arial"/>
                <w:color w:val="7030A0"/>
                <w:highlight w:val="yellow"/>
              </w:rPr>
              <w:t>Daniel de Queiroz Lopes, Eliane Schlemmer</w:t>
            </w:r>
          </w:p>
        </w:tc>
        <w:tc>
          <w:tcPr>
            <w:tcW w:w="5627" w:type="dxa"/>
            <w:vAlign w:val="center"/>
          </w:tcPr>
          <w:p w:rsidR="00430A5C" w:rsidRPr="003E3A0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3E3A08">
              <w:rPr>
                <w:rFonts w:ascii="Adobe Garamond Pro" w:hAnsi="Adobe Garamond Pro" w:cs="Arial"/>
                <w:color w:val="7030A0"/>
                <w:highlight w:val="yellow"/>
              </w:rPr>
              <w:t>A cultura digital nas escolas: para além da questão do acesso às tecnologias digitais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#367</w:t>
            </w:r>
          </w:p>
        </w:tc>
        <w:tc>
          <w:tcPr>
            <w:tcW w:w="3566" w:type="dxa"/>
            <w:vAlign w:val="center"/>
          </w:tcPr>
          <w:p w:rsidR="00430A5C" w:rsidRPr="00BB0220" w:rsidRDefault="00BB0220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/>
              </w:rPr>
              <w:t>Ana Terse Tavares Soares</w:t>
            </w:r>
          </w:p>
        </w:tc>
        <w:tc>
          <w:tcPr>
            <w:tcW w:w="5627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 estar junto com o outro e a ilusão de não-mediação em ambientes virtuais: desafios conceituais e metodológicos de análise da presença social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7C2EB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C2EB8">
              <w:rPr>
                <w:rFonts w:ascii="Adobe Garamond Pro" w:hAnsi="Adobe Garamond Pro" w:cs="Arial"/>
                <w:color w:val="7030A0"/>
                <w:highlight w:val="yellow"/>
              </w:rPr>
              <w:t>#380</w:t>
            </w:r>
          </w:p>
        </w:tc>
        <w:tc>
          <w:tcPr>
            <w:tcW w:w="3566" w:type="dxa"/>
            <w:vAlign w:val="center"/>
          </w:tcPr>
          <w:p w:rsidR="00BB0220" w:rsidRPr="007C2EB8" w:rsidRDefault="00BB0220" w:rsidP="00BB0220">
            <w:pPr>
              <w:ind w:firstLine="709"/>
              <w:jc w:val="center"/>
              <w:rPr>
                <w:rFonts w:ascii="Adobe Garamond Pro" w:hAnsi="Adobe Garamond Pro"/>
                <w:highlight w:val="yellow"/>
              </w:rPr>
            </w:pPr>
            <w:r w:rsidRPr="007C2EB8">
              <w:rPr>
                <w:rFonts w:ascii="Adobe Garamond Pro" w:hAnsi="Adobe Garamond Pro"/>
                <w:highlight w:val="yellow"/>
              </w:rPr>
              <w:t>Edméa Santos</w:t>
            </w:r>
          </w:p>
          <w:p w:rsidR="00BB0220" w:rsidRPr="007C2EB8" w:rsidRDefault="00BB0220" w:rsidP="00BB0220">
            <w:pPr>
              <w:ind w:firstLine="709"/>
              <w:jc w:val="center"/>
              <w:rPr>
                <w:rFonts w:ascii="Adobe Garamond Pro" w:hAnsi="Adobe Garamond Pro"/>
                <w:highlight w:val="yellow"/>
              </w:rPr>
            </w:pPr>
            <w:r w:rsidRPr="007C2EB8">
              <w:rPr>
                <w:rFonts w:ascii="Adobe Garamond Pro" w:hAnsi="Adobe Garamond Pro"/>
                <w:highlight w:val="yellow"/>
              </w:rPr>
              <w:t>Valeria de Oliveira Silva</w:t>
            </w:r>
          </w:p>
          <w:p w:rsidR="00430A5C" w:rsidRPr="007C2EB8" w:rsidRDefault="00BB0220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C2EB8">
              <w:rPr>
                <w:rFonts w:ascii="Adobe Garamond Pro" w:hAnsi="Adobe Garamond Pro"/>
                <w:highlight w:val="yellow"/>
              </w:rPr>
              <w:t>Raquel Colacique</w:t>
            </w:r>
          </w:p>
        </w:tc>
        <w:tc>
          <w:tcPr>
            <w:tcW w:w="5627" w:type="dxa"/>
            <w:vAlign w:val="center"/>
          </w:tcPr>
          <w:p w:rsidR="00430A5C" w:rsidRPr="007C2EB8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C2EB8">
              <w:rPr>
                <w:rFonts w:ascii="Adobe Garamond Pro" w:hAnsi="Adobe Garamond Pro" w:cs="Arial"/>
                <w:color w:val="7030A0"/>
                <w:highlight w:val="yellow"/>
              </w:rPr>
              <w:t>e-Acessibilidade: desafios para Educação</w:t>
            </w:r>
          </w:p>
        </w:tc>
      </w:tr>
      <w:tr w:rsidR="00430A5C" w:rsidRPr="00BB0220" w:rsidTr="009329A0">
        <w:trPr>
          <w:cantSplit/>
          <w:jc w:val="center"/>
        </w:trPr>
        <w:tc>
          <w:tcPr>
            <w:tcW w:w="1495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#386</w:t>
            </w:r>
          </w:p>
        </w:tc>
        <w:tc>
          <w:tcPr>
            <w:tcW w:w="3566" w:type="dxa"/>
            <w:vAlign w:val="center"/>
          </w:tcPr>
          <w:p w:rsidR="00BB0220" w:rsidRPr="007A7BD7" w:rsidRDefault="00BB0220" w:rsidP="00BB0220">
            <w:pPr>
              <w:jc w:val="center"/>
              <w:rPr>
                <w:rFonts w:ascii="Adobe Garamond Pro" w:hAnsi="Adobe Garamond Pro"/>
                <w:highlight w:val="yellow"/>
              </w:rPr>
            </w:pPr>
            <w:r w:rsidRPr="007A7BD7">
              <w:rPr>
                <w:rFonts w:ascii="Adobe Garamond Pro" w:hAnsi="Adobe Garamond Pro"/>
                <w:highlight w:val="yellow"/>
              </w:rPr>
              <w:t>Ademilde Silveira Sartori</w:t>
            </w:r>
          </w:p>
          <w:p w:rsidR="00430A5C" w:rsidRPr="007A7BD7" w:rsidRDefault="00BB0220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/>
                <w:highlight w:val="yellow"/>
              </w:rPr>
              <w:t>Luciana Kornatzki</w:t>
            </w:r>
          </w:p>
        </w:tc>
        <w:tc>
          <w:tcPr>
            <w:tcW w:w="5627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Literatura Infantil e Educomunicação: relações para pensar seu uso no espaço escolar</w:t>
            </w:r>
          </w:p>
        </w:tc>
      </w:tr>
    </w:tbl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/>
        </w:rPr>
      </w:pPr>
      <w:r w:rsidRPr="00BB0220">
        <w:rPr>
          <w:rFonts w:ascii="Adobe Garamond Pro" w:hAnsi="Adobe Garamond Pro"/>
        </w:rPr>
        <w:br w:type="page"/>
      </w: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  <w:r w:rsidRPr="00BB0220">
        <w:rPr>
          <w:rFonts w:ascii="Adobe Garamond Pro" w:hAnsi="Adobe Garamond Pro" w:cs="Arial"/>
        </w:rPr>
        <w:lastRenderedPageBreak/>
        <w:t xml:space="preserve">Eixo temático 2: </w:t>
      </w:r>
      <w:r w:rsidRPr="00BB0220">
        <w:rPr>
          <w:rFonts w:ascii="Adobe Garamond Pro" w:hAnsi="Adobe Garamond Pro" w:cs="Arial"/>
          <w:u w:val="single"/>
        </w:rPr>
        <w:t>Jornalismo, Mídia Livre e Arquiteturas da Informação</w:t>
      </w: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/>
        </w:rPr>
      </w:pPr>
    </w:p>
    <w:tbl>
      <w:tblPr>
        <w:tblW w:w="1068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4083"/>
        <w:gridCol w:w="5202"/>
      </w:tblGrid>
      <w:tr w:rsidR="00430A5C" w:rsidRPr="00BB0220" w:rsidTr="00D76687">
        <w:trPr>
          <w:cantSplit/>
          <w:tblHeader/>
          <w:jc w:val="center"/>
        </w:trPr>
        <w:tc>
          <w:tcPr>
            <w:tcW w:w="1403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ID</w:t>
            </w:r>
          </w:p>
        </w:tc>
        <w:tc>
          <w:tcPr>
            <w:tcW w:w="4083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AUTOR(ES)</w:t>
            </w:r>
          </w:p>
        </w:tc>
        <w:tc>
          <w:tcPr>
            <w:tcW w:w="5202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TÍTULO DO TRABALHO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#20</w:t>
            </w:r>
          </w:p>
        </w:tc>
        <w:tc>
          <w:tcPr>
            <w:tcW w:w="408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Allysson Viana Martins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Cross e Transmídia no Webjornalismo: Estratégias de um Jornalismo Convergente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#51</w:t>
            </w:r>
          </w:p>
        </w:tc>
        <w:tc>
          <w:tcPr>
            <w:tcW w:w="4083" w:type="dxa"/>
            <w:vAlign w:val="center"/>
          </w:tcPr>
          <w:p w:rsidR="00BB0220" w:rsidRPr="007A7BD7" w:rsidRDefault="00BB0220" w:rsidP="00BB0220">
            <w:pPr>
              <w:rPr>
                <w:highlight w:val="yellow"/>
              </w:rPr>
            </w:pPr>
            <w:r w:rsidRPr="007A7BD7">
              <w:rPr>
                <w:highlight w:val="yellow"/>
              </w:rPr>
              <w:t>André Schlemmer</w:t>
            </w:r>
          </w:p>
          <w:p w:rsidR="00430A5C" w:rsidRPr="007A7BD7" w:rsidRDefault="00BB0220" w:rsidP="00BB0220">
            <w:pPr>
              <w:rPr>
                <w:highlight w:val="yellow"/>
              </w:rPr>
            </w:pPr>
            <w:r w:rsidRPr="007A7BD7">
              <w:rPr>
                <w:highlight w:val="yellow"/>
              </w:rPr>
              <w:t>Victor Nassar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Análise da tarefa: comparação do processo de finalização de compra em e-commerces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#71</w:t>
            </w:r>
          </w:p>
        </w:tc>
        <w:tc>
          <w:tcPr>
            <w:tcW w:w="408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Diana Damasceno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Rádio Patrono: literatura na nuvem do fandom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#125</w:t>
            </w:r>
          </w:p>
        </w:tc>
        <w:tc>
          <w:tcPr>
            <w:tcW w:w="408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Taís Seibt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Considerações Sobre o Uso do Twitter nas Redações: do Jornalismo como Forma Social de Conhecimento à Apropriação Jornalística de Mídias Sociais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#133</w:t>
            </w:r>
          </w:p>
        </w:tc>
        <w:tc>
          <w:tcPr>
            <w:tcW w:w="408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Carlos Eduardo Souza Aguiar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Mídia Livre e Antagonismo Religioso: A Presença de Gays Cristãos no Ciberespaço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#151</w:t>
            </w:r>
          </w:p>
        </w:tc>
        <w:tc>
          <w:tcPr>
            <w:tcW w:w="408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Ana Marta Moreira Flores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Twitter e semanas de moda: a cobertura-pílula das revistas Elle e Vogue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#159</w:t>
            </w:r>
          </w:p>
        </w:tc>
        <w:tc>
          <w:tcPr>
            <w:tcW w:w="4083" w:type="dxa"/>
            <w:vAlign w:val="center"/>
          </w:tcPr>
          <w:p w:rsidR="00430A5C" w:rsidRPr="007A7BD7" w:rsidRDefault="00BB0220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n-US"/>
              </w:rPr>
            </w:pPr>
            <w:r w:rsidRPr="007A7BD7">
              <w:rPr>
                <w:highlight w:val="yellow"/>
                <w:lang w:val="en-US"/>
              </w:rPr>
              <w:t>Kellen Mendes Höehr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O Twitter como um espaço de negociações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#160</w:t>
            </w:r>
          </w:p>
        </w:tc>
        <w:tc>
          <w:tcPr>
            <w:tcW w:w="4083" w:type="dxa"/>
            <w:vAlign w:val="center"/>
          </w:tcPr>
          <w:p w:rsidR="00BB0220" w:rsidRPr="007A7BD7" w:rsidRDefault="00BB0220" w:rsidP="00BB0220">
            <w:pPr>
              <w:rPr>
                <w:highlight w:val="yellow"/>
              </w:rPr>
            </w:pPr>
            <w:r w:rsidRPr="007A7BD7">
              <w:rPr>
                <w:highlight w:val="yellow"/>
              </w:rPr>
              <w:t>Susy Elaine da Costa Freitas</w:t>
            </w:r>
          </w:p>
          <w:p w:rsidR="00430A5C" w:rsidRPr="007A7BD7" w:rsidRDefault="00BB0220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7A7BD7">
              <w:rPr>
                <w:highlight w:val="yellow"/>
              </w:rPr>
              <w:t>Mirna Feitoza Pereira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Um Estudo da Crítica Cinematográfica na Web a Partir do Site Rotten Tomatoes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#182</w:t>
            </w:r>
          </w:p>
        </w:tc>
        <w:tc>
          <w:tcPr>
            <w:tcW w:w="4083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Ramon Bezerra Costa</w:t>
            </w:r>
          </w:p>
        </w:tc>
        <w:tc>
          <w:tcPr>
            <w:tcW w:w="5202" w:type="dxa"/>
            <w:vAlign w:val="center"/>
          </w:tcPr>
          <w:p w:rsidR="00430A5C" w:rsidRPr="007A7BD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7A7BD7">
              <w:rPr>
                <w:rFonts w:ascii="Adobe Garamond Pro" w:hAnsi="Adobe Garamond Pro" w:cs="Arial"/>
                <w:color w:val="7030A0"/>
                <w:highlight w:val="yellow"/>
              </w:rPr>
              <w:t>Resistência e afirmação: notas sobre o Viva Favela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#190</w:t>
            </w:r>
          </w:p>
        </w:tc>
        <w:tc>
          <w:tcPr>
            <w:tcW w:w="4083" w:type="dxa"/>
            <w:vAlign w:val="center"/>
          </w:tcPr>
          <w:p w:rsidR="00D76687" w:rsidRPr="0025527A" w:rsidRDefault="00D76687" w:rsidP="00D76687">
            <w:pPr>
              <w:rPr>
                <w:highlight w:val="yellow"/>
              </w:rPr>
            </w:pPr>
            <w:r w:rsidRPr="0025527A">
              <w:rPr>
                <w:highlight w:val="yellow"/>
              </w:rPr>
              <w:t>Alan MASCARENHAS</w:t>
            </w:r>
          </w:p>
          <w:p w:rsidR="00D76687" w:rsidRPr="0025527A" w:rsidRDefault="00D76687" w:rsidP="00D76687">
            <w:pPr>
              <w:rPr>
                <w:highlight w:val="yellow"/>
              </w:rPr>
            </w:pPr>
            <w:r w:rsidRPr="0025527A">
              <w:rPr>
                <w:highlight w:val="yellow"/>
              </w:rPr>
              <w:t>Andréa POSHAR</w:t>
            </w:r>
          </w:p>
          <w:p w:rsidR="00430A5C" w:rsidRPr="0025527A" w:rsidRDefault="00D76687" w:rsidP="00D76687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25527A">
              <w:rPr>
                <w:highlight w:val="yellow"/>
              </w:rPr>
              <w:t>Marcos NICOLAU</w:t>
            </w:r>
          </w:p>
        </w:tc>
        <w:tc>
          <w:tcPr>
            <w:tcW w:w="5202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A morte transmidiática de Osama bin Laden: remediação em jornalismo na cibercultura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D7668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D76687">
              <w:rPr>
                <w:rFonts w:ascii="Adobe Garamond Pro" w:hAnsi="Adobe Garamond Pro" w:cs="Arial"/>
                <w:color w:val="7030A0"/>
                <w:highlight w:val="lightGray"/>
              </w:rPr>
              <w:t>#195</w:t>
            </w:r>
          </w:p>
        </w:tc>
        <w:tc>
          <w:tcPr>
            <w:tcW w:w="4083" w:type="dxa"/>
            <w:vAlign w:val="center"/>
          </w:tcPr>
          <w:p w:rsidR="00430A5C" w:rsidRPr="00D7668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D76687">
              <w:rPr>
                <w:rFonts w:ascii="Adobe Garamond Pro" w:hAnsi="Adobe Garamond Pro" w:cs="Arial"/>
                <w:color w:val="7030A0"/>
                <w:highlight w:val="lightGray"/>
              </w:rPr>
              <w:t>Anna Letícia Pereira de Carvalho</w:t>
            </w:r>
          </w:p>
        </w:tc>
        <w:tc>
          <w:tcPr>
            <w:tcW w:w="5202" w:type="dxa"/>
            <w:vAlign w:val="center"/>
          </w:tcPr>
          <w:p w:rsidR="00430A5C" w:rsidRPr="00D76687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D76687">
              <w:rPr>
                <w:rFonts w:ascii="Adobe Garamond Pro" w:hAnsi="Adobe Garamond Pro" w:cs="Arial"/>
                <w:color w:val="7030A0"/>
                <w:highlight w:val="lightGray"/>
              </w:rPr>
              <w:t>A mentira em Sputnik: a manipulação e a crença na fotografia ficcional de Joan Fontcuberta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  <w:t>#21</w:t>
            </w:r>
            <w:r w:rsidR="00D76687" w:rsidRPr="0025527A"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  <w:t>7</w:t>
            </w:r>
          </w:p>
        </w:tc>
        <w:tc>
          <w:tcPr>
            <w:tcW w:w="408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Carlos Alberto de Souza</w:t>
            </w:r>
          </w:p>
        </w:tc>
        <w:tc>
          <w:tcPr>
            <w:tcW w:w="5202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O jornalismo como espaço de convergências metodológicas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#251</w:t>
            </w:r>
          </w:p>
        </w:tc>
        <w:tc>
          <w:tcPr>
            <w:tcW w:w="408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  <w:t>Allan Cancian Marquez, Fábio Luiz Malini Lima</w:t>
            </w:r>
          </w:p>
        </w:tc>
        <w:tc>
          <w:tcPr>
            <w:tcW w:w="5202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#SpanishRevolution: a internet e suas narrativas como uma nova forma de se contar histórias no Twitter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#257</w:t>
            </w:r>
          </w:p>
        </w:tc>
        <w:tc>
          <w:tcPr>
            <w:tcW w:w="408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 xml:space="preserve">Priscila Muniz </w:t>
            </w:r>
            <w:r w:rsidR="00D76687" w:rsidRPr="0025527A">
              <w:rPr>
                <w:rFonts w:ascii="Adobe Garamond Pro" w:hAnsi="Adobe Garamond Pro" w:cs="Arial"/>
                <w:color w:val="7030A0"/>
                <w:highlight w:val="yellow"/>
              </w:rPr>
              <w:t xml:space="preserve">de </w:t>
            </w: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Medeiros</w:t>
            </w:r>
          </w:p>
        </w:tc>
        <w:tc>
          <w:tcPr>
            <w:tcW w:w="5202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Novas mídias: lugar de opinião? Lugar de informação?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lastRenderedPageBreak/>
              <w:t>#258</w:t>
            </w:r>
          </w:p>
        </w:tc>
        <w:tc>
          <w:tcPr>
            <w:tcW w:w="408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Luiz Agner</w:t>
            </w:r>
          </w:p>
        </w:tc>
        <w:tc>
          <w:tcPr>
            <w:tcW w:w="5202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Em busca de um olhar interdisciplinar sobre a arquitetura de informação, a usabilidade e a metacomunicação em dispositivos móveis com interfaces gestuais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#265</w:t>
            </w:r>
          </w:p>
        </w:tc>
        <w:tc>
          <w:tcPr>
            <w:tcW w:w="4083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Silvana Gobbi Martinho, Rosemary Segurado</w:t>
            </w:r>
          </w:p>
        </w:tc>
        <w:tc>
          <w:tcPr>
            <w:tcW w:w="5202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 silêncio visível:um estudo sobre jornalistas ativistas na Birmania e na Faixa de Gaza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#277</w:t>
            </w:r>
          </w:p>
        </w:tc>
        <w:tc>
          <w:tcPr>
            <w:tcW w:w="408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Vivian de Carvalho Belochio</w:t>
            </w:r>
          </w:p>
        </w:tc>
        <w:tc>
          <w:tcPr>
            <w:tcW w:w="5202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A revolução colaborativa vai gerar a morte do jornalismo? O que é utopia e o que é realidade nos meios informativos digitais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#286</w:t>
            </w:r>
          </w:p>
        </w:tc>
        <w:tc>
          <w:tcPr>
            <w:tcW w:w="4083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Joana Brandão Tavares</w:t>
            </w:r>
          </w:p>
        </w:tc>
        <w:tc>
          <w:tcPr>
            <w:tcW w:w="5202" w:type="dxa"/>
            <w:vAlign w:val="center"/>
          </w:tcPr>
          <w:p w:rsidR="00430A5C" w:rsidRPr="0025527A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25527A">
              <w:rPr>
                <w:rFonts w:ascii="Adobe Garamond Pro" w:hAnsi="Adobe Garamond Pro" w:cs="Arial"/>
                <w:color w:val="7030A0"/>
                <w:highlight w:val="yellow"/>
              </w:rPr>
              <w:t>Ciber-informações nativas: a difusão da informação em cibermeios de autoria de povos indígenas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#323</w:t>
            </w:r>
          </w:p>
        </w:tc>
        <w:tc>
          <w:tcPr>
            <w:tcW w:w="4083" w:type="dxa"/>
            <w:vAlign w:val="center"/>
          </w:tcPr>
          <w:p w:rsidR="00AC2346" w:rsidRPr="00A17886" w:rsidRDefault="00AC2346" w:rsidP="00AC2346">
            <w:pPr>
              <w:rPr>
                <w:highlight w:val="yellow"/>
              </w:rPr>
            </w:pPr>
            <w:r w:rsidRPr="00A17886">
              <w:rPr>
                <w:highlight w:val="yellow"/>
              </w:rPr>
              <w:t>Vítor NICOLAU</w:t>
            </w:r>
          </w:p>
          <w:p w:rsidR="00430A5C" w:rsidRPr="00A17886" w:rsidRDefault="00AC2346" w:rsidP="00AC2346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highlight w:val="yellow"/>
              </w:rPr>
              <w:t>Henrique MAGALHÃES</w:t>
            </w:r>
          </w:p>
        </w:tc>
        <w:tc>
          <w:tcPr>
            <w:tcW w:w="5202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As Tirinhas e a Cultura da Convergência: um estudo sobre a adaptação deste gênero dos quadrinhos as novas mídias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#354</w:t>
            </w:r>
          </w:p>
        </w:tc>
        <w:tc>
          <w:tcPr>
            <w:tcW w:w="4083" w:type="dxa"/>
            <w:vAlign w:val="center"/>
          </w:tcPr>
          <w:p w:rsidR="00AC2346" w:rsidRPr="00A17886" w:rsidRDefault="00AC2346" w:rsidP="00AC2346">
            <w:pPr>
              <w:spacing w:before="20" w:after="20" w:line="200" w:lineRule="atLeast"/>
              <w:ind w:left="-709" w:right="-138"/>
              <w:jc w:val="center"/>
              <w:rPr>
                <w:highlight w:val="yellow"/>
              </w:rPr>
            </w:pPr>
            <w:r w:rsidRPr="00A17886">
              <w:rPr>
                <w:highlight w:val="yellow"/>
              </w:rPr>
              <w:t>Vitor Busnardo Torres TEIXEIRA</w:t>
            </w:r>
          </w:p>
          <w:p w:rsidR="00430A5C" w:rsidRPr="00A17886" w:rsidRDefault="00AC2346" w:rsidP="00AC2346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highlight w:val="yellow"/>
              </w:rPr>
              <w:t>Talyta Louise Todescat SINGER</w:t>
            </w:r>
          </w:p>
        </w:tc>
        <w:tc>
          <w:tcPr>
            <w:tcW w:w="5202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Agregadores de Noticias e Sistemas Automatizados: Teoria Ator-Rede aplicada no Jornalismo Digital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#357</w:t>
            </w:r>
          </w:p>
        </w:tc>
        <w:tc>
          <w:tcPr>
            <w:tcW w:w="408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Silvana Copetti Dalmaso</w:t>
            </w:r>
          </w:p>
        </w:tc>
        <w:tc>
          <w:tcPr>
            <w:tcW w:w="5202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Os posts e seus links: referencialidade externa e processos intertextuais da escrita nos blogs</w:t>
            </w:r>
          </w:p>
        </w:tc>
      </w:tr>
      <w:tr w:rsidR="00430A5C" w:rsidRPr="00BB0220" w:rsidTr="00D76687">
        <w:trPr>
          <w:cantSplit/>
          <w:jc w:val="center"/>
        </w:trPr>
        <w:tc>
          <w:tcPr>
            <w:tcW w:w="140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#384</w:t>
            </w:r>
          </w:p>
        </w:tc>
        <w:tc>
          <w:tcPr>
            <w:tcW w:w="4083" w:type="dxa"/>
            <w:vAlign w:val="center"/>
          </w:tcPr>
          <w:p w:rsidR="00AC2346" w:rsidRPr="00A17886" w:rsidRDefault="00AC2346" w:rsidP="00AC2346">
            <w:pPr>
              <w:rPr>
                <w:highlight w:val="yellow"/>
              </w:rPr>
            </w:pPr>
            <w:r w:rsidRPr="00A17886">
              <w:rPr>
                <w:highlight w:val="yellow"/>
              </w:rPr>
              <w:t>Adriana Santiago Araújo</w:t>
            </w:r>
          </w:p>
          <w:p w:rsidR="00430A5C" w:rsidRPr="00A17886" w:rsidRDefault="00AC2346" w:rsidP="00AC2346">
            <w:pPr>
              <w:rPr>
                <w:highlight w:val="yellow"/>
              </w:rPr>
            </w:pPr>
            <w:r w:rsidRPr="00A17886">
              <w:rPr>
                <w:highlight w:val="yellow"/>
              </w:rPr>
              <w:t>Juliana Mara Lima Maia</w:t>
            </w:r>
          </w:p>
        </w:tc>
        <w:tc>
          <w:tcPr>
            <w:tcW w:w="5202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VC-Repórter: a colaboração a serviço da notícia</w:t>
            </w:r>
          </w:p>
        </w:tc>
      </w:tr>
    </w:tbl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  <w:r w:rsidRPr="00BB0220">
        <w:rPr>
          <w:rFonts w:ascii="Adobe Garamond Pro" w:hAnsi="Adobe Garamond Pro"/>
        </w:rPr>
        <w:br w:type="page"/>
      </w:r>
      <w:r w:rsidRPr="00BB0220">
        <w:rPr>
          <w:rFonts w:ascii="Adobe Garamond Pro" w:hAnsi="Adobe Garamond Pro" w:cs="Arial"/>
        </w:rPr>
        <w:lastRenderedPageBreak/>
        <w:t xml:space="preserve">Eixo temático 3: </w:t>
      </w:r>
      <w:r w:rsidRPr="00BB0220">
        <w:rPr>
          <w:rFonts w:ascii="Adobe Garamond Pro" w:hAnsi="Adobe Garamond Pro" w:cs="Arial"/>
          <w:u w:val="single"/>
        </w:rPr>
        <w:t>Processos / Estéticas em Arte Digital: Circuit bending, Instalações Interativas, Curadorias Distribuídas</w:t>
      </w: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/>
        </w:rPr>
      </w:pPr>
    </w:p>
    <w:tbl>
      <w:tblPr>
        <w:tblW w:w="1068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28"/>
        <w:gridCol w:w="5076"/>
      </w:tblGrid>
      <w:tr w:rsidR="00430A5C" w:rsidRPr="00BB0220" w:rsidTr="00535BE9">
        <w:trPr>
          <w:cantSplit/>
          <w:tblHeader/>
          <w:jc w:val="center"/>
        </w:trPr>
        <w:tc>
          <w:tcPr>
            <w:tcW w:w="728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ID</w:t>
            </w:r>
          </w:p>
        </w:tc>
        <w:tc>
          <w:tcPr>
            <w:tcW w:w="2223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AUTOR(ES)</w:t>
            </w:r>
          </w:p>
        </w:tc>
        <w:tc>
          <w:tcPr>
            <w:tcW w:w="2669" w:type="dxa"/>
            <w:shd w:val="clear" w:color="auto" w:fill="B3B3B3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TÍTULO DO TRABALHO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#56</w:t>
            </w:r>
          </w:p>
        </w:tc>
        <w:tc>
          <w:tcPr>
            <w:tcW w:w="222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Renato Teixeira Bressan</w:t>
            </w:r>
          </w:p>
        </w:tc>
        <w:tc>
          <w:tcPr>
            <w:tcW w:w="2669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A experiência #ReLet: passagens estéticas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#89</w:t>
            </w:r>
          </w:p>
        </w:tc>
        <w:tc>
          <w:tcPr>
            <w:tcW w:w="222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Vladimir Lacerda Santafé</w:t>
            </w:r>
          </w:p>
        </w:tc>
        <w:tc>
          <w:tcPr>
            <w:tcW w:w="2669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As imagens da multidão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#143</w:t>
            </w:r>
          </w:p>
        </w:tc>
        <w:tc>
          <w:tcPr>
            <w:tcW w:w="2223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Carlos Pernisa Júnior</w:t>
            </w:r>
          </w:p>
        </w:tc>
        <w:tc>
          <w:tcPr>
            <w:tcW w:w="2669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Trilhas da (Ciber-, Tecno-) Cultura: Comunicação, arte e técnica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#152</w:t>
            </w:r>
          </w:p>
        </w:tc>
        <w:tc>
          <w:tcPr>
            <w:tcW w:w="2223" w:type="dxa"/>
            <w:vAlign w:val="center"/>
          </w:tcPr>
          <w:p w:rsidR="00AC50DF" w:rsidRPr="00A17886" w:rsidRDefault="00AC50DF" w:rsidP="00AC50DF">
            <w:pPr>
              <w:rPr>
                <w:highlight w:val="yellow"/>
              </w:rPr>
            </w:pPr>
            <w:r w:rsidRPr="00A17886">
              <w:rPr>
                <w:highlight w:val="yellow"/>
              </w:rPr>
              <w:t>Lúcio REIS FILHO</w:t>
            </w:r>
          </w:p>
          <w:p w:rsidR="00AC50DF" w:rsidRPr="00A17886" w:rsidRDefault="00AC50DF" w:rsidP="00AC50DF">
            <w:pPr>
              <w:rPr>
                <w:highlight w:val="yellow"/>
              </w:rPr>
            </w:pPr>
            <w:r w:rsidRPr="00A17886">
              <w:rPr>
                <w:highlight w:val="yellow"/>
              </w:rPr>
              <w:t>Marília Xavier de LIMA</w:t>
            </w:r>
          </w:p>
          <w:p w:rsidR="00430A5C" w:rsidRPr="00A17886" w:rsidRDefault="00AC50DF" w:rsidP="00AC50DF">
            <w:pPr>
              <w:rPr>
                <w:highlight w:val="yellow"/>
              </w:rPr>
            </w:pPr>
            <w:r w:rsidRPr="00A17886">
              <w:rPr>
                <w:highlight w:val="yellow"/>
              </w:rPr>
              <w:t>Débora FACCION</w:t>
            </w:r>
          </w:p>
        </w:tc>
        <w:tc>
          <w:tcPr>
            <w:tcW w:w="2669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Circuitos e Redes: A Base Artística Viral de Inserções em Circuitos Ideológicos, de Cildo Meireles, e Você gostaria de participar de uma experiência artística?, de Ricardo Basbaum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#178</w:t>
            </w:r>
          </w:p>
        </w:tc>
        <w:tc>
          <w:tcPr>
            <w:tcW w:w="222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Pedro Nogueira Conceição</w:t>
            </w:r>
          </w:p>
        </w:tc>
        <w:tc>
          <w:tcPr>
            <w:tcW w:w="2669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Cinema Digital e Internet: Possibilidades e Linguagem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#238</w:t>
            </w:r>
          </w:p>
        </w:tc>
        <w:tc>
          <w:tcPr>
            <w:tcW w:w="2223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Ananda Carvalho</w:t>
            </w:r>
          </w:p>
        </w:tc>
        <w:tc>
          <w:tcPr>
            <w:tcW w:w="2669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Redes curatoriais online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A17886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#260</w:t>
            </w:r>
          </w:p>
        </w:tc>
        <w:tc>
          <w:tcPr>
            <w:tcW w:w="2223" w:type="dxa"/>
            <w:vAlign w:val="center"/>
          </w:tcPr>
          <w:p w:rsidR="00AC50DF" w:rsidRPr="00A17886" w:rsidRDefault="00AC50DF" w:rsidP="00AC50DF">
            <w:pPr>
              <w:tabs>
                <w:tab w:val="left" w:pos="0"/>
              </w:tabs>
              <w:rPr>
                <w:highlight w:val="yellow"/>
              </w:rPr>
            </w:pPr>
            <w:r w:rsidRPr="00A17886">
              <w:rPr>
                <w:highlight w:val="yellow"/>
              </w:rPr>
              <w:t>Cláudia Grijó Vilarouca</w:t>
            </w:r>
          </w:p>
          <w:p w:rsidR="00430A5C" w:rsidRPr="00A17886" w:rsidRDefault="00AC50DF" w:rsidP="00AC50DF">
            <w:pPr>
              <w:tabs>
                <w:tab w:val="left" w:pos="0"/>
              </w:tabs>
              <w:rPr>
                <w:highlight w:val="yellow"/>
              </w:rPr>
            </w:pPr>
            <w:r w:rsidRPr="00A17886">
              <w:rPr>
                <w:highlight w:val="yellow"/>
              </w:rPr>
              <w:t>Otávio Guimarães Tavares</w:t>
            </w:r>
          </w:p>
        </w:tc>
        <w:tc>
          <w:tcPr>
            <w:tcW w:w="2669" w:type="dxa"/>
            <w:vAlign w:val="center"/>
          </w:tcPr>
          <w:p w:rsidR="00430A5C" w:rsidRPr="00A17886" w:rsidRDefault="00430A5C" w:rsidP="00AC50DF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A17886">
              <w:rPr>
                <w:rFonts w:ascii="Adobe Garamond Pro" w:hAnsi="Adobe Garamond Pro" w:cs="Arial"/>
                <w:color w:val="7030A0"/>
                <w:highlight w:val="yellow"/>
              </w:rPr>
              <w:t>Obra de arte digital: corpo e espaço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#266</w:t>
            </w:r>
          </w:p>
        </w:tc>
        <w:tc>
          <w:tcPr>
            <w:tcW w:w="2223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Fernando Cunha Krum, Karla Schuch Brunet</w:t>
            </w:r>
          </w:p>
        </w:tc>
        <w:tc>
          <w:tcPr>
            <w:tcW w:w="2669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Uma percepção estética do meio ambiente a partir da arte digital interativa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#276</w:t>
            </w:r>
          </w:p>
        </w:tc>
        <w:tc>
          <w:tcPr>
            <w:tcW w:w="2223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 xml:space="preserve">Roberta </w:t>
            </w:r>
            <w:r w:rsidR="00AC50DF" w:rsidRPr="00F81AF2">
              <w:rPr>
                <w:rFonts w:ascii="Adobe Garamond Pro" w:hAnsi="Adobe Garamond Pro" w:cs="Arial"/>
                <w:color w:val="7030A0"/>
                <w:highlight w:val="yellow"/>
              </w:rPr>
              <w:t xml:space="preserve">de Jesus </w:t>
            </w: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Fernandes Gonçalves</w:t>
            </w:r>
          </w:p>
        </w:tc>
        <w:tc>
          <w:tcPr>
            <w:tcW w:w="2669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Mobilidade do Conhecimento: Novos Processos de Ensinar e Aprender na Cultura Digital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#315</w:t>
            </w:r>
          </w:p>
        </w:tc>
        <w:tc>
          <w:tcPr>
            <w:tcW w:w="2223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Andréa Bertoletti</w:t>
            </w:r>
          </w:p>
        </w:tc>
        <w:tc>
          <w:tcPr>
            <w:tcW w:w="2669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Arte e tecnologia digital: a imagem sintética e o sujeito agenciador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highlight w:val="yellow"/>
              </w:rPr>
            </w:pPr>
            <w:r w:rsidRPr="00F81AF2">
              <w:rPr>
                <w:rFonts w:ascii="Adobe Garamond Pro" w:hAnsi="Adobe Garamond Pro" w:cs="Arial"/>
                <w:highlight w:val="yellow"/>
              </w:rPr>
              <w:t>#348</w:t>
            </w:r>
          </w:p>
        </w:tc>
        <w:tc>
          <w:tcPr>
            <w:tcW w:w="2223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highlight w:val="yellow"/>
                <w:lang w:val="es-AR"/>
              </w:rPr>
            </w:pPr>
            <w:r w:rsidRPr="00F81AF2">
              <w:rPr>
                <w:rFonts w:ascii="Adobe Garamond Pro" w:hAnsi="Adobe Garamond Pro" w:cs="Arial"/>
                <w:highlight w:val="yellow"/>
              </w:rPr>
              <w:t>Paulo Faltay Filho</w:t>
            </w:r>
          </w:p>
        </w:tc>
        <w:tc>
          <w:tcPr>
            <w:tcW w:w="2669" w:type="dxa"/>
            <w:vAlign w:val="center"/>
          </w:tcPr>
          <w:p w:rsidR="00430A5C" w:rsidRPr="00F81AF2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highlight w:val="yellow"/>
              </w:rPr>
            </w:pPr>
            <w:r w:rsidRPr="00F81AF2">
              <w:rPr>
                <w:rFonts w:ascii="Adobe Garamond Pro" w:hAnsi="Adobe Garamond Pro" w:cs="Arial"/>
                <w:highlight w:val="yellow"/>
              </w:rPr>
              <w:t>IMERSom: gambiarras como mestiçagem tecnológica</w:t>
            </w:r>
          </w:p>
        </w:tc>
      </w:tr>
      <w:tr w:rsidR="00430A5C" w:rsidRPr="00BB0220" w:rsidTr="00535BE9">
        <w:trPr>
          <w:cantSplit/>
          <w:jc w:val="center"/>
        </w:trPr>
        <w:tc>
          <w:tcPr>
            <w:tcW w:w="728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#366</w:t>
            </w:r>
          </w:p>
        </w:tc>
        <w:tc>
          <w:tcPr>
            <w:tcW w:w="2223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Leonardo Amorim Roat</w:t>
            </w:r>
          </w:p>
        </w:tc>
        <w:tc>
          <w:tcPr>
            <w:tcW w:w="2669" w:type="dxa"/>
            <w:vAlign w:val="center"/>
          </w:tcPr>
          <w:p w:rsidR="00430A5C" w:rsidRPr="00BB0220" w:rsidRDefault="00430A5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desterritorialização das Artes cênicas na contemporaneidade</w:t>
            </w:r>
          </w:p>
        </w:tc>
      </w:tr>
    </w:tbl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</w:rPr>
      </w:pP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  <w:r w:rsidRPr="00BB0220">
        <w:rPr>
          <w:rFonts w:ascii="Adobe Garamond Pro" w:hAnsi="Adobe Garamond Pro" w:cs="Arial"/>
        </w:rPr>
        <w:br w:type="page"/>
      </w:r>
      <w:r w:rsidRPr="00BB0220">
        <w:rPr>
          <w:rFonts w:ascii="Adobe Garamond Pro" w:hAnsi="Adobe Garamond Pro" w:cs="Arial"/>
        </w:rPr>
        <w:lastRenderedPageBreak/>
        <w:t xml:space="preserve">Eixo temático 4: </w:t>
      </w:r>
      <w:r w:rsidRPr="00BB0220">
        <w:rPr>
          <w:rFonts w:ascii="Adobe Garamond Pro" w:hAnsi="Adobe Garamond Pro" w:cs="Arial"/>
          <w:u w:val="single"/>
        </w:rPr>
        <w:t>Jogos, Redes Sociais, Mobilidade e Estruturas Comunicacionais Urbanas</w:t>
      </w: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</w:rPr>
      </w:pPr>
    </w:p>
    <w:tbl>
      <w:tblPr>
        <w:tblW w:w="1068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921"/>
        <w:gridCol w:w="5250"/>
      </w:tblGrid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#37</w:t>
            </w:r>
          </w:p>
        </w:tc>
        <w:tc>
          <w:tcPr>
            <w:tcW w:w="3921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Julia Massucheti Tomasi</w:t>
            </w:r>
          </w:p>
        </w:tc>
        <w:tc>
          <w:tcPr>
            <w:tcW w:w="5250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A morte no Orkut: as práticas do luto na rede social do Orkut no Brasil (2004-2010)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cyan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cyan"/>
              </w:rPr>
              <w:t>#40</w:t>
            </w:r>
          </w:p>
        </w:tc>
        <w:tc>
          <w:tcPr>
            <w:tcW w:w="3921" w:type="dxa"/>
            <w:vAlign w:val="center"/>
          </w:tcPr>
          <w:p w:rsidR="00F31106" w:rsidRPr="00F81AF2" w:rsidRDefault="00AC50DF" w:rsidP="00AC50DF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cyan"/>
                <w:lang w:val="es-AR"/>
              </w:rPr>
            </w:pPr>
            <w:r w:rsidRPr="00F81AF2">
              <w:rPr>
                <w:highlight w:val="cyan"/>
              </w:rPr>
              <w:t>Suzete Venturelli, Claudia Loch, Francisco de Paula Barreto, Victor Hugo Valentim, Leonardo Guilherme Freitas, Juliana Hilário e Hudson Bonfim</w:t>
            </w:r>
          </w:p>
        </w:tc>
        <w:tc>
          <w:tcPr>
            <w:tcW w:w="5250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cyan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cyan"/>
              </w:rPr>
              <w:t>Arte Computacional e Ciberintervenções Urbanas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#46</w:t>
            </w:r>
          </w:p>
        </w:tc>
        <w:tc>
          <w:tcPr>
            <w:tcW w:w="3921" w:type="dxa"/>
            <w:vAlign w:val="center"/>
          </w:tcPr>
          <w:p w:rsidR="006D55FE" w:rsidRPr="00F81AF2" w:rsidRDefault="006D55FE" w:rsidP="006D55FE">
            <w:pPr>
              <w:pStyle w:val="Subttulo"/>
              <w:ind w:right="-23"/>
              <w:jc w:val="left"/>
              <w:rPr>
                <w:b w:val="0"/>
                <w:bCs/>
                <w:i w:val="0"/>
                <w:color w:val="000000"/>
                <w:sz w:val="24"/>
                <w:szCs w:val="24"/>
                <w:highlight w:val="yellow"/>
              </w:rPr>
            </w:pPr>
            <w:r w:rsidRPr="00F81AF2">
              <w:rPr>
                <w:b w:val="0"/>
                <w:bCs/>
                <w:i w:val="0"/>
                <w:color w:val="000000"/>
                <w:sz w:val="24"/>
                <w:szCs w:val="24"/>
                <w:highlight w:val="yellow"/>
              </w:rPr>
              <w:t>Gustavo Guilherme da Matta Caetano LOPES</w:t>
            </w:r>
          </w:p>
          <w:p w:rsidR="00F31106" w:rsidRPr="00F81AF2" w:rsidRDefault="006D55FE" w:rsidP="006D55FE">
            <w:pPr>
              <w:pStyle w:val="Subttulo"/>
              <w:ind w:right="-23"/>
              <w:jc w:val="left"/>
              <w:rPr>
                <w:b w:val="0"/>
                <w:bCs/>
                <w:i w:val="0"/>
                <w:color w:val="000000"/>
                <w:sz w:val="24"/>
                <w:szCs w:val="24"/>
                <w:highlight w:val="yellow"/>
              </w:rPr>
            </w:pPr>
            <w:r w:rsidRPr="00F81AF2">
              <w:rPr>
                <w:b w:val="0"/>
                <w:bCs/>
                <w:i w:val="0"/>
                <w:color w:val="000000"/>
                <w:sz w:val="24"/>
                <w:szCs w:val="24"/>
                <w:highlight w:val="yellow"/>
              </w:rPr>
              <w:t>Thiago BODRUK Teixeira</w:t>
            </w:r>
          </w:p>
        </w:tc>
        <w:tc>
          <w:tcPr>
            <w:tcW w:w="5250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RadioWeb: A Desterritorialização da Informação e os Mercados de Nicho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#54</w:t>
            </w:r>
          </w:p>
        </w:tc>
        <w:tc>
          <w:tcPr>
            <w:tcW w:w="3921" w:type="dxa"/>
            <w:vAlign w:val="center"/>
          </w:tcPr>
          <w:p w:rsidR="006D55FE" w:rsidRPr="00F81AF2" w:rsidRDefault="006D55FE" w:rsidP="006D55FE">
            <w:pPr>
              <w:jc w:val="center"/>
              <w:rPr>
                <w:highlight w:val="yellow"/>
              </w:rPr>
            </w:pPr>
            <w:r w:rsidRPr="00F81AF2">
              <w:rPr>
                <w:highlight w:val="yellow"/>
              </w:rPr>
              <w:t>Andréa Ferraz FERNANDEZ</w:t>
            </w:r>
          </w:p>
          <w:p w:rsidR="006D55FE" w:rsidRPr="00F81AF2" w:rsidRDefault="006D55FE" w:rsidP="006D55FE">
            <w:pPr>
              <w:jc w:val="center"/>
              <w:rPr>
                <w:highlight w:val="yellow"/>
              </w:rPr>
            </w:pPr>
            <w:r w:rsidRPr="00F81AF2">
              <w:rPr>
                <w:highlight w:val="yellow"/>
              </w:rPr>
              <w:t>Cristiane Guse FRONZA</w:t>
            </w:r>
          </w:p>
          <w:p w:rsidR="00F31106" w:rsidRPr="00F81AF2" w:rsidRDefault="006D55FE" w:rsidP="006D55FE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F81AF2">
              <w:rPr>
                <w:highlight w:val="yellow"/>
                <w:lang w:val="en-US"/>
              </w:rPr>
              <w:t>Flavianny TIEMI</w:t>
            </w:r>
          </w:p>
        </w:tc>
        <w:tc>
          <w:tcPr>
            <w:tcW w:w="5250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Georreferenciamento digital na dinamização e divulgação da cultura imaterial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#57</w:t>
            </w:r>
          </w:p>
        </w:tc>
        <w:tc>
          <w:tcPr>
            <w:tcW w:w="3921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  <w:lang w:val="es-AR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Clarissa Marquezepi Picolo</w:t>
            </w:r>
          </w:p>
        </w:tc>
        <w:tc>
          <w:tcPr>
            <w:tcW w:w="5250" w:type="dxa"/>
            <w:vAlign w:val="center"/>
          </w:tcPr>
          <w:p w:rsidR="00F31106" w:rsidRPr="00F81AF2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yellow"/>
              </w:rPr>
            </w:pPr>
            <w:r w:rsidRPr="00F81AF2">
              <w:rPr>
                <w:rFonts w:ascii="Adobe Garamond Pro" w:hAnsi="Adobe Garamond Pro" w:cs="Arial"/>
                <w:color w:val="7030A0"/>
                <w:highlight w:val="yellow"/>
              </w:rPr>
              <w:t>Jogos eletrônicos e narratologia: aprofundando noções de interatividade na narrativa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#61</w:t>
            </w:r>
          </w:p>
        </w:tc>
        <w:tc>
          <w:tcPr>
            <w:tcW w:w="3921" w:type="dxa"/>
            <w:vAlign w:val="center"/>
          </w:tcPr>
          <w:p w:rsidR="00F31106" w:rsidRPr="00BB0220" w:rsidRDefault="006D55FE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603A78">
              <w:t>Manuela do Corral Vieira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Redes sociais, construções identitárias e os processos de consumo na pós-modernidade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#62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Fausto Amaro Ribeiro Picoreli Montanha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Por um estudo dos vlogs: apontamentos iniciais e contribuições teóricas de Marshall McLuhan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#78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Cláudio Aleixo Rocha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Hipermídia e a inserção da linguagem não-verbal na animação interativa ambientada na Internet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#83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Everton Vinicius de Santa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 papel das redes sociais: relações (hiper)corporais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#95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Edilson Cazeloto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Comunidades virtuais e redes sociais: uma abordagem materialista sobre o modo de vinculação online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#113</w:t>
            </w:r>
          </w:p>
        </w:tc>
        <w:tc>
          <w:tcPr>
            <w:tcW w:w="3921" w:type="dxa"/>
            <w:vAlign w:val="center"/>
          </w:tcPr>
          <w:p w:rsidR="0042682E" w:rsidRPr="00146179" w:rsidRDefault="0042682E" w:rsidP="0042682E">
            <w:pPr>
              <w:pStyle w:val="SemEspaamento"/>
              <w:jc w:val="righ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Francisco Coelho dos Santos</w:t>
            </w:r>
          </w:p>
          <w:p w:rsidR="00F31106" w:rsidRPr="00BB0220" w:rsidRDefault="0042682E" w:rsidP="0042682E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146179">
              <w:rPr>
                <w:b/>
                <w:i/>
                <w:sz w:val="28"/>
                <w:szCs w:val="28"/>
              </w:rPr>
              <w:t>Cristina Petersen Cypriano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Redes sociais, redes de sociabilidade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#153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Claudia Alexandra de Souza Pinto, Márcio Batista de Miranda, Rafael Bianchini Glavam, Richard Perassi Luiz de Sousa, Marcio Vieira de Souza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Vivendo e Aprendendo no Facebook: uma visão da usabilidade em redes sociais na sociedade do conhecimento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lastRenderedPageBreak/>
              <w:t>#162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Camila Schäfer, Tiago Ricciardi Correa Lopes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Cultura do software e autonomização da game music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#163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Ana Lúcia Migowski da Silva, Gabriela da Silva Zago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Imagens nas redes sociais móveis: mídias locativas e memórias coletivas sobre lugares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#168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Daniel Peixoto Ferreira, Gilberto dos Santos Prado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Consistência nas Estratégias Procedurais e a Expressividade do Digital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#171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R</w:t>
            </w:r>
            <w:r w:rsidR="0042682E">
              <w:rPr>
                <w:rFonts w:ascii="Adobe Garamond Pro" w:hAnsi="Adobe Garamond Pro" w:cs="Arial"/>
                <w:color w:val="7030A0"/>
                <w:highlight w:val="lightGray"/>
              </w:rPr>
              <w:t>a</w:t>
            </w: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phael Tsavkko Garcia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Do Local ao Ciberespaço: Uma introdução ao Micronacionalismo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#172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Thiago Rocha Moreira Paiva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Internet ist Krieg – Conflitos em comunidades virtuais de cenas musicais na internet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#173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Adriana Tulio Baggio, Otacilio Evaristo Monteiro Vaz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Você com fronteiras: mobilidade, estabilidade e território em uma publicidade de telefonia fixa.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#174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 xml:space="preserve">Danilo </w:t>
            </w:r>
            <w:r w:rsidR="00244A5B">
              <w:rPr>
                <w:rFonts w:ascii="Adobe Garamond Pro" w:hAnsi="Adobe Garamond Pro" w:cs="Arial"/>
                <w:color w:val="7030A0"/>
                <w:highlight w:val="lightGray"/>
              </w:rPr>
              <w:t xml:space="preserve">Pestana </w:t>
            </w: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Guerreiro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Foursquare: formas locativas de sociabilidade e apropriação social do espaço urbano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#179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Kênia Freitas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Cinema feito com celular: do espectador analista ao cineasta móvel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#189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Cíntia Dal Bello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Visibilidade mediática cibercultural: apontamentos sobre a fenomenologia do “apareSer”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#191</w:t>
            </w:r>
          </w:p>
        </w:tc>
        <w:tc>
          <w:tcPr>
            <w:tcW w:w="3921" w:type="dxa"/>
            <w:vAlign w:val="center"/>
          </w:tcPr>
          <w:p w:rsidR="00F31106" w:rsidRPr="00BB0220" w:rsidRDefault="00244A5B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>
              <w:rPr>
                <w:rFonts w:ascii="Adobe Garamond Pro" w:hAnsi="Adobe Garamond Pro" w:cs="Arial"/>
                <w:color w:val="7030A0"/>
                <w:highlight w:val="lightGray"/>
              </w:rPr>
              <w:t xml:space="preserve">Bruno </w:t>
            </w:r>
            <w:r w:rsidR="00F31106" w:rsidRPr="00BB0220">
              <w:rPr>
                <w:rFonts w:ascii="Adobe Garamond Pro" w:hAnsi="Adobe Garamond Pro" w:cs="Arial"/>
                <w:color w:val="7030A0"/>
                <w:highlight w:val="lightGray"/>
              </w:rPr>
              <w:t>Soares Ferreira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Corpo capoeira e games: traduções de materialidades e tecnologias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#199</w:t>
            </w:r>
          </w:p>
        </w:tc>
        <w:tc>
          <w:tcPr>
            <w:tcW w:w="3921" w:type="dxa"/>
            <w:vAlign w:val="center"/>
          </w:tcPr>
          <w:p w:rsidR="00244A5B" w:rsidRDefault="00244A5B" w:rsidP="00244A5B">
            <w:pPr>
              <w:jc w:val="center"/>
            </w:pPr>
            <w:r w:rsidRPr="006F35DE">
              <w:t>Onoél Neves de Oliveira</w:t>
            </w:r>
          </w:p>
          <w:p w:rsidR="00F31106" w:rsidRPr="00BB0220" w:rsidRDefault="00244A5B" w:rsidP="00244A5B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6F35DE">
              <w:t>Kamila Regina de Souza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Jogos digitais: motivação para a aprendizagem contemporânea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#201</w:t>
            </w:r>
          </w:p>
        </w:tc>
        <w:tc>
          <w:tcPr>
            <w:tcW w:w="3921" w:type="dxa"/>
            <w:vAlign w:val="center"/>
          </w:tcPr>
          <w:p w:rsidR="00244A5B" w:rsidRPr="0049619B" w:rsidRDefault="00244A5B" w:rsidP="00244A5B">
            <w:r w:rsidRPr="0049619B">
              <w:t>Vitor José Braga Mota Gomes</w:t>
            </w:r>
          </w:p>
          <w:p w:rsidR="00F31106" w:rsidRPr="00BB0220" w:rsidRDefault="00244A5B" w:rsidP="00244A5B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49619B">
              <w:t>Paulo Victor Sousa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cidade, as fotos e as suas inscrições: a formatação de mapas através de registros fotográficos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#206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 xml:space="preserve">Beatriz </w:t>
            </w:r>
            <w:r w:rsidR="00244A5B">
              <w:rPr>
                <w:rFonts w:ascii="Adobe Garamond Pro" w:hAnsi="Adobe Garamond Pro" w:cs="Arial"/>
                <w:color w:val="7030A0"/>
                <w:highlight w:val="lightGray"/>
              </w:rPr>
              <w:t xml:space="preserve">Brandão </w:t>
            </w: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Polivanov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Sites de redes sociais: proposta de classificação com base no público-alvo, temática principal, estrutura e funcionalidade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#215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Fabio Fernandes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Por Favor, Saiba Onde Estou: a Vida na Era do Foursquare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#232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Airton luiz jungblut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244A5B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Acontecimentos em rede: reflexões etnográficas sobre ciberacontecimentos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lastRenderedPageBreak/>
              <w:t>#233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Diego Brotas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Mobilidade, sonoridades e espaço urbano: uma reflexão sobre novas práticas tecnológicas baseadas nas mídias locativas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#234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Leonardo Branco Lima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Mapas colaborativos na internet: uma análise a partir da escala geográfica e dos temas apresentados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#236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Márcio Henrique Andrade, Maria Auxiliadora Soares Padilha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Narrativas Digitais Audiovisuais - Perspectivas de Inclusão Digital de Jovens da Periferia do Recife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#346</w:t>
            </w:r>
          </w:p>
        </w:tc>
        <w:tc>
          <w:tcPr>
            <w:tcW w:w="3921" w:type="dxa"/>
            <w:vAlign w:val="center"/>
          </w:tcPr>
          <w:p w:rsidR="00F31106" w:rsidRPr="00BB0220" w:rsidRDefault="00E67F6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>
              <w:rPr>
                <w:rFonts w:ascii="Adobe Garamond Pro" w:hAnsi="Adobe Garamond Pro" w:cs="Arial"/>
                <w:color w:val="7030A0"/>
                <w:highlight w:val="lightGray"/>
              </w:rPr>
              <w:t xml:space="preserve">Emmanoel </w:t>
            </w:r>
            <w:r w:rsidR="00F31106" w:rsidRPr="00BB0220">
              <w:rPr>
                <w:rFonts w:ascii="Adobe Garamond Pro" w:hAnsi="Adobe Garamond Pro" w:cs="Arial"/>
                <w:color w:val="7030A0"/>
                <w:highlight w:val="lightGray"/>
              </w:rPr>
              <w:t>Ferreira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Cultura participativa e letramento digital: uma análise exploratória através da aplicação da</w:t>
            </w:r>
          </w:p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pesquisa etnográfica no fórum de discussão Portal Xbox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#287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Janara Nicoletti, Suzana Rozendo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As redes sociais e as organizações do terceiro setor: um mecanismo de propagação de causas e ideais?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#289</w:t>
            </w:r>
          </w:p>
        </w:tc>
        <w:tc>
          <w:tcPr>
            <w:tcW w:w="3921" w:type="dxa"/>
            <w:vAlign w:val="center"/>
          </w:tcPr>
          <w:p w:rsidR="00E67F66" w:rsidRPr="007565B3" w:rsidRDefault="00E67F66" w:rsidP="00E67F66">
            <w:pPr>
              <w:spacing w:before="240"/>
              <w:rPr>
                <w:b/>
                <w:color w:val="000000" w:themeColor="text1"/>
              </w:rPr>
            </w:pPr>
            <w:r w:rsidRPr="007565B3">
              <w:rPr>
                <w:b/>
                <w:color w:val="000000" w:themeColor="text1"/>
              </w:rPr>
              <w:t>Flávio Rebustini</w:t>
            </w:r>
          </w:p>
          <w:p w:rsidR="00E67F66" w:rsidRPr="007565B3" w:rsidRDefault="00E67F66" w:rsidP="00E67F66">
            <w:pPr>
              <w:rPr>
                <w:b/>
                <w:color w:val="000000" w:themeColor="text1"/>
              </w:rPr>
            </w:pPr>
            <w:r w:rsidRPr="007565B3">
              <w:rPr>
                <w:b/>
                <w:color w:val="000000" w:themeColor="text1"/>
              </w:rPr>
              <w:t>Marcelo Callegari Zanetti</w:t>
            </w:r>
          </w:p>
          <w:p w:rsidR="00E67F66" w:rsidRPr="007565B3" w:rsidRDefault="00E67F66" w:rsidP="00E67F66">
            <w:pPr>
              <w:rPr>
                <w:b/>
                <w:color w:val="000000" w:themeColor="text1"/>
              </w:rPr>
            </w:pPr>
            <w:r w:rsidRPr="007565B3">
              <w:rPr>
                <w:b/>
                <w:color w:val="000000" w:themeColor="text1"/>
              </w:rPr>
              <w:t>Altair Moioli</w:t>
            </w:r>
          </w:p>
          <w:p w:rsidR="00F31106" w:rsidRPr="00BB0220" w:rsidRDefault="00E67F66" w:rsidP="00E67F66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7565B3">
              <w:rPr>
                <w:b/>
                <w:color w:val="000000" w:themeColor="text1"/>
              </w:rPr>
              <w:t>Afonso Antonio Machado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Análise da Repercussão do Uso do Twitter no Esporte de Alto Rendimento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#304</w:t>
            </w:r>
          </w:p>
        </w:tc>
        <w:tc>
          <w:tcPr>
            <w:tcW w:w="3921" w:type="dxa"/>
            <w:vAlign w:val="center"/>
          </w:tcPr>
          <w:p w:rsidR="00F31106" w:rsidRPr="00BB0220" w:rsidRDefault="00E67F6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D4191B">
              <w:t>Vanderlei José de Oliveira Junior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Social media tips: o que os manuais corporativos têm a dizer sobre o uso das redes sociais digitais?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#316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Martha Werneck Vasconcellos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Contextualizando a produção de Lineage II: o pioneirismo da Coréia do Sul no mercado oriental e a influência norte-americana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#326</w:t>
            </w:r>
          </w:p>
        </w:tc>
        <w:tc>
          <w:tcPr>
            <w:tcW w:w="3921" w:type="dxa"/>
            <w:vAlign w:val="center"/>
          </w:tcPr>
          <w:p w:rsidR="00D97807" w:rsidRDefault="00D97807" w:rsidP="00D97807">
            <w:r>
              <w:t>Vítor NICOLAU</w:t>
            </w:r>
          </w:p>
          <w:p w:rsidR="00F31106" w:rsidRPr="00BB0220" w:rsidRDefault="00D97807" w:rsidP="00D97807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>
              <w:t>Henrique MAGALHÃES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 Universo das Tirinhas na Web: um levantamento das tirinhas no ciberespaço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#335</w:t>
            </w:r>
          </w:p>
        </w:tc>
        <w:tc>
          <w:tcPr>
            <w:tcW w:w="3921" w:type="dxa"/>
            <w:vAlign w:val="center"/>
          </w:tcPr>
          <w:p w:rsidR="00D97807" w:rsidRPr="00D945BF" w:rsidRDefault="00D97807" w:rsidP="00D97807">
            <w:r w:rsidRPr="00D945BF">
              <w:t>Rafaela Bernardazzi Torrens Leite</w:t>
            </w:r>
          </w:p>
          <w:p w:rsidR="00F31106" w:rsidRPr="00BB0220" w:rsidRDefault="00D97807" w:rsidP="00D97807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D945BF">
              <w:t>Taciana de Lima Burgos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literatura e o microblogging Twitter no processo de transmidiatização e cibercultura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#345</w:t>
            </w:r>
          </w:p>
        </w:tc>
        <w:tc>
          <w:tcPr>
            <w:tcW w:w="3921" w:type="dxa"/>
            <w:vAlign w:val="center"/>
          </w:tcPr>
          <w:p w:rsidR="00D97807" w:rsidRPr="002530DD" w:rsidRDefault="00D97807" w:rsidP="00D9780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530DD">
              <w:rPr>
                <w:sz w:val="20"/>
                <w:szCs w:val="20"/>
              </w:rPr>
              <w:t>Leci Augusto</w:t>
            </w:r>
          </w:p>
          <w:p w:rsidR="00F31106" w:rsidRPr="00BB0220" w:rsidRDefault="00D97807" w:rsidP="00D97807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2530DD">
              <w:rPr>
                <w:sz w:val="20"/>
                <w:szCs w:val="20"/>
              </w:rPr>
              <w:t>Tiago Franklin R</w:t>
            </w:r>
            <w:r>
              <w:rPr>
                <w:sz w:val="20"/>
                <w:szCs w:val="20"/>
              </w:rPr>
              <w:t>odrigues</w:t>
            </w:r>
            <w:r w:rsidRPr="002530DD">
              <w:rPr>
                <w:sz w:val="20"/>
                <w:szCs w:val="20"/>
              </w:rPr>
              <w:t xml:space="preserve"> Lucena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GEO(GRAFISMOS) Afetivo: Sistemas de informações geográficas e Arte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#359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Caio Anawate Kuri Milito, Carlos José Martins, Julio Cesar Pedroso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Novas tecnologias de confissão: internet e a exibição do eu.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#369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Ivan Mussa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bCs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bCs/>
                <w:color w:val="7030A0"/>
                <w:highlight w:val="lightGray"/>
              </w:rPr>
              <w:t>História Espacial, Narrativa e Jogabilidade</w:t>
            </w:r>
          </w:p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(no lugar do título do artigo o autor colocou sua titulação de professor especialista)</w:t>
            </w:r>
          </w:p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lastRenderedPageBreak/>
              <w:t>#374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Magaly Parreira Prado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Tendência de apontamentos geolocalizados na cibercultura explode ferramentas sociais como o Foursquare</w:t>
            </w:r>
          </w:p>
        </w:tc>
      </w:tr>
      <w:tr w:rsidR="00F31106" w:rsidRPr="00BB0220" w:rsidTr="006D55FE">
        <w:trPr>
          <w:cantSplit/>
          <w:jc w:val="center"/>
        </w:trPr>
        <w:tc>
          <w:tcPr>
            <w:tcW w:w="1517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#375</w:t>
            </w:r>
          </w:p>
        </w:tc>
        <w:tc>
          <w:tcPr>
            <w:tcW w:w="392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Marco Antonio Bonito, Tiago Mateus Pereira</w:t>
            </w:r>
          </w:p>
        </w:tc>
        <w:tc>
          <w:tcPr>
            <w:tcW w:w="525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 Foursquare e suas apropriações para cidades com menos de cem mil habitantes</w:t>
            </w:r>
          </w:p>
        </w:tc>
      </w:tr>
    </w:tbl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  <w:r w:rsidRPr="00BB0220">
        <w:rPr>
          <w:rFonts w:ascii="Adobe Garamond Pro" w:hAnsi="Adobe Garamond Pro"/>
        </w:rPr>
        <w:br w:type="page"/>
      </w:r>
      <w:r w:rsidRPr="00BB0220">
        <w:rPr>
          <w:rFonts w:ascii="Adobe Garamond Pro" w:hAnsi="Adobe Garamond Pro" w:cs="Arial"/>
        </w:rPr>
        <w:lastRenderedPageBreak/>
        <w:t xml:space="preserve">Eixo temático 5: </w:t>
      </w:r>
      <w:r w:rsidRPr="00BB0220">
        <w:rPr>
          <w:rFonts w:ascii="Adobe Garamond Pro" w:hAnsi="Adobe Garamond Pro" w:cs="Arial"/>
          <w:u w:val="single"/>
        </w:rPr>
        <w:t>Meio ambiente, Sustentabilidade e Compartilhamento na Cibercultura</w:t>
      </w:r>
    </w:p>
    <w:tbl>
      <w:tblPr>
        <w:tblW w:w="1068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127"/>
        <w:gridCol w:w="5067"/>
      </w:tblGrid>
      <w:tr w:rsidR="00F31106" w:rsidRPr="00BB0220" w:rsidTr="00535BE9">
        <w:trPr>
          <w:cantSplit/>
          <w:tblHeader/>
          <w:jc w:val="center"/>
        </w:trPr>
        <w:tc>
          <w:tcPr>
            <w:tcW w:w="793" w:type="dxa"/>
            <w:shd w:val="clear" w:color="auto" w:fill="B3B3B3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ID</w:t>
            </w:r>
          </w:p>
        </w:tc>
        <w:tc>
          <w:tcPr>
            <w:tcW w:w="2191" w:type="dxa"/>
            <w:shd w:val="clear" w:color="auto" w:fill="B3B3B3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AUTOR(ES)</w:t>
            </w:r>
          </w:p>
        </w:tc>
        <w:tc>
          <w:tcPr>
            <w:tcW w:w="2690" w:type="dxa"/>
            <w:shd w:val="clear" w:color="auto" w:fill="B3B3B3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TÍTULO DO TRABALHO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3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00B0F0"/>
              </w:rPr>
            </w:pPr>
            <w:r w:rsidRPr="00BB0220">
              <w:rPr>
                <w:rFonts w:ascii="Adobe Garamond Pro" w:hAnsi="Adobe Garamond Pro" w:cs="Arial"/>
                <w:color w:val="00B0F0"/>
              </w:rPr>
              <w:t>#114</w:t>
            </w:r>
          </w:p>
        </w:tc>
        <w:tc>
          <w:tcPr>
            <w:tcW w:w="2191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00B0F0"/>
              </w:rPr>
            </w:pPr>
            <w:r w:rsidRPr="00BB0220">
              <w:rPr>
                <w:rFonts w:ascii="Adobe Garamond Pro" w:hAnsi="Adobe Garamond Pro" w:cs="Arial"/>
                <w:color w:val="00B0F0"/>
              </w:rPr>
              <w:t>Benjamin Luiz Franklin, Celso R. Braida</w:t>
            </w:r>
          </w:p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00B0F0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00B0F0"/>
              </w:rPr>
              <w:t>Falta artigo</w:t>
            </w:r>
          </w:p>
        </w:tc>
        <w:tc>
          <w:tcPr>
            <w:tcW w:w="269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00B0F0"/>
              </w:rPr>
            </w:pPr>
            <w:r w:rsidRPr="00BB0220">
              <w:rPr>
                <w:rFonts w:ascii="Adobe Garamond Pro" w:hAnsi="Adobe Garamond Pro" w:cs="Arial"/>
                <w:color w:val="00B0F0"/>
              </w:rPr>
              <w:t>Sustentabilidade e máquina universal: uma crítica à ecologia profunda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3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#269</w:t>
            </w:r>
          </w:p>
        </w:tc>
        <w:tc>
          <w:tcPr>
            <w:tcW w:w="2191" w:type="dxa"/>
            <w:vAlign w:val="center"/>
          </w:tcPr>
          <w:p w:rsidR="00D97807" w:rsidRDefault="00D97807" w:rsidP="00D97807">
            <w:r>
              <w:t>Maria de Lourdes Bacha</w:t>
            </w:r>
          </w:p>
          <w:p w:rsidR="00F31106" w:rsidRPr="00BB0220" w:rsidRDefault="00D97807" w:rsidP="00D97807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>
              <w:t>Angela Schaun</w:t>
            </w:r>
          </w:p>
        </w:tc>
        <w:tc>
          <w:tcPr>
            <w:tcW w:w="2690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Proposta de segmentação para o consumidor consciente da renda baixa</w:t>
            </w:r>
          </w:p>
        </w:tc>
      </w:tr>
    </w:tbl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/>
          <w:lang w:val="es-AR"/>
        </w:rPr>
      </w:pP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  <w:r w:rsidRPr="00BB0220">
        <w:rPr>
          <w:rFonts w:ascii="Adobe Garamond Pro" w:hAnsi="Adobe Garamond Pro" w:cs="Arial"/>
          <w:lang w:val="es-AR"/>
        </w:rPr>
        <w:br w:type="page"/>
      </w:r>
      <w:r w:rsidRPr="00BB0220">
        <w:rPr>
          <w:rFonts w:ascii="Adobe Garamond Pro" w:hAnsi="Adobe Garamond Pro" w:cs="Arial"/>
        </w:rPr>
        <w:lastRenderedPageBreak/>
        <w:t xml:space="preserve">Eixo temático 6: </w:t>
      </w:r>
      <w:r w:rsidRPr="00BB0220">
        <w:rPr>
          <w:rFonts w:ascii="Adobe Garamond Pro" w:hAnsi="Adobe Garamond Pro" w:cs="Arial"/>
          <w:u w:val="single"/>
        </w:rPr>
        <w:t>Comunicação Corporativa, Práticas de Produção e Consumo Online</w:t>
      </w:r>
    </w:p>
    <w:tbl>
      <w:tblPr>
        <w:tblW w:w="1068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119"/>
        <w:gridCol w:w="5054"/>
      </w:tblGrid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#16</w:t>
            </w:r>
          </w:p>
        </w:tc>
        <w:tc>
          <w:tcPr>
            <w:tcW w:w="4119" w:type="dxa"/>
            <w:vAlign w:val="center"/>
          </w:tcPr>
          <w:p w:rsidR="00F31106" w:rsidRPr="00BB0220" w:rsidRDefault="006E234C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>
              <w:t>Gustavo Guilherme da Matta Caetano LOPES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Genealogia das Remediações Midiáticas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#43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Moisés Sbardelotto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Deus digital, religiosidade online, fiel conectado: Um estudo sobre interface em sites católicos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#60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Marta Eymael Garcia Scherer, Marília Pereira Alves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Blog como estratégia de comunicação corporativa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#66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6E234C">
            <w:pPr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 xml:space="preserve">Gustavo Guilherme </w:t>
            </w:r>
            <w:r w:rsidR="006E234C">
              <w:rPr>
                <w:rFonts w:ascii="Adobe Garamond Pro" w:hAnsi="Adobe Garamond Pro" w:cs="Arial"/>
                <w:color w:val="7030A0"/>
                <w:highlight w:val="lightGray"/>
              </w:rPr>
              <w:t xml:space="preserve">da Mata Caetano </w:t>
            </w: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Lopes, Cintia Silva Conceição</w:t>
            </w:r>
            <w:r w:rsidR="006E234C" w:rsidRPr="00B32174">
              <w:t xml:space="preserve"> 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 BlogEbook Grátis como ferramenta para download de e-books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#105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Angela Pintor dos Reis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Comunicação e violência silenciosa: relações de dominação espelhadas na produção midiática das organizações empresariais na cibercultura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#130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Marluci Guthiá Ferreira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pesquisa com crianças e mídia: alguns apontamentos teórico-metodológicos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#140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Camila Calixto Rocca Brandao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ressignificação do consumo e o mosaico da complexidade na comunicação publicitária e no processo de criação de interfaces digitais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#186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Denise Regina Stacheski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Pleasure Growers e a Tendência do Consumo Digital na Terceira Idade.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#200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Wyllian Eduardo de Souza Correa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“Não existe almoço grátis”: Cultura do download e consumo musical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#223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Clenio Araujo, Enilda Alves Coelho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web 2.0 no cenário da comunicação organizacional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#226</w:t>
            </w:r>
          </w:p>
        </w:tc>
        <w:tc>
          <w:tcPr>
            <w:tcW w:w="4119" w:type="dxa"/>
            <w:vAlign w:val="center"/>
          </w:tcPr>
          <w:p w:rsidR="006E234C" w:rsidRDefault="006E234C" w:rsidP="006E234C">
            <w:r w:rsidRPr="00C452A7">
              <w:t>Flávia Medeiros Cocate</w:t>
            </w:r>
          </w:p>
          <w:p w:rsidR="00F31106" w:rsidRPr="00BB0220" w:rsidRDefault="006E234C" w:rsidP="006E234C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>
              <w:t>Carlos Pernisa Júnior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Estudo sobre crowdfunding: fenômeno virtual em que o apoio de uns se torna a força de muitos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#228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Dora Kaufman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Comunicação em Rede e Produção Colaborativa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#229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Danielle Vieira Silva, Fellipe Gustavo Rocha Mousinho Brito, Roseane Batista Feitosa Nicolau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Reconfiguração das práticas publicitárias na internet: o caso Zooppa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#298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Diana Willrich Haas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Os elementos que levam ao Marketing Viral – Como usar as redes para propagar ideias</w:t>
            </w:r>
          </w:p>
        </w:tc>
      </w:tr>
      <w:tr w:rsidR="00F31106" w:rsidRPr="00BB0220" w:rsidTr="006E234C">
        <w:trPr>
          <w:cantSplit/>
          <w:jc w:val="center"/>
        </w:trPr>
        <w:tc>
          <w:tcPr>
            <w:tcW w:w="1515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#360</w:t>
            </w:r>
          </w:p>
        </w:tc>
        <w:tc>
          <w:tcPr>
            <w:tcW w:w="4119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Andrea Ferraz Fernandez, Cristiane Guse Fronz</w:t>
            </w:r>
          </w:p>
        </w:tc>
        <w:tc>
          <w:tcPr>
            <w:tcW w:w="505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Consumo e Contracultura na Web 2.0</w:t>
            </w:r>
          </w:p>
        </w:tc>
      </w:tr>
    </w:tbl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  <w:r w:rsidRPr="00BB0220">
        <w:rPr>
          <w:rFonts w:ascii="Adobe Garamond Pro" w:hAnsi="Adobe Garamond Pro"/>
          <w:lang w:val="es-AR"/>
        </w:rPr>
        <w:br w:type="page"/>
      </w:r>
      <w:r w:rsidRPr="00BB0220">
        <w:rPr>
          <w:rFonts w:ascii="Adobe Garamond Pro" w:hAnsi="Adobe Garamond Pro" w:cs="Arial"/>
        </w:rPr>
        <w:lastRenderedPageBreak/>
        <w:t xml:space="preserve">Eixo temático 7: </w:t>
      </w:r>
      <w:r w:rsidRPr="00BB0220">
        <w:rPr>
          <w:rFonts w:ascii="Adobe Garamond Pro" w:hAnsi="Adobe Garamond Pro" w:cs="Arial"/>
          <w:u w:val="single"/>
        </w:rPr>
        <w:t>Articulações Políticas Governamentais e Não-governamentais no Ciberespaço</w:t>
      </w:r>
    </w:p>
    <w:tbl>
      <w:tblPr>
        <w:tblW w:w="1068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4049"/>
        <w:gridCol w:w="5180"/>
      </w:tblGrid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#109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Renato Izidoro Silva, Fábio Zoboli, Miguel Angel Garcia Bordas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Educação e governabilidade: o estruturalismo e suas relações com ciberespaço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#193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Willian Fernandes Araújo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Ciberativismo: levantamento do estado da arte na pesquisa no Brasil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#197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André Fogliano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Práticas Glocais Biopolíticas: o processo comunicativo do movimento do software livre e dos hackers nos Pontos de Cultura no Brasil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#203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Elisianne Campos de Melo Soares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Ciberespaço, vigilância e privacidade: o caso Google Street View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#205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Jussara Borges, Othon Jambeiro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Internet na atuação política de organizações da sociedade civil de Salvador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#230</w:t>
            </w:r>
          </w:p>
        </w:tc>
        <w:tc>
          <w:tcPr>
            <w:tcW w:w="2194" w:type="dxa"/>
            <w:vAlign w:val="center"/>
          </w:tcPr>
          <w:p w:rsidR="00255273" w:rsidRPr="00E91BAC" w:rsidRDefault="00255273" w:rsidP="0025527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AC">
              <w:rPr>
                <w:rFonts w:ascii="Times New Roman" w:hAnsi="Times New Roman"/>
                <w:sz w:val="24"/>
                <w:szCs w:val="24"/>
              </w:rPr>
              <w:t>Marcelle Desteffani Marcelino</w:t>
            </w:r>
          </w:p>
          <w:p w:rsidR="00F31106" w:rsidRPr="00BB0220" w:rsidRDefault="00255273" w:rsidP="00255273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E91BAC">
              <w:t>Fábio Malini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narrativa do passado nas mãos de um novo sujeito e as contribuições dele para o Protesto em Vitória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#250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 xml:space="preserve">Maurília </w:t>
            </w:r>
            <w:r w:rsidR="00255273">
              <w:rPr>
                <w:rFonts w:ascii="Adobe Garamond Pro" w:hAnsi="Adobe Garamond Pro" w:cs="Arial"/>
                <w:color w:val="7030A0"/>
                <w:highlight w:val="lightGray"/>
              </w:rPr>
              <w:t xml:space="preserve">de </w:t>
            </w: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Souza Gomes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 uso do Twitter como ferramenta de mobilização pelos movimentos sociais: caso Coletivo Difusão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#252</w:t>
            </w:r>
          </w:p>
        </w:tc>
        <w:tc>
          <w:tcPr>
            <w:tcW w:w="2194" w:type="dxa"/>
            <w:vAlign w:val="center"/>
          </w:tcPr>
          <w:p w:rsidR="00255273" w:rsidRDefault="00255273" w:rsidP="00255273">
            <w:pPr>
              <w:spacing w:line="360" w:lineRule="auto"/>
              <w:jc w:val="center"/>
            </w:pPr>
            <w:r w:rsidRPr="00C76391">
              <w:t>Geovana Cartaxo de Arruda Freira</w:t>
            </w:r>
          </w:p>
          <w:p w:rsidR="00F31106" w:rsidRPr="00BB0220" w:rsidRDefault="00255273" w:rsidP="00255273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C76391">
              <w:t>Marciele Berger Bernardes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Políticas públicas para a construção de uma cibercidade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#290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Silvana Moreira Silva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Possibilidades de monitorar os representantes através da internet: estudo de três países da América Latina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#294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Grasiela Grosselli, Geovana Cartaxo De Arruda Freire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Inserção Política Democrática Através Das Redes Sociais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#321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Luis Eduardo Tavares, Natasha Bachini Pereira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Transparência Pública na era digital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#358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Julio Cesar Pedroso, Carlos José Martins, Caio Anawate Kuri Milito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As linhas de fuga na rede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#363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Marina Monteiro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Ação política e resistência: a internet enquanto campo de disputas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#364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Lindevania de Jesus Martins Silva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Entre o Público e o Privado: questões sobre autoria a partir da internet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lastRenderedPageBreak/>
              <w:t>#370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Maria Cristina Palhares Valencia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A Cibercultura como Campo do Conhecimento - Constituição a partir do campo da Comunicação</w:t>
            </w:r>
          </w:p>
        </w:tc>
      </w:tr>
    </w:tbl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/>
          <w:lang w:val="es-AR"/>
        </w:rPr>
      </w:pP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  <w:r w:rsidRPr="00BB0220">
        <w:rPr>
          <w:rFonts w:ascii="Adobe Garamond Pro" w:hAnsi="Adobe Garamond Pro"/>
          <w:lang w:val="es-AR"/>
        </w:rPr>
        <w:br w:type="page"/>
      </w:r>
      <w:r w:rsidRPr="00BB0220">
        <w:rPr>
          <w:rFonts w:ascii="Adobe Garamond Pro" w:hAnsi="Adobe Garamond Pro" w:cs="Arial"/>
        </w:rPr>
        <w:lastRenderedPageBreak/>
        <w:t xml:space="preserve">Eixo temático 8: </w:t>
      </w:r>
      <w:r w:rsidRPr="00BB0220">
        <w:rPr>
          <w:rFonts w:ascii="Adobe Garamond Pro" w:hAnsi="Adobe Garamond Pro" w:cs="Arial"/>
          <w:u w:val="single"/>
        </w:rPr>
        <w:t>Taxionomias, Preservação e Direito Autoral</w:t>
      </w:r>
    </w:p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 w:cs="Arial"/>
          <w:u w:val="single"/>
        </w:rPr>
      </w:pPr>
    </w:p>
    <w:tbl>
      <w:tblPr>
        <w:tblW w:w="1068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4049"/>
        <w:gridCol w:w="5180"/>
      </w:tblGrid>
      <w:tr w:rsidR="00F31106" w:rsidRPr="00BB0220" w:rsidTr="00535BE9">
        <w:trPr>
          <w:cantSplit/>
          <w:tblHeader/>
          <w:jc w:val="center"/>
        </w:trPr>
        <w:tc>
          <w:tcPr>
            <w:tcW w:w="791" w:type="dxa"/>
            <w:shd w:val="clear" w:color="auto" w:fill="B3B3B3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ID</w:t>
            </w:r>
          </w:p>
        </w:tc>
        <w:tc>
          <w:tcPr>
            <w:tcW w:w="2194" w:type="dxa"/>
            <w:shd w:val="clear" w:color="auto" w:fill="B3B3B3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AUTOR(ES)</w:t>
            </w:r>
          </w:p>
        </w:tc>
        <w:tc>
          <w:tcPr>
            <w:tcW w:w="2807" w:type="dxa"/>
            <w:shd w:val="clear" w:color="auto" w:fill="B3B3B3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</w:rPr>
            </w:pPr>
            <w:r w:rsidRPr="00BB0220">
              <w:rPr>
                <w:rFonts w:ascii="Adobe Garamond Pro" w:hAnsi="Adobe Garamond Pro" w:cs="Arial"/>
              </w:rPr>
              <w:t>TÍTULO DO TRABALHO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6B18FA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6B18FA">
              <w:rPr>
                <w:rFonts w:ascii="Adobe Garamond Pro" w:hAnsi="Adobe Garamond Pro" w:cs="Arial"/>
                <w:color w:val="7030A0"/>
                <w:highlight w:val="lightGray"/>
              </w:rPr>
              <w:t>#14</w:t>
            </w:r>
          </w:p>
        </w:tc>
        <w:tc>
          <w:tcPr>
            <w:tcW w:w="2194" w:type="dxa"/>
            <w:vAlign w:val="center"/>
          </w:tcPr>
          <w:p w:rsidR="00F31106" w:rsidRPr="006B18FA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6B18FA">
              <w:rPr>
                <w:rFonts w:ascii="Adobe Garamond Pro" w:hAnsi="Adobe Garamond Pro" w:cs="Arial"/>
                <w:color w:val="7030A0"/>
                <w:highlight w:val="lightGray"/>
              </w:rPr>
              <w:t>João José de Maracajá Daltro</w:t>
            </w:r>
          </w:p>
        </w:tc>
        <w:tc>
          <w:tcPr>
            <w:tcW w:w="2807" w:type="dxa"/>
            <w:vAlign w:val="center"/>
          </w:tcPr>
          <w:p w:rsidR="00F31106" w:rsidRPr="006B18FA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6B18FA">
              <w:rPr>
                <w:rFonts w:ascii="Adobe Garamond Pro" w:hAnsi="Adobe Garamond Pro" w:cs="Arial"/>
                <w:color w:val="7030A0"/>
                <w:highlight w:val="lightGray"/>
              </w:rPr>
              <w:t>Anarqueologia da eletricidade</w:t>
            </w:r>
          </w:p>
          <w:p w:rsidR="00F31106" w:rsidRPr="006B18FA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FF0000"/>
                <w:highlight w:val="lightGray"/>
              </w:rPr>
            </w:pPr>
            <w:r w:rsidRPr="006B18FA">
              <w:rPr>
                <w:rFonts w:ascii="Adobe Garamond Pro" w:hAnsi="Adobe Garamond Pro" w:cs="Arial"/>
                <w:color w:val="FF0000"/>
                <w:highlight w:val="lightGray"/>
              </w:rPr>
              <w:t>Mudou para aceito com recomedação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#96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Denise Adriana Bandeira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Taxonomia: sugestão de categorias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#135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Raquel Souza da Silva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O fake e o Twitter: identidade e estigma no movimento social da hashtag “#ForaMicarla” em Natal-RN</w:t>
            </w:r>
          </w:p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highlight w:val="lightGray"/>
              </w:rPr>
            </w:pPr>
            <w:r w:rsidRPr="00BB0220">
              <w:rPr>
                <w:rFonts w:ascii="Adobe Garamond Pro" w:hAnsi="Adobe Garamond Pro" w:cs="Arial"/>
                <w:color w:val="7030A0"/>
                <w:highlight w:val="lightGray"/>
              </w:rPr>
              <w:t>(no sistema 146E7)</w:t>
            </w:r>
          </w:p>
        </w:tc>
      </w:tr>
      <w:tr w:rsidR="00F31106" w:rsidRPr="00BB0220" w:rsidTr="00535BE9">
        <w:trPr>
          <w:cantSplit/>
          <w:jc w:val="center"/>
        </w:trPr>
        <w:tc>
          <w:tcPr>
            <w:tcW w:w="791" w:type="dxa"/>
            <w:vAlign w:val="center"/>
          </w:tcPr>
          <w:p w:rsidR="00F31106" w:rsidRPr="00BB0220" w:rsidRDefault="00F31106" w:rsidP="00BB0220">
            <w:pPr>
              <w:jc w:val="center"/>
              <w:rPr>
                <w:rFonts w:ascii="Adobe Garamond Pro" w:hAnsi="Adobe Garamond Pro" w:cs="Arial"/>
                <w:color w:val="7030A0"/>
              </w:rPr>
            </w:pPr>
            <w:r w:rsidRPr="00BB0220">
              <w:rPr>
                <w:rFonts w:ascii="Adobe Garamond Pro" w:hAnsi="Adobe Garamond Pro" w:cs="Arial"/>
                <w:color w:val="7030A0"/>
              </w:rPr>
              <w:t>#213</w:t>
            </w:r>
          </w:p>
        </w:tc>
        <w:tc>
          <w:tcPr>
            <w:tcW w:w="2194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  <w:lang w:val="es-AR"/>
              </w:rPr>
            </w:pPr>
            <w:r w:rsidRPr="00BB0220">
              <w:rPr>
                <w:rFonts w:ascii="Adobe Garamond Pro" w:hAnsi="Adobe Garamond Pro" w:cs="Arial"/>
                <w:color w:val="7030A0"/>
              </w:rPr>
              <w:t>Lineu Vilanova Oliveira</w:t>
            </w:r>
          </w:p>
        </w:tc>
        <w:tc>
          <w:tcPr>
            <w:tcW w:w="2807" w:type="dxa"/>
            <w:vAlign w:val="center"/>
          </w:tcPr>
          <w:p w:rsidR="00F31106" w:rsidRPr="00BB0220" w:rsidRDefault="00F31106" w:rsidP="00BB0220">
            <w:pPr>
              <w:spacing w:line="360" w:lineRule="auto"/>
              <w:jc w:val="center"/>
              <w:rPr>
                <w:rFonts w:ascii="Adobe Garamond Pro" w:hAnsi="Adobe Garamond Pro" w:cs="Arial"/>
                <w:color w:val="7030A0"/>
              </w:rPr>
            </w:pPr>
            <w:r w:rsidRPr="00BB0220">
              <w:rPr>
                <w:rFonts w:ascii="Adobe Garamond Pro" w:hAnsi="Adobe Garamond Pro" w:cs="Arial"/>
                <w:color w:val="7030A0"/>
              </w:rPr>
              <w:t>Aliança Cinéfila: um relato descritivo do compartilhamento de filmes em uma comunidade privada BitTorrent</w:t>
            </w:r>
          </w:p>
        </w:tc>
      </w:tr>
    </w:tbl>
    <w:p w:rsidR="001A0252" w:rsidRPr="00BB0220" w:rsidRDefault="001A0252" w:rsidP="00BB0220">
      <w:pPr>
        <w:spacing w:line="360" w:lineRule="auto"/>
        <w:jc w:val="center"/>
        <w:rPr>
          <w:rFonts w:ascii="Adobe Garamond Pro" w:hAnsi="Adobe Garamond Pro"/>
        </w:rPr>
      </w:pPr>
    </w:p>
    <w:p w:rsidR="000015EB" w:rsidRDefault="003553BD" w:rsidP="00BB0220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Mariajb/mariajb</w:t>
      </w:r>
    </w:p>
    <w:p w:rsidR="00816681" w:rsidRDefault="00816681" w:rsidP="00BB0220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Tatto 91224073</w:t>
      </w:r>
    </w:p>
    <w:p w:rsidR="00182248" w:rsidRPr="00BB0220" w:rsidRDefault="00182248" w:rsidP="00BB0220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Roberto 8403-</w:t>
      </w:r>
      <w:bookmarkStart w:id="0" w:name="_GoBack"/>
      <w:bookmarkEnd w:id="0"/>
      <w:r>
        <w:rPr>
          <w:rFonts w:ascii="Adobe Garamond Pro" w:hAnsi="Adobe Garamond Pro"/>
        </w:rPr>
        <w:t>6464</w:t>
      </w:r>
    </w:p>
    <w:sectPr w:rsidR="00182248" w:rsidRPr="00BB0220" w:rsidSect="009107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E9" w:rsidRDefault="00535BE9" w:rsidP="00F31106">
      <w:r>
        <w:separator/>
      </w:r>
    </w:p>
  </w:endnote>
  <w:endnote w:type="continuationSeparator" w:id="0">
    <w:p w:rsidR="00535BE9" w:rsidRDefault="00535BE9" w:rsidP="00F3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E9" w:rsidRDefault="00535BE9" w:rsidP="00F31106">
      <w:r>
        <w:separator/>
      </w:r>
    </w:p>
  </w:footnote>
  <w:footnote w:type="continuationSeparator" w:id="0">
    <w:p w:rsidR="00535BE9" w:rsidRDefault="00535BE9" w:rsidP="00F3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E9" w:rsidRDefault="00182248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535BE9" w:rsidRDefault="00535B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252"/>
    <w:rsid w:val="000015EB"/>
    <w:rsid w:val="00092137"/>
    <w:rsid w:val="00182248"/>
    <w:rsid w:val="001A0252"/>
    <w:rsid w:val="00244A5B"/>
    <w:rsid w:val="00255273"/>
    <w:rsid w:val="0025527A"/>
    <w:rsid w:val="0027207F"/>
    <w:rsid w:val="003404D0"/>
    <w:rsid w:val="003553BD"/>
    <w:rsid w:val="003E3A08"/>
    <w:rsid w:val="0042682E"/>
    <w:rsid w:val="00430A5C"/>
    <w:rsid w:val="004676FA"/>
    <w:rsid w:val="00535BE9"/>
    <w:rsid w:val="00646E04"/>
    <w:rsid w:val="00652834"/>
    <w:rsid w:val="006B00B8"/>
    <w:rsid w:val="006B18FA"/>
    <w:rsid w:val="006C4727"/>
    <w:rsid w:val="006D55FE"/>
    <w:rsid w:val="006E234C"/>
    <w:rsid w:val="007A7BD7"/>
    <w:rsid w:val="007C2EB8"/>
    <w:rsid w:val="00816681"/>
    <w:rsid w:val="00846189"/>
    <w:rsid w:val="0085698A"/>
    <w:rsid w:val="008B50E0"/>
    <w:rsid w:val="00910794"/>
    <w:rsid w:val="009329A0"/>
    <w:rsid w:val="00A17886"/>
    <w:rsid w:val="00AC2346"/>
    <w:rsid w:val="00AC50DF"/>
    <w:rsid w:val="00B41026"/>
    <w:rsid w:val="00B83307"/>
    <w:rsid w:val="00BB0220"/>
    <w:rsid w:val="00CA434B"/>
    <w:rsid w:val="00CA7F14"/>
    <w:rsid w:val="00D31192"/>
    <w:rsid w:val="00D35537"/>
    <w:rsid w:val="00D73B46"/>
    <w:rsid w:val="00D76687"/>
    <w:rsid w:val="00D80CB1"/>
    <w:rsid w:val="00D97807"/>
    <w:rsid w:val="00DB53BF"/>
    <w:rsid w:val="00E67F66"/>
    <w:rsid w:val="00EB1436"/>
    <w:rsid w:val="00F31106"/>
    <w:rsid w:val="00F40A6B"/>
    <w:rsid w:val="00F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0252"/>
    <w:pPr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styleId="Ttulo4">
    <w:name w:val="heading 4"/>
    <w:basedOn w:val="Normal"/>
    <w:next w:val="Normal"/>
    <w:link w:val="Ttulo4Char"/>
    <w:uiPriority w:val="99"/>
    <w:qFormat/>
    <w:rsid w:val="00D80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0252"/>
    <w:rPr>
      <w:rFonts w:ascii="Arial" w:eastAsia="Arial" w:hAnsi="Arial" w:cs="Arial"/>
      <w:b/>
      <w:bCs/>
      <w:color w:val="000000"/>
      <w:sz w:val="48"/>
      <w:szCs w:val="48"/>
      <w:lang w:eastAsia="pt-BR"/>
    </w:rPr>
  </w:style>
  <w:style w:type="table" w:styleId="Tabelacomgrade">
    <w:name w:val="Table Grid"/>
    <w:basedOn w:val="Tabelanormal"/>
    <w:rsid w:val="001A025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025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1A0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A0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0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1106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110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aliases w:val="Referência de rodapé"/>
    <w:unhideWhenUsed/>
    <w:rsid w:val="00F31106"/>
    <w:rPr>
      <w:vertAlign w:val="superscript"/>
    </w:rPr>
  </w:style>
  <w:style w:type="character" w:styleId="Hyperlink">
    <w:name w:val="Hyperlink"/>
    <w:basedOn w:val="Fontepargpadro"/>
    <w:uiPriority w:val="99"/>
    <w:rsid w:val="00652834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65283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528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noteCharacters">
    <w:name w:val="Footnote Characters"/>
    <w:rsid w:val="00652834"/>
  </w:style>
  <w:style w:type="character" w:customStyle="1" w:styleId="Ttulo4Char">
    <w:name w:val="Título 4 Char"/>
    <w:basedOn w:val="Fontepargpadro"/>
    <w:link w:val="Ttulo4"/>
    <w:uiPriority w:val="99"/>
    <w:rsid w:val="00D80CB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D8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80CB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ecxapple-style-span">
    <w:name w:val="ecxapple-style-span"/>
    <w:basedOn w:val="Fontepargpadro"/>
    <w:uiPriority w:val="99"/>
    <w:rsid w:val="00D80CB1"/>
  </w:style>
  <w:style w:type="character" w:customStyle="1" w:styleId="ecxapple-converted-space">
    <w:name w:val="ecxapple-converted-space"/>
    <w:basedOn w:val="Fontepargpadro"/>
    <w:uiPriority w:val="99"/>
    <w:rsid w:val="00D80CB1"/>
  </w:style>
  <w:style w:type="character" w:customStyle="1" w:styleId="Refdenotaderodap1">
    <w:name w:val="Ref. de nota de rodapé1"/>
    <w:rsid w:val="00CA7F14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CA7F14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character" w:customStyle="1" w:styleId="Caracteresdenotaderodap">
    <w:name w:val="Caracteres de nota de rodapé"/>
    <w:basedOn w:val="Fontepargpadro"/>
    <w:rsid w:val="009329A0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9A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329A0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85698A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85698A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apple-style-span">
    <w:name w:val="apple-style-span"/>
    <w:basedOn w:val="Fontepargpadro"/>
    <w:rsid w:val="0085698A"/>
  </w:style>
  <w:style w:type="paragraph" w:styleId="SemEspaamento">
    <w:name w:val="No Spacing"/>
    <w:uiPriority w:val="1"/>
    <w:qFormat/>
    <w:rsid w:val="0042682E"/>
    <w:pPr>
      <w:spacing w:line="240" w:lineRule="auto"/>
      <w:jc w:val="left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3275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Rolf D Viggiano</cp:lastModifiedBy>
  <cp:revision>8</cp:revision>
  <dcterms:created xsi:type="dcterms:W3CDTF">2011-09-14T23:15:00Z</dcterms:created>
  <dcterms:modified xsi:type="dcterms:W3CDTF">2011-11-14T13:35:00Z</dcterms:modified>
</cp:coreProperties>
</file>