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1E3CAD9" w14:textId="77777777" w:rsidR="0078695C" w:rsidRPr="00BD3316" w:rsidRDefault="00BD3316">
      <w:pPr>
        <w:rPr>
          <w:noProof/>
          <w:lang w:eastAsia="pt-BR"/>
        </w:rPr>
      </w:pPr>
      <w:r>
        <w:rPr>
          <w:noProof/>
          <w:lang w:eastAsia="pt-BR"/>
        </w:rPr>
        <w:drawing>
          <wp:anchor distT="0" distB="0" distL="0" distR="0" simplePos="0" relativeHeight="251657728" behindDoc="0" locked="0" layoutInCell="1" allowOverlap="1" wp14:anchorId="14BA129E" wp14:editId="4168F78A">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14:paraId="3AE9A71F" w14:textId="0E72FDBB" w:rsidR="00F57E31" w:rsidRPr="00126441" w:rsidRDefault="003F31AF" w:rsidP="00F57E31">
      <w:pPr>
        <w:jc w:val="center"/>
        <w:rPr>
          <w:rFonts w:ascii="Times New Roman" w:hAnsi="Times New Roman" w:cs="Times New Roman"/>
          <w:b/>
          <w:bCs/>
        </w:rPr>
      </w:pPr>
      <w:r>
        <w:rPr>
          <w:rFonts w:ascii="Times New Roman" w:hAnsi="Times New Roman" w:cs="Times New Roman"/>
          <w:b/>
          <w:bCs/>
        </w:rPr>
        <w:t>COMPLEXIDADE NAS TECNOLOGIAS DIGITAIS</w:t>
      </w:r>
    </w:p>
    <w:p w14:paraId="30BD2442" w14:textId="5471435E" w:rsidR="00F57E31" w:rsidRPr="00126441" w:rsidRDefault="003F31AF" w:rsidP="00F57E31">
      <w:pPr>
        <w:jc w:val="center"/>
        <w:rPr>
          <w:rFonts w:ascii="Times New Roman" w:hAnsi="Times New Roman" w:cs="Times New Roman"/>
          <w:b/>
          <w:bCs/>
        </w:rPr>
      </w:pPr>
      <w:r>
        <w:rPr>
          <w:rFonts w:ascii="Times New Roman" w:hAnsi="Times New Roman" w:cs="Times New Roman"/>
          <w:b/>
          <w:bCs/>
        </w:rPr>
        <w:t>A VIA PARA AS TRILHAS DE APRENDIZAGEM</w:t>
      </w:r>
    </w:p>
    <w:p w14:paraId="6324C334" w14:textId="3D5C5F77" w:rsidR="00F57E31" w:rsidRPr="00126441" w:rsidRDefault="003F31AF" w:rsidP="00F57E31">
      <w:pPr>
        <w:jc w:val="center"/>
        <w:rPr>
          <w:rFonts w:ascii="Times New Roman" w:hAnsi="Times New Roman" w:cs="Times New Roman"/>
          <w:b/>
        </w:rPr>
      </w:pPr>
      <w:r>
        <w:rPr>
          <w:rFonts w:ascii="Times New Roman" w:hAnsi="Times New Roman" w:cs="Times New Roman"/>
          <w:b/>
          <w:bCs/>
        </w:rPr>
        <w:t xml:space="preserve">Ana Maria Di Grado </w:t>
      </w:r>
      <w:proofErr w:type="spellStart"/>
      <w:r>
        <w:rPr>
          <w:rFonts w:ascii="Times New Roman" w:hAnsi="Times New Roman" w:cs="Times New Roman"/>
          <w:b/>
          <w:bCs/>
        </w:rPr>
        <w:t>Hessel</w:t>
      </w:r>
      <w:proofErr w:type="spellEnd"/>
      <w:r w:rsidR="00F57E31">
        <w:rPr>
          <w:rStyle w:val="Refdenotaderodap"/>
          <w:rFonts w:ascii="Times New Roman" w:hAnsi="Times New Roman" w:cs="Times New Roman"/>
          <w:b/>
          <w:bCs/>
          <w:lang w:val="en-US"/>
        </w:rPr>
        <w:footnoteReference w:id="1"/>
      </w:r>
      <w:r w:rsidR="00F57E31" w:rsidRPr="00126441">
        <w:rPr>
          <w:rFonts w:ascii="Times New Roman" w:hAnsi="Times New Roman" w:cs="Times New Roman"/>
          <w:b/>
          <w:bCs/>
        </w:rPr>
        <w:t xml:space="preserve">; </w:t>
      </w:r>
      <w:r w:rsidR="00F41925">
        <w:rPr>
          <w:rFonts w:ascii="Times New Roman" w:hAnsi="Times New Roman" w:cs="Times New Roman"/>
          <w:b/>
          <w:bCs/>
        </w:rPr>
        <w:t xml:space="preserve">Lucila </w:t>
      </w:r>
      <w:proofErr w:type="spellStart"/>
      <w:r w:rsidR="00F41925">
        <w:rPr>
          <w:rFonts w:ascii="Times New Roman" w:hAnsi="Times New Roman" w:cs="Times New Roman"/>
          <w:b/>
          <w:bCs/>
        </w:rPr>
        <w:t>Pesce</w:t>
      </w:r>
      <w:proofErr w:type="spellEnd"/>
      <w:r w:rsidR="00F41925">
        <w:rPr>
          <w:rStyle w:val="Refdenotaderodap"/>
          <w:rFonts w:ascii="Times New Roman" w:hAnsi="Times New Roman" w:cs="Times New Roman"/>
          <w:b/>
          <w:bCs/>
        </w:rPr>
        <w:footnoteReference w:id="2"/>
      </w:r>
      <w:r w:rsidR="00F41925">
        <w:rPr>
          <w:rFonts w:ascii="Times New Roman" w:hAnsi="Times New Roman" w:cs="Times New Roman"/>
          <w:b/>
          <w:bCs/>
        </w:rPr>
        <w:t xml:space="preserve"> </w:t>
      </w:r>
      <w:proofErr w:type="spellStart"/>
      <w:r>
        <w:rPr>
          <w:rFonts w:ascii="Times New Roman" w:hAnsi="Times New Roman" w:cs="Times New Roman"/>
          <w:b/>
          <w:bCs/>
        </w:rPr>
        <w:t>Werley</w:t>
      </w:r>
      <w:proofErr w:type="spellEnd"/>
      <w:r>
        <w:rPr>
          <w:rFonts w:ascii="Times New Roman" w:hAnsi="Times New Roman" w:cs="Times New Roman"/>
          <w:b/>
          <w:bCs/>
        </w:rPr>
        <w:t xml:space="preserve"> Carlos de Oliveira</w:t>
      </w:r>
      <w:r w:rsidR="00F57E31">
        <w:rPr>
          <w:rStyle w:val="Refdenotaderodap"/>
          <w:rFonts w:ascii="Times New Roman" w:hAnsi="Times New Roman" w:cs="Times New Roman"/>
          <w:b/>
          <w:bCs/>
          <w:lang w:val="en-US"/>
        </w:rPr>
        <w:footnoteReference w:id="3"/>
      </w:r>
    </w:p>
    <w:p w14:paraId="6CCEFF30" w14:textId="77777777" w:rsidR="00703A36" w:rsidRDefault="00703A36" w:rsidP="00F57E31">
      <w:pPr>
        <w:rPr>
          <w:rFonts w:ascii="Times New Roman" w:hAnsi="Times New Roman" w:cs="Times New Roman"/>
          <w:b/>
        </w:rPr>
      </w:pPr>
    </w:p>
    <w:p w14:paraId="146189D2" w14:textId="7F94069F" w:rsidR="00F57E31" w:rsidRPr="00126441" w:rsidRDefault="00703A36" w:rsidP="00F57E31">
      <w:pPr>
        <w:rPr>
          <w:rFonts w:ascii="Times New Roman" w:hAnsi="Times New Roman" w:cs="Times New Roman"/>
          <w:b/>
        </w:rPr>
      </w:pPr>
      <w:r>
        <w:rPr>
          <w:rFonts w:ascii="Times New Roman" w:hAnsi="Times New Roman" w:cs="Times New Roman"/>
          <w:b/>
        </w:rPr>
        <w:t>RESUMO</w:t>
      </w:r>
    </w:p>
    <w:p w14:paraId="0ED25EC6" w14:textId="0894BE9F" w:rsidR="003F31AF" w:rsidRPr="003F31AF" w:rsidRDefault="003F31AF" w:rsidP="003D1D9F">
      <w:pPr>
        <w:spacing w:after="0"/>
        <w:jc w:val="both"/>
        <w:rPr>
          <w:rFonts w:ascii="Times New Roman" w:hAnsi="Times New Roman" w:cs="Times New Roman"/>
        </w:rPr>
      </w:pPr>
      <w:r w:rsidRPr="003F31AF">
        <w:rPr>
          <w:rFonts w:ascii="Times New Roman" w:hAnsi="Times New Roman" w:cs="Times New Roman"/>
        </w:rPr>
        <w:t xml:space="preserve">Este </w:t>
      </w:r>
      <w:r>
        <w:rPr>
          <w:rFonts w:ascii="Times New Roman" w:hAnsi="Times New Roman" w:cs="Times New Roman"/>
        </w:rPr>
        <w:t>artigo</w:t>
      </w:r>
      <w:r w:rsidRPr="003F31AF">
        <w:rPr>
          <w:rFonts w:ascii="Times New Roman" w:hAnsi="Times New Roman" w:cs="Times New Roman"/>
        </w:rPr>
        <w:t xml:space="preserve"> relata a experiência de uma investigação com a abordagem pesquisa-ação, uma vez que os procedimentos metodológicos fizeram parte do caminho percorrido na praxe de atuação profissional do</w:t>
      </w:r>
      <w:r w:rsidR="003E0601">
        <w:rPr>
          <w:rFonts w:ascii="Times New Roman" w:hAnsi="Times New Roman" w:cs="Times New Roman"/>
        </w:rPr>
        <w:t>s</w:t>
      </w:r>
      <w:r w:rsidRPr="003F31AF">
        <w:rPr>
          <w:rFonts w:ascii="Times New Roman" w:hAnsi="Times New Roman" w:cs="Times New Roman"/>
        </w:rPr>
        <w:t xml:space="preserve"> pesquisador</w:t>
      </w:r>
      <w:r w:rsidR="003E0601">
        <w:rPr>
          <w:rFonts w:ascii="Times New Roman" w:hAnsi="Times New Roman" w:cs="Times New Roman"/>
        </w:rPr>
        <w:t>es</w:t>
      </w:r>
      <w:r w:rsidRPr="003F31AF">
        <w:rPr>
          <w:rFonts w:ascii="Times New Roman" w:hAnsi="Times New Roman" w:cs="Times New Roman"/>
        </w:rPr>
        <w:t>. Dessa maneira, assumiu a perspectiva central para o desenvolvimento da investigação proposta. O estudo procurou mapear os aspectos emergentes da vivência formativa dos funcionários do Serviço Social do Comércio de São Paulo – Sesc SP, com o objetivo de entender como se dá a incorporação das Tecnologias Digitais de Informação e Comunicação na educação institucional</w:t>
      </w:r>
      <w:r w:rsidR="00EB69AB" w:rsidRPr="00EB69AB">
        <w:rPr>
          <w:rFonts w:ascii="Times New Roman" w:hAnsi="Times New Roman" w:cs="Times New Roman"/>
          <w:b/>
        </w:rPr>
        <w:t xml:space="preserve"> </w:t>
      </w:r>
      <w:r w:rsidR="00EB69AB" w:rsidRPr="00EB69AB">
        <w:rPr>
          <w:rFonts w:ascii="Times New Roman" w:hAnsi="Times New Roman" w:cs="Times New Roman"/>
        </w:rPr>
        <w:t>viabilizadas por espaços interativos online</w:t>
      </w:r>
      <w:r w:rsidR="00E54038">
        <w:rPr>
          <w:rFonts w:ascii="Times New Roman" w:hAnsi="Times New Roman" w:cs="Times New Roman"/>
          <w:b/>
        </w:rPr>
        <w:t xml:space="preserve"> </w:t>
      </w:r>
      <w:r w:rsidR="00E54038">
        <w:rPr>
          <w:rFonts w:ascii="Times New Roman" w:hAnsi="Times New Roman" w:cs="Times New Roman"/>
        </w:rPr>
        <w:t>resultando em</w:t>
      </w:r>
      <w:r w:rsidR="00E54038">
        <w:rPr>
          <w:rFonts w:ascii="Times New Roman" w:hAnsi="Times New Roman" w:cs="Times New Roman"/>
          <w:b/>
        </w:rPr>
        <w:t xml:space="preserve"> </w:t>
      </w:r>
      <w:r w:rsidR="00E54038">
        <w:rPr>
          <w:rFonts w:ascii="Times New Roman" w:hAnsi="Times New Roman" w:cs="Times New Roman"/>
        </w:rPr>
        <w:t>maneiras</w:t>
      </w:r>
      <w:r w:rsidR="00E54038" w:rsidRPr="005274A0">
        <w:rPr>
          <w:rFonts w:ascii="Times New Roman" w:hAnsi="Times New Roman" w:cs="Times New Roman"/>
        </w:rPr>
        <w:t xml:space="preserve"> singulares de se relacionar e de</w:t>
      </w:r>
      <w:r w:rsidR="00E54038">
        <w:rPr>
          <w:rFonts w:ascii="Times New Roman" w:hAnsi="Times New Roman" w:cs="Times New Roman"/>
        </w:rPr>
        <w:t xml:space="preserve"> </w:t>
      </w:r>
      <w:r w:rsidR="00E54038" w:rsidRPr="005274A0">
        <w:rPr>
          <w:rFonts w:ascii="Times New Roman" w:hAnsi="Times New Roman" w:cs="Times New Roman"/>
        </w:rPr>
        <w:t>produzir/consumir conhecimentos</w:t>
      </w:r>
      <w:r w:rsidR="00E54038">
        <w:rPr>
          <w:rFonts w:ascii="Times New Roman" w:hAnsi="Times New Roman" w:cs="Times New Roman"/>
        </w:rPr>
        <w:t>.</w:t>
      </w:r>
      <w:r w:rsidR="00703A36">
        <w:rPr>
          <w:rFonts w:ascii="Times New Roman" w:hAnsi="Times New Roman" w:cs="Times New Roman"/>
        </w:rPr>
        <w:t xml:space="preserve"> </w:t>
      </w:r>
      <w:r w:rsidRPr="003F31AF">
        <w:rPr>
          <w:rFonts w:ascii="Times New Roman" w:hAnsi="Times New Roman" w:cs="Times New Roman"/>
        </w:rPr>
        <w:t xml:space="preserve">Para fundamentar a investigação, foi construído um olhar analítico e reflexivo a partir dos estudiosos sobre educação e cultura, educação corporativa, recursos humanos e os respectivos resultados em ações educacionais. Foi utilizada, principalmente, a Teoria da Complexidade dos autores Edgar </w:t>
      </w:r>
      <w:proofErr w:type="spellStart"/>
      <w:r w:rsidRPr="003F31AF">
        <w:rPr>
          <w:rFonts w:ascii="Times New Roman" w:hAnsi="Times New Roman" w:cs="Times New Roman"/>
        </w:rPr>
        <w:t>Morin</w:t>
      </w:r>
      <w:proofErr w:type="spellEnd"/>
      <w:r w:rsidRPr="003F31AF">
        <w:rPr>
          <w:rFonts w:ascii="Times New Roman" w:hAnsi="Times New Roman" w:cs="Times New Roman"/>
        </w:rPr>
        <w:t xml:space="preserve">, </w:t>
      </w:r>
      <w:proofErr w:type="spellStart"/>
      <w:r w:rsidRPr="003F31AF">
        <w:rPr>
          <w:rFonts w:ascii="Times New Roman" w:hAnsi="Times New Roman" w:cs="Times New Roman"/>
        </w:rPr>
        <w:t>Fritjof</w:t>
      </w:r>
      <w:proofErr w:type="spellEnd"/>
      <w:r w:rsidRPr="003F31AF">
        <w:rPr>
          <w:rFonts w:ascii="Times New Roman" w:hAnsi="Times New Roman" w:cs="Times New Roman"/>
        </w:rPr>
        <w:t xml:space="preserve"> Capra, Humberto </w:t>
      </w:r>
      <w:proofErr w:type="spellStart"/>
      <w:r w:rsidRPr="003F31AF">
        <w:rPr>
          <w:rFonts w:ascii="Times New Roman" w:hAnsi="Times New Roman" w:cs="Times New Roman"/>
        </w:rPr>
        <w:t>Maturana</w:t>
      </w:r>
      <w:proofErr w:type="spellEnd"/>
      <w:r w:rsidRPr="003F31AF">
        <w:rPr>
          <w:rFonts w:ascii="Times New Roman" w:hAnsi="Times New Roman" w:cs="Times New Roman"/>
        </w:rPr>
        <w:t xml:space="preserve"> e Francisco Varela, a fim de analisar a viabilidade do conceito de trilha de aprendizagem no ambiente virtual do Sesc SP, para o desenvolvimento de competências profissionais. As descobertas esclareceram que o uso das tecnologias digitais educacionais desvelou uma nova dinâmica de formação, na qual um modelo colaborativo passa a enriquecer o processo de ensino e aprendizagem.</w:t>
      </w:r>
    </w:p>
    <w:p w14:paraId="378A9D62" w14:textId="77777777" w:rsidR="003F31AF" w:rsidRPr="003F31AF" w:rsidRDefault="003F31AF" w:rsidP="003F31AF">
      <w:pPr>
        <w:spacing w:after="0" w:line="360" w:lineRule="auto"/>
        <w:ind w:firstLine="567"/>
        <w:jc w:val="both"/>
        <w:rPr>
          <w:rFonts w:ascii="Times New Roman" w:hAnsi="Times New Roman" w:cs="Times New Roman"/>
        </w:rPr>
      </w:pPr>
    </w:p>
    <w:p w14:paraId="6D55F8E8" w14:textId="77777777" w:rsidR="003F31AF" w:rsidRDefault="003F31AF" w:rsidP="00034D42">
      <w:pPr>
        <w:spacing w:after="0"/>
        <w:jc w:val="both"/>
        <w:rPr>
          <w:rFonts w:ascii="Times New Roman" w:hAnsi="Times New Roman" w:cs="Times New Roman"/>
        </w:rPr>
      </w:pPr>
      <w:r w:rsidRPr="003F31AF">
        <w:rPr>
          <w:rFonts w:ascii="Times New Roman" w:hAnsi="Times New Roman" w:cs="Times New Roman"/>
          <w:b/>
        </w:rPr>
        <w:t>Palavras-chave:</w:t>
      </w:r>
      <w:r w:rsidRPr="003F31AF">
        <w:rPr>
          <w:rFonts w:ascii="Times New Roman" w:hAnsi="Times New Roman" w:cs="Times New Roman"/>
        </w:rPr>
        <w:t xml:space="preserve"> Aprendizagem. Tecnologias Digitais. Complexidade. Trilhas de Aprendizagem. Formação Online.</w:t>
      </w:r>
    </w:p>
    <w:p w14:paraId="0FA9B440" w14:textId="77777777" w:rsidR="003D1D9F" w:rsidRDefault="003D1D9F" w:rsidP="00703A36">
      <w:pPr>
        <w:spacing w:after="0" w:line="360" w:lineRule="auto"/>
        <w:jc w:val="both"/>
        <w:rPr>
          <w:rFonts w:ascii="Times New Roman" w:hAnsi="Times New Roman" w:cs="Times New Roman"/>
          <w:b/>
        </w:rPr>
      </w:pPr>
    </w:p>
    <w:p w14:paraId="77F1BEC8" w14:textId="77777777" w:rsidR="003D1D9F" w:rsidRDefault="003D1D9F" w:rsidP="00703A36">
      <w:pPr>
        <w:spacing w:after="0" w:line="360" w:lineRule="auto"/>
        <w:jc w:val="both"/>
        <w:rPr>
          <w:rFonts w:ascii="Times New Roman" w:hAnsi="Times New Roman" w:cs="Times New Roman"/>
          <w:b/>
        </w:rPr>
      </w:pPr>
    </w:p>
    <w:p w14:paraId="1030E802" w14:textId="77777777" w:rsidR="003D1D9F" w:rsidRDefault="003D1D9F" w:rsidP="00703A36">
      <w:pPr>
        <w:spacing w:after="0" w:line="360" w:lineRule="auto"/>
        <w:jc w:val="both"/>
        <w:rPr>
          <w:rFonts w:ascii="Times New Roman" w:hAnsi="Times New Roman" w:cs="Times New Roman"/>
          <w:b/>
        </w:rPr>
      </w:pPr>
    </w:p>
    <w:p w14:paraId="1D11FEC5" w14:textId="47A35274" w:rsidR="005274A0" w:rsidRPr="00703A36" w:rsidRDefault="00703A36" w:rsidP="00703A36">
      <w:pPr>
        <w:spacing w:after="0" w:line="360" w:lineRule="auto"/>
        <w:jc w:val="both"/>
        <w:rPr>
          <w:rFonts w:ascii="Times New Roman" w:hAnsi="Times New Roman" w:cs="Times New Roman"/>
          <w:b/>
        </w:rPr>
      </w:pPr>
      <w:r w:rsidRPr="00703A36">
        <w:rPr>
          <w:rFonts w:ascii="Times New Roman" w:hAnsi="Times New Roman" w:cs="Times New Roman"/>
          <w:b/>
        </w:rPr>
        <w:lastRenderedPageBreak/>
        <w:t>INTRODUÇÃO</w:t>
      </w:r>
    </w:p>
    <w:p w14:paraId="56D286F0" w14:textId="77777777" w:rsidR="00DD1990" w:rsidRDefault="00DD1990" w:rsidP="00DD1990">
      <w:pPr>
        <w:spacing w:after="0" w:line="360" w:lineRule="auto"/>
        <w:ind w:firstLine="567"/>
        <w:jc w:val="both"/>
        <w:rPr>
          <w:rFonts w:ascii="Times New Roman" w:hAnsi="Times New Roman" w:cs="Times New Roman"/>
        </w:rPr>
      </w:pPr>
    </w:p>
    <w:p w14:paraId="74070E01" w14:textId="3BBA6ABF" w:rsidR="00DD1990" w:rsidRPr="00DD1990" w:rsidRDefault="00DD1990" w:rsidP="00DD1990">
      <w:pPr>
        <w:spacing w:after="0" w:line="360" w:lineRule="auto"/>
        <w:ind w:firstLine="567"/>
        <w:jc w:val="both"/>
        <w:rPr>
          <w:rFonts w:ascii="Times New Roman" w:hAnsi="Times New Roman" w:cs="Times New Roman"/>
        </w:rPr>
      </w:pPr>
      <w:r w:rsidRPr="00DD1990">
        <w:rPr>
          <w:rFonts w:ascii="Times New Roman" w:hAnsi="Times New Roman" w:cs="Times New Roman"/>
        </w:rPr>
        <w:t xml:space="preserve">O </w:t>
      </w:r>
      <w:r w:rsidR="002F1A8F">
        <w:rPr>
          <w:rFonts w:ascii="Times New Roman" w:hAnsi="Times New Roman" w:cs="Times New Roman"/>
        </w:rPr>
        <w:t>Serviço Social do Comércio de São Paulo (</w:t>
      </w:r>
      <w:r w:rsidRPr="00DD1990">
        <w:rPr>
          <w:rFonts w:ascii="Times New Roman" w:hAnsi="Times New Roman" w:cs="Times New Roman"/>
        </w:rPr>
        <w:t>Sesc SP</w:t>
      </w:r>
      <w:r w:rsidR="002F1A8F">
        <w:rPr>
          <w:rFonts w:ascii="Times New Roman" w:hAnsi="Times New Roman" w:cs="Times New Roman"/>
        </w:rPr>
        <w:t>)</w:t>
      </w:r>
      <w:r w:rsidRPr="00DD1990">
        <w:rPr>
          <w:rFonts w:ascii="Times New Roman" w:hAnsi="Times New Roman" w:cs="Times New Roman"/>
        </w:rPr>
        <w:t xml:space="preserve"> </w:t>
      </w:r>
      <w:r w:rsidR="00530250">
        <w:rPr>
          <w:rFonts w:ascii="Times New Roman" w:hAnsi="Times New Roman" w:cs="Times New Roman"/>
        </w:rPr>
        <w:t>vivencia</w:t>
      </w:r>
      <w:r w:rsidRPr="00DD1990">
        <w:rPr>
          <w:rFonts w:ascii="Times New Roman" w:hAnsi="Times New Roman" w:cs="Times New Roman"/>
        </w:rPr>
        <w:t xml:space="preserve"> uma fase de transição, passando de uma educação puramente presencial para uma educação que começa a utilizar a tecnologia digital como recurso formativo</w:t>
      </w:r>
      <w:r w:rsidR="007A2850">
        <w:rPr>
          <w:rFonts w:ascii="Times New Roman" w:hAnsi="Times New Roman" w:cs="Times New Roman"/>
        </w:rPr>
        <w:t xml:space="preserve"> para o seu quadro de funcionários</w:t>
      </w:r>
      <w:r w:rsidRPr="00DD1990">
        <w:rPr>
          <w:rFonts w:ascii="Times New Roman" w:hAnsi="Times New Roman" w:cs="Times New Roman"/>
        </w:rPr>
        <w:t xml:space="preserve">. Em um momento histórico, em que a informação e o conhecimento crescem de maneira exponencial, torna-se imprescindível o uso de recursos tecnológicos na área de treinamento e desenvolvimento. </w:t>
      </w:r>
    </w:p>
    <w:p w14:paraId="26E79CCB" w14:textId="5F870EF4" w:rsidR="00DD1990" w:rsidRDefault="00DD1990" w:rsidP="00DD1990">
      <w:pPr>
        <w:spacing w:after="0" w:line="360" w:lineRule="auto"/>
        <w:ind w:firstLine="567"/>
        <w:jc w:val="both"/>
        <w:rPr>
          <w:rFonts w:ascii="Times New Roman" w:hAnsi="Times New Roman" w:cs="Times New Roman"/>
        </w:rPr>
      </w:pPr>
      <w:r w:rsidRPr="00DD1990">
        <w:rPr>
          <w:rFonts w:ascii="Times New Roman" w:hAnsi="Times New Roman" w:cs="Times New Roman"/>
        </w:rPr>
        <w:t>A Educação a Distância on-line é uma das alternativas de formação que está se estabelecendo por meio de uma série de ações virtuais pensadas para o ambiente de aprendizagem institucional. Essa maneira de pensar o ensino tem se configurado com extensa flexibilidade para atender às demandas advindas do crescente quadro de funcionários, devido à abertura de novas unidades, além de gerar estratégias capazes de impulsionar o compartilhamento do conhecimento institucional de forma cada vez mais versátil e dinâmica.</w:t>
      </w:r>
      <w:r>
        <w:rPr>
          <w:rFonts w:ascii="Times New Roman" w:hAnsi="Times New Roman" w:cs="Times New Roman"/>
        </w:rPr>
        <w:t xml:space="preserve"> </w:t>
      </w:r>
    </w:p>
    <w:p w14:paraId="1600E591" w14:textId="6179DF17" w:rsidR="005274A0" w:rsidRDefault="00DD1990" w:rsidP="00DD1990">
      <w:pPr>
        <w:spacing w:after="0" w:line="360" w:lineRule="auto"/>
        <w:ind w:firstLine="567"/>
        <w:jc w:val="both"/>
        <w:rPr>
          <w:rFonts w:ascii="Times New Roman" w:hAnsi="Times New Roman" w:cs="Times New Roman"/>
        </w:rPr>
      </w:pPr>
      <w:r>
        <w:rPr>
          <w:rFonts w:ascii="Times New Roman" w:hAnsi="Times New Roman" w:cs="Times New Roman"/>
        </w:rPr>
        <w:t>Nesse contexto emerge o conceito de trilha de aprendizagem</w:t>
      </w:r>
      <w:r w:rsidR="0046104B">
        <w:rPr>
          <w:rFonts w:ascii="Times New Roman" w:hAnsi="Times New Roman" w:cs="Times New Roman"/>
        </w:rPr>
        <w:t>,</w:t>
      </w:r>
      <w:r>
        <w:rPr>
          <w:rFonts w:ascii="Times New Roman" w:hAnsi="Times New Roman" w:cs="Times New Roman"/>
        </w:rPr>
        <w:t xml:space="preserve"> que se define como s</w:t>
      </w:r>
      <w:r w:rsidRPr="00DD1990">
        <w:rPr>
          <w:rFonts w:ascii="Times New Roman" w:hAnsi="Times New Roman" w:cs="Times New Roman"/>
        </w:rPr>
        <w:t>equência</w:t>
      </w:r>
      <w:r>
        <w:rPr>
          <w:rFonts w:ascii="Times New Roman" w:hAnsi="Times New Roman" w:cs="Times New Roman"/>
        </w:rPr>
        <w:t>s</w:t>
      </w:r>
      <w:r w:rsidRPr="00DD1990">
        <w:rPr>
          <w:rFonts w:ascii="Times New Roman" w:hAnsi="Times New Roman" w:cs="Times New Roman"/>
        </w:rPr>
        <w:t xml:space="preserve"> de atividades elaboradas em diferentes formatos com o objetivo de serem complementares entre si e de construírem o conhecimento a respeito de um tema que esteja relacionado diretamente com uma atividade profissional em que o indivíduo esteja inserido</w:t>
      </w:r>
      <w:r>
        <w:rPr>
          <w:rFonts w:ascii="Times New Roman" w:hAnsi="Times New Roman" w:cs="Times New Roman"/>
        </w:rPr>
        <w:t>.</w:t>
      </w:r>
    </w:p>
    <w:p w14:paraId="5363A598" w14:textId="180F4B68" w:rsidR="00DD1990" w:rsidRDefault="00DD1990" w:rsidP="00DD1990">
      <w:pPr>
        <w:spacing w:after="0" w:line="360" w:lineRule="auto"/>
        <w:ind w:firstLine="567"/>
        <w:jc w:val="both"/>
        <w:rPr>
          <w:rFonts w:ascii="Times New Roman" w:hAnsi="Times New Roman" w:cs="Times New Roman"/>
        </w:rPr>
      </w:pPr>
      <w:r w:rsidRPr="00DD1990">
        <w:rPr>
          <w:rFonts w:ascii="Times New Roman" w:hAnsi="Times New Roman" w:cs="Times New Roman"/>
        </w:rPr>
        <w:t>Com essa linha de raciocínio nota-se a</w:t>
      </w:r>
      <w:r>
        <w:rPr>
          <w:rFonts w:ascii="Times New Roman" w:hAnsi="Times New Roman" w:cs="Times New Roman"/>
        </w:rPr>
        <w:t xml:space="preserve"> </w:t>
      </w:r>
      <w:r w:rsidRPr="00DD1990">
        <w:rPr>
          <w:rFonts w:ascii="Times New Roman" w:hAnsi="Times New Roman" w:cs="Times New Roman"/>
        </w:rPr>
        <w:t>importância de pensar as ações educacionais a partir do princípio epistemológico</w:t>
      </w:r>
      <w:r>
        <w:rPr>
          <w:rFonts w:ascii="Times New Roman" w:hAnsi="Times New Roman" w:cs="Times New Roman"/>
        </w:rPr>
        <w:t xml:space="preserve"> </w:t>
      </w:r>
      <w:r w:rsidRPr="00DD1990">
        <w:rPr>
          <w:rFonts w:ascii="Times New Roman" w:hAnsi="Times New Roman" w:cs="Times New Roman"/>
        </w:rPr>
        <w:t>e metodológico constitutivo de um processo de construção do</w:t>
      </w:r>
      <w:r>
        <w:rPr>
          <w:rFonts w:ascii="Times New Roman" w:hAnsi="Times New Roman" w:cs="Times New Roman"/>
        </w:rPr>
        <w:t xml:space="preserve"> </w:t>
      </w:r>
      <w:r w:rsidRPr="00DD1990">
        <w:rPr>
          <w:rFonts w:ascii="Times New Roman" w:hAnsi="Times New Roman" w:cs="Times New Roman"/>
        </w:rPr>
        <w:t>saber que propicie embasamentos para superar as barreiras disciplinares,</w:t>
      </w:r>
      <w:r>
        <w:rPr>
          <w:rFonts w:ascii="Times New Roman" w:hAnsi="Times New Roman" w:cs="Times New Roman"/>
        </w:rPr>
        <w:t xml:space="preserve"> </w:t>
      </w:r>
      <w:r w:rsidRPr="00DD1990">
        <w:rPr>
          <w:rFonts w:ascii="Times New Roman" w:hAnsi="Times New Roman" w:cs="Times New Roman"/>
        </w:rPr>
        <w:t>permitindo criar novas formas de relacionamentos, novos espaços, resultando</w:t>
      </w:r>
      <w:r>
        <w:rPr>
          <w:rFonts w:ascii="Times New Roman" w:hAnsi="Times New Roman" w:cs="Times New Roman"/>
        </w:rPr>
        <w:t xml:space="preserve"> </w:t>
      </w:r>
      <w:r w:rsidRPr="00DD1990">
        <w:rPr>
          <w:rFonts w:ascii="Times New Roman" w:hAnsi="Times New Roman" w:cs="Times New Roman"/>
        </w:rPr>
        <w:t>em diversas maneiras de aprendizagem (MORAES, 2014).</w:t>
      </w:r>
    </w:p>
    <w:p w14:paraId="1DCC82CA" w14:textId="77CDF417" w:rsidR="0046104B" w:rsidRDefault="0046104B" w:rsidP="0046104B">
      <w:pPr>
        <w:spacing w:after="0" w:line="360" w:lineRule="auto"/>
        <w:ind w:firstLine="567"/>
        <w:jc w:val="both"/>
        <w:rPr>
          <w:rFonts w:ascii="Times New Roman" w:hAnsi="Times New Roman" w:cs="Times New Roman"/>
        </w:rPr>
      </w:pPr>
      <w:r w:rsidRPr="0046104B">
        <w:rPr>
          <w:rFonts w:ascii="Times New Roman" w:hAnsi="Times New Roman" w:cs="Times New Roman"/>
        </w:rPr>
        <w:t>Ao caracterizar a educação online como um evento da cibercultura,</w:t>
      </w:r>
      <w:r>
        <w:rPr>
          <w:rFonts w:ascii="Times New Roman" w:hAnsi="Times New Roman" w:cs="Times New Roman"/>
        </w:rPr>
        <w:t xml:space="preserve"> </w:t>
      </w:r>
      <w:r w:rsidRPr="0046104B">
        <w:rPr>
          <w:rFonts w:ascii="Times New Roman" w:hAnsi="Times New Roman" w:cs="Times New Roman"/>
        </w:rPr>
        <w:t xml:space="preserve">Santos (2017) </w:t>
      </w:r>
      <w:r w:rsidR="00CA7E4F">
        <w:rPr>
          <w:rFonts w:ascii="Times New Roman" w:hAnsi="Times New Roman" w:cs="Times New Roman"/>
        </w:rPr>
        <w:t>esclarece</w:t>
      </w:r>
      <w:r w:rsidRPr="0046104B">
        <w:rPr>
          <w:rFonts w:ascii="Times New Roman" w:hAnsi="Times New Roman" w:cs="Times New Roman"/>
        </w:rPr>
        <w:t xml:space="preserve"> que a educação online não se consubstancia</w:t>
      </w:r>
      <w:r>
        <w:rPr>
          <w:rFonts w:ascii="Times New Roman" w:hAnsi="Times New Roman" w:cs="Times New Roman"/>
        </w:rPr>
        <w:t xml:space="preserve"> </w:t>
      </w:r>
      <w:r w:rsidRPr="0046104B">
        <w:rPr>
          <w:rFonts w:ascii="Times New Roman" w:hAnsi="Times New Roman" w:cs="Times New Roman"/>
        </w:rPr>
        <w:t>como sinônimo da educação a distância. Para a pesquisadora, a educação</w:t>
      </w:r>
      <w:r>
        <w:rPr>
          <w:rFonts w:ascii="Times New Roman" w:hAnsi="Times New Roman" w:cs="Times New Roman"/>
        </w:rPr>
        <w:t xml:space="preserve"> </w:t>
      </w:r>
      <w:r w:rsidRPr="0046104B">
        <w:rPr>
          <w:rFonts w:ascii="Times New Roman" w:hAnsi="Times New Roman" w:cs="Times New Roman"/>
        </w:rPr>
        <w:t>a distância caracteriza-se pela separação física entre os estudantes e os</w:t>
      </w:r>
      <w:r>
        <w:rPr>
          <w:rFonts w:ascii="Times New Roman" w:hAnsi="Times New Roman" w:cs="Times New Roman"/>
        </w:rPr>
        <w:t xml:space="preserve"> </w:t>
      </w:r>
      <w:r w:rsidRPr="0046104B">
        <w:rPr>
          <w:rFonts w:ascii="Times New Roman" w:hAnsi="Times New Roman" w:cs="Times New Roman"/>
        </w:rPr>
        <w:t>formadores e seus dispositivos e narrativas de formação. A educação online</w:t>
      </w:r>
      <w:r>
        <w:rPr>
          <w:rFonts w:ascii="Times New Roman" w:hAnsi="Times New Roman" w:cs="Times New Roman"/>
        </w:rPr>
        <w:t xml:space="preserve"> </w:t>
      </w:r>
      <w:r w:rsidRPr="0046104B">
        <w:rPr>
          <w:rFonts w:ascii="Times New Roman" w:hAnsi="Times New Roman" w:cs="Times New Roman"/>
        </w:rPr>
        <w:t>está para além disso, sobretudo considerando-se suas premissas. Nas</w:t>
      </w:r>
      <w:r>
        <w:rPr>
          <w:rFonts w:ascii="Times New Roman" w:hAnsi="Times New Roman" w:cs="Times New Roman"/>
        </w:rPr>
        <w:t xml:space="preserve"> </w:t>
      </w:r>
      <w:r w:rsidRPr="0046104B">
        <w:rPr>
          <w:rFonts w:ascii="Times New Roman" w:hAnsi="Times New Roman" w:cs="Times New Roman"/>
        </w:rPr>
        <w:t>palavras da autora:</w:t>
      </w:r>
    </w:p>
    <w:p w14:paraId="73DA2D7E" w14:textId="3F5E556E" w:rsidR="0046104B" w:rsidRPr="00126441" w:rsidRDefault="0046104B" w:rsidP="0046104B">
      <w:pPr>
        <w:spacing w:after="0"/>
        <w:ind w:left="1701"/>
        <w:jc w:val="both"/>
        <w:rPr>
          <w:rFonts w:ascii="Times New Roman" w:hAnsi="Times New Roman" w:cs="Times New Roman"/>
        </w:rPr>
      </w:pPr>
      <w:r w:rsidRPr="0046104B">
        <w:rPr>
          <w:rFonts w:ascii="Times New Roman" w:hAnsi="Times New Roman" w:cs="Times New Roman"/>
          <w:sz w:val="22"/>
          <w:szCs w:val="22"/>
        </w:rPr>
        <w:t>A educação online não é simplesmente sinônimo de educação a distância.</w:t>
      </w:r>
      <w:r>
        <w:rPr>
          <w:rFonts w:ascii="Times New Roman" w:hAnsi="Times New Roman" w:cs="Times New Roman"/>
          <w:sz w:val="22"/>
          <w:szCs w:val="22"/>
        </w:rPr>
        <w:t xml:space="preserve"> </w:t>
      </w:r>
      <w:r w:rsidRPr="0046104B">
        <w:rPr>
          <w:rFonts w:ascii="Times New Roman" w:hAnsi="Times New Roman" w:cs="Times New Roman"/>
          <w:sz w:val="22"/>
          <w:szCs w:val="22"/>
        </w:rPr>
        <w:t>A educação online é uma modalidade de educação que pode ser vivenciada</w:t>
      </w:r>
      <w:r>
        <w:rPr>
          <w:rFonts w:ascii="Times New Roman" w:hAnsi="Times New Roman" w:cs="Times New Roman"/>
          <w:sz w:val="22"/>
          <w:szCs w:val="22"/>
        </w:rPr>
        <w:t xml:space="preserve"> </w:t>
      </w:r>
      <w:r w:rsidRPr="0046104B">
        <w:rPr>
          <w:rFonts w:ascii="Times New Roman" w:hAnsi="Times New Roman" w:cs="Times New Roman"/>
          <w:sz w:val="22"/>
          <w:szCs w:val="22"/>
        </w:rPr>
        <w:t>e exercitada tanto para potencializar situações de aprendizagem</w:t>
      </w:r>
      <w:r>
        <w:rPr>
          <w:rFonts w:ascii="Times New Roman" w:hAnsi="Times New Roman" w:cs="Times New Roman"/>
          <w:sz w:val="22"/>
          <w:szCs w:val="22"/>
        </w:rPr>
        <w:t xml:space="preserve"> </w:t>
      </w:r>
      <w:r w:rsidRPr="0046104B">
        <w:rPr>
          <w:rFonts w:ascii="Times New Roman" w:hAnsi="Times New Roman" w:cs="Times New Roman"/>
          <w:sz w:val="22"/>
          <w:szCs w:val="22"/>
        </w:rPr>
        <w:t>mediadas por encontros presenciais; a distância, caso os sujeitos</w:t>
      </w:r>
      <w:r>
        <w:rPr>
          <w:rFonts w:ascii="Times New Roman" w:hAnsi="Times New Roman" w:cs="Times New Roman"/>
          <w:sz w:val="22"/>
          <w:szCs w:val="22"/>
        </w:rPr>
        <w:t xml:space="preserve"> </w:t>
      </w:r>
      <w:r w:rsidRPr="0046104B">
        <w:rPr>
          <w:rFonts w:ascii="Times New Roman" w:hAnsi="Times New Roman" w:cs="Times New Roman"/>
          <w:sz w:val="22"/>
          <w:szCs w:val="22"/>
        </w:rPr>
        <w:t>do processo não possam ou não queiram se encontrar face a face; ou</w:t>
      </w:r>
      <w:r>
        <w:rPr>
          <w:rFonts w:ascii="Times New Roman" w:hAnsi="Times New Roman" w:cs="Times New Roman"/>
          <w:sz w:val="22"/>
          <w:szCs w:val="22"/>
        </w:rPr>
        <w:t xml:space="preserve"> </w:t>
      </w:r>
      <w:r w:rsidRPr="0046104B">
        <w:rPr>
          <w:rFonts w:ascii="Times New Roman" w:hAnsi="Times New Roman" w:cs="Times New Roman"/>
          <w:sz w:val="22"/>
          <w:szCs w:val="22"/>
        </w:rPr>
        <w:t>híbridos, onde os encontros presenciais podem ser combinados com</w:t>
      </w:r>
      <w:r>
        <w:rPr>
          <w:rFonts w:ascii="Times New Roman" w:hAnsi="Times New Roman" w:cs="Times New Roman"/>
          <w:sz w:val="22"/>
          <w:szCs w:val="22"/>
        </w:rPr>
        <w:t xml:space="preserve"> </w:t>
      </w:r>
      <w:r w:rsidRPr="0046104B">
        <w:rPr>
          <w:rFonts w:ascii="Times New Roman" w:hAnsi="Times New Roman" w:cs="Times New Roman"/>
          <w:sz w:val="22"/>
          <w:szCs w:val="22"/>
        </w:rPr>
        <w:t>encontros mediados pelo digital em rede. [...] os sujeitos podem até</w:t>
      </w:r>
      <w:r>
        <w:rPr>
          <w:rFonts w:ascii="Times New Roman" w:hAnsi="Times New Roman" w:cs="Times New Roman"/>
          <w:sz w:val="22"/>
          <w:szCs w:val="22"/>
        </w:rPr>
        <w:t xml:space="preserve"> </w:t>
      </w:r>
      <w:r w:rsidRPr="0046104B">
        <w:rPr>
          <w:rFonts w:ascii="Times New Roman" w:hAnsi="Times New Roman" w:cs="Times New Roman"/>
          <w:sz w:val="22"/>
          <w:szCs w:val="22"/>
        </w:rPr>
        <w:t>encontrar-se geograficamente dispersos, entretanto, em potência estão</w:t>
      </w:r>
      <w:r>
        <w:rPr>
          <w:rFonts w:ascii="Times New Roman" w:hAnsi="Times New Roman" w:cs="Times New Roman"/>
          <w:sz w:val="22"/>
          <w:szCs w:val="22"/>
        </w:rPr>
        <w:t xml:space="preserve"> </w:t>
      </w:r>
      <w:r w:rsidRPr="0046104B">
        <w:rPr>
          <w:rFonts w:ascii="Times New Roman" w:hAnsi="Times New Roman" w:cs="Times New Roman"/>
          <w:sz w:val="22"/>
          <w:szCs w:val="22"/>
        </w:rPr>
        <w:t>juntos e próximos, compartilhando informações, conhecimentos,</w:t>
      </w:r>
      <w:r>
        <w:rPr>
          <w:rFonts w:ascii="Times New Roman" w:hAnsi="Times New Roman" w:cs="Times New Roman"/>
          <w:sz w:val="22"/>
          <w:szCs w:val="22"/>
        </w:rPr>
        <w:t xml:space="preserve"> </w:t>
      </w:r>
      <w:r w:rsidRPr="0046104B">
        <w:rPr>
          <w:rFonts w:ascii="Times New Roman" w:hAnsi="Times New Roman" w:cs="Times New Roman"/>
          <w:sz w:val="22"/>
          <w:szCs w:val="22"/>
        </w:rPr>
        <w:t>seus dispositivos e narrativas de formação a partir da mediação tecnológica</w:t>
      </w:r>
      <w:r>
        <w:rPr>
          <w:rFonts w:ascii="Times New Roman" w:hAnsi="Times New Roman" w:cs="Times New Roman"/>
          <w:sz w:val="22"/>
          <w:szCs w:val="22"/>
        </w:rPr>
        <w:t xml:space="preserve"> </w:t>
      </w:r>
      <w:r w:rsidRPr="0046104B">
        <w:rPr>
          <w:rFonts w:ascii="Times New Roman" w:hAnsi="Times New Roman" w:cs="Times New Roman"/>
          <w:sz w:val="22"/>
          <w:szCs w:val="22"/>
        </w:rPr>
        <w:t>das e com as interfaces e dispositivos de comunicação síncronas</w:t>
      </w:r>
      <w:r>
        <w:rPr>
          <w:rFonts w:ascii="Times New Roman" w:hAnsi="Times New Roman" w:cs="Times New Roman"/>
          <w:sz w:val="22"/>
          <w:szCs w:val="22"/>
        </w:rPr>
        <w:t xml:space="preserve"> </w:t>
      </w:r>
      <w:r w:rsidRPr="0046104B">
        <w:rPr>
          <w:rFonts w:ascii="Times New Roman" w:hAnsi="Times New Roman" w:cs="Times New Roman"/>
          <w:sz w:val="22"/>
          <w:szCs w:val="22"/>
        </w:rPr>
        <w:t xml:space="preserve">e assíncronas e de </w:t>
      </w:r>
      <w:proofErr w:type="spellStart"/>
      <w:r w:rsidRPr="0046104B">
        <w:rPr>
          <w:rFonts w:ascii="Times New Roman" w:hAnsi="Times New Roman" w:cs="Times New Roman"/>
          <w:sz w:val="22"/>
          <w:szCs w:val="22"/>
        </w:rPr>
        <w:t>conteúdos</w:t>
      </w:r>
      <w:proofErr w:type="spellEnd"/>
      <w:r w:rsidRPr="0046104B">
        <w:rPr>
          <w:rFonts w:ascii="Times New Roman" w:hAnsi="Times New Roman" w:cs="Times New Roman"/>
          <w:sz w:val="22"/>
          <w:szCs w:val="22"/>
        </w:rPr>
        <w:t xml:space="preserve"> </w:t>
      </w:r>
      <w:proofErr w:type="spellStart"/>
      <w:r w:rsidRPr="0046104B">
        <w:rPr>
          <w:rFonts w:ascii="Times New Roman" w:hAnsi="Times New Roman" w:cs="Times New Roman"/>
          <w:sz w:val="22"/>
          <w:szCs w:val="22"/>
        </w:rPr>
        <w:t>hipertextuais</w:t>
      </w:r>
      <w:proofErr w:type="spellEnd"/>
      <w:r w:rsidRPr="0046104B">
        <w:rPr>
          <w:rFonts w:ascii="Times New Roman" w:hAnsi="Times New Roman" w:cs="Times New Roman"/>
          <w:sz w:val="22"/>
          <w:szCs w:val="22"/>
        </w:rPr>
        <w:t xml:space="preserve"> disponíveis no ciberespaço</w:t>
      </w:r>
      <w:r>
        <w:rPr>
          <w:rFonts w:ascii="Times New Roman" w:hAnsi="Times New Roman" w:cs="Times New Roman"/>
          <w:sz w:val="22"/>
          <w:szCs w:val="22"/>
        </w:rPr>
        <w:t xml:space="preserve"> </w:t>
      </w:r>
      <w:r w:rsidRPr="0046104B">
        <w:rPr>
          <w:rFonts w:ascii="Times New Roman" w:hAnsi="Times New Roman" w:cs="Times New Roman"/>
          <w:sz w:val="22"/>
          <w:szCs w:val="22"/>
        </w:rPr>
        <w:t>a partir do AVA (SANTOS, 2017, p. 3).</w:t>
      </w:r>
    </w:p>
    <w:p w14:paraId="3F415730" w14:textId="77777777" w:rsidR="003D1D9F" w:rsidRDefault="00986AAD" w:rsidP="008B7502">
      <w:pPr>
        <w:spacing w:after="0" w:line="360" w:lineRule="auto"/>
        <w:ind w:firstLine="567"/>
        <w:jc w:val="both"/>
        <w:rPr>
          <w:rFonts w:ascii="Times New Roman" w:hAnsi="Times New Roman" w:cs="Times New Roman"/>
        </w:rPr>
      </w:pPr>
      <w:r w:rsidRPr="00986AAD">
        <w:rPr>
          <w:rFonts w:ascii="Times New Roman" w:hAnsi="Times New Roman" w:cs="Times New Roman"/>
        </w:rPr>
        <w:lastRenderedPageBreak/>
        <w:t>O presente artigo é oriundo de um</w:t>
      </w:r>
      <w:r>
        <w:rPr>
          <w:rFonts w:ascii="Times New Roman" w:hAnsi="Times New Roman" w:cs="Times New Roman"/>
        </w:rPr>
        <w:t>a</w:t>
      </w:r>
      <w:r w:rsidRPr="00986AAD">
        <w:rPr>
          <w:rFonts w:ascii="Times New Roman" w:hAnsi="Times New Roman" w:cs="Times New Roman"/>
        </w:rPr>
        <w:t xml:space="preserve"> </w:t>
      </w:r>
      <w:r>
        <w:rPr>
          <w:rFonts w:ascii="Times New Roman" w:hAnsi="Times New Roman" w:cs="Times New Roman"/>
        </w:rPr>
        <w:t>pesquisa-ação</w:t>
      </w:r>
      <w:r w:rsidRPr="00986AAD">
        <w:rPr>
          <w:rFonts w:ascii="Times New Roman" w:hAnsi="Times New Roman" w:cs="Times New Roman"/>
        </w:rPr>
        <w:t>,</w:t>
      </w:r>
      <w:r>
        <w:rPr>
          <w:rFonts w:ascii="Times New Roman" w:hAnsi="Times New Roman" w:cs="Times New Roman"/>
        </w:rPr>
        <w:t xml:space="preserve"> </w:t>
      </w:r>
      <w:r w:rsidRPr="00986AAD">
        <w:rPr>
          <w:rFonts w:ascii="Times New Roman" w:hAnsi="Times New Roman" w:cs="Times New Roman"/>
        </w:rPr>
        <w:t>concluíd</w:t>
      </w:r>
      <w:r>
        <w:rPr>
          <w:rFonts w:ascii="Times New Roman" w:hAnsi="Times New Roman" w:cs="Times New Roman"/>
        </w:rPr>
        <w:t>a</w:t>
      </w:r>
      <w:r w:rsidRPr="00986AAD">
        <w:rPr>
          <w:rFonts w:ascii="Times New Roman" w:hAnsi="Times New Roman" w:cs="Times New Roman"/>
        </w:rPr>
        <w:t xml:space="preserve"> no ano de 201</w:t>
      </w:r>
      <w:r>
        <w:rPr>
          <w:rFonts w:ascii="Times New Roman" w:hAnsi="Times New Roman" w:cs="Times New Roman"/>
        </w:rPr>
        <w:t>8</w:t>
      </w:r>
      <w:r w:rsidRPr="00986AAD">
        <w:rPr>
          <w:rFonts w:ascii="Times New Roman" w:hAnsi="Times New Roman" w:cs="Times New Roman"/>
        </w:rPr>
        <w:t xml:space="preserve">, cujo objetivo foi </w:t>
      </w:r>
      <w:r>
        <w:rPr>
          <w:rFonts w:ascii="Times New Roman" w:hAnsi="Times New Roman" w:cs="Times New Roman"/>
        </w:rPr>
        <w:t>c</w:t>
      </w:r>
      <w:r w:rsidRPr="00986AAD">
        <w:rPr>
          <w:rFonts w:ascii="Times New Roman" w:hAnsi="Times New Roman" w:cs="Times New Roman"/>
        </w:rPr>
        <w:t>ompreender os caminhos pelos quais se dá a incorporação das T</w:t>
      </w:r>
      <w:r w:rsidR="008B7502">
        <w:rPr>
          <w:rFonts w:ascii="Times New Roman" w:hAnsi="Times New Roman" w:cs="Times New Roman"/>
        </w:rPr>
        <w:t xml:space="preserve">ecnologias </w:t>
      </w:r>
      <w:r w:rsidRPr="00986AAD">
        <w:rPr>
          <w:rFonts w:ascii="Times New Roman" w:hAnsi="Times New Roman" w:cs="Times New Roman"/>
        </w:rPr>
        <w:t>D</w:t>
      </w:r>
      <w:r w:rsidR="008B7502">
        <w:rPr>
          <w:rFonts w:ascii="Times New Roman" w:hAnsi="Times New Roman" w:cs="Times New Roman"/>
        </w:rPr>
        <w:t xml:space="preserve">igitais da </w:t>
      </w:r>
      <w:r w:rsidRPr="00986AAD">
        <w:rPr>
          <w:rFonts w:ascii="Times New Roman" w:hAnsi="Times New Roman" w:cs="Times New Roman"/>
        </w:rPr>
        <w:t>I</w:t>
      </w:r>
      <w:r w:rsidR="008B7502">
        <w:rPr>
          <w:rFonts w:ascii="Times New Roman" w:hAnsi="Times New Roman" w:cs="Times New Roman"/>
        </w:rPr>
        <w:t>nformação e Comunicação (</w:t>
      </w:r>
      <w:proofErr w:type="spellStart"/>
      <w:r w:rsidR="008B7502">
        <w:rPr>
          <w:rFonts w:ascii="Times New Roman" w:hAnsi="Times New Roman" w:cs="Times New Roman"/>
        </w:rPr>
        <w:t>TDICs</w:t>
      </w:r>
      <w:proofErr w:type="spellEnd"/>
      <w:r w:rsidR="008B7502">
        <w:rPr>
          <w:rFonts w:ascii="Times New Roman" w:hAnsi="Times New Roman" w:cs="Times New Roman"/>
        </w:rPr>
        <w:t>)</w:t>
      </w:r>
      <w:r w:rsidRPr="00986AAD">
        <w:rPr>
          <w:rFonts w:ascii="Times New Roman" w:hAnsi="Times New Roman" w:cs="Times New Roman"/>
        </w:rPr>
        <w:t xml:space="preserve"> na educação institucional do Sesc SP</w:t>
      </w:r>
      <w:r>
        <w:rPr>
          <w:rFonts w:ascii="Times New Roman" w:hAnsi="Times New Roman" w:cs="Times New Roman"/>
        </w:rPr>
        <w:t xml:space="preserve"> para um possível uso do conceito de trilhas de aprendizagem.</w:t>
      </w:r>
      <w:r w:rsidR="008B7502">
        <w:rPr>
          <w:rFonts w:ascii="Times New Roman" w:hAnsi="Times New Roman" w:cs="Times New Roman"/>
        </w:rPr>
        <w:t xml:space="preserve"> </w:t>
      </w:r>
    </w:p>
    <w:p w14:paraId="46AB956E" w14:textId="48BAAAB2" w:rsidR="0046104B" w:rsidRDefault="008B7502" w:rsidP="008B7502">
      <w:pPr>
        <w:spacing w:after="0" w:line="360" w:lineRule="auto"/>
        <w:ind w:firstLine="567"/>
        <w:jc w:val="both"/>
        <w:rPr>
          <w:rFonts w:ascii="Times New Roman" w:hAnsi="Times New Roman" w:cs="Times New Roman"/>
        </w:rPr>
      </w:pPr>
      <w:r>
        <w:rPr>
          <w:rFonts w:ascii="Times New Roman" w:hAnsi="Times New Roman" w:cs="Times New Roman"/>
        </w:rPr>
        <w:t>Foram analisadas as tecnologias educacionais:</w:t>
      </w:r>
      <w:r w:rsidRPr="00530250">
        <w:rPr>
          <w:rFonts w:ascii="Times New Roman" w:hAnsi="Times New Roman" w:cs="Times New Roman"/>
          <w:i/>
        </w:rPr>
        <w:t xml:space="preserve"> </w:t>
      </w:r>
      <w:r w:rsidR="00530250" w:rsidRPr="00530250">
        <w:rPr>
          <w:rFonts w:ascii="Times New Roman" w:hAnsi="Times New Roman" w:cs="Times New Roman"/>
          <w:i/>
        </w:rPr>
        <w:t>e</w:t>
      </w:r>
      <w:r w:rsidRPr="00530250">
        <w:rPr>
          <w:rFonts w:ascii="Times New Roman" w:hAnsi="Times New Roman" w:cs="Times New Roman"/>
          <w:i/>
        </w:rPr>
        <w:t>-</w:t>
      </w:r>
      <w:proofErr w:type="spellStart"/>
      <w:r w:rsidRPr="00530250">
        <w:rPr>
          <w:rFonts w:ascii="Times New Roman" w:hAnsi="Times New Roman" w:cs="Times New Roman"/>
          <w:i/>
        </w:rPr>
        <w:t>learning</w:t>
      </w:r>
      <w:proofErr w:type="spellEnd"/>
      <w:r w:rsidRPr="008B7502">
        <w:rPr>
          <w:rFonts w:ascii="Times New Roman" w:hAnsi="Times New Roman" w:cs="Times New Roman"/>
        </w:rPr>
        <w:t xml:space="preserve"> customizado</w:t>
      </w:r>
      <w:r>
        <w:rPr>
          <w:rFonts w:ascii="Times New Roman" w:hAnsi="Times New Roman" w:cs="Times New Roman"/>
        </w:rPr>
        <w:t xml:space="preserve">; </w:t>
      </w:r>
      <w:r w:rsidR="00530250" w:rsidRPr="00530250">
        <w:rPr>
          <w:rFonts w:ascii="Times New Roman" w:hAnsi="Times New Roman" w:cs="Times New Roman"/>
          <w:i/>
        </w:rPr>
        <w:t>e</w:t>
      </w:r>
      <w:r w:rsidRPr="00530250">
        <w:rPr>
          <w:rFonts w:ascii="Times New Roman" w:hAnsi="Times New Roman" w:cs="Times New Roman"/>
          <w:i/>
        </w:rPr>
        <w:t>-</w:t>
      </w:r>
      <w:proofErr w:type="spellStart"/>
      <w:r w:rsidRPr="00530250">
        <w:rPr>
          <w:rFonts w:ascii="Times New Roman" w:hAnsi="Times New Roman" w:cs="Times New Roman"/>
          <w:i/>
        </w:rPr>
        <w:t>learning</w:t>
      </w:r>
      <w:proofErr w:type="spellEnd"/>
      <w:r w:rsidRPr="008B7502">
        <w:rPr>
          <w:rFonts w:ascii="Times New Roman" w:hAnsi="Times New Roman" w:cs="Times New Roman"/>
        </w:rPr>
        <w:t xml:space="preserve"> de </w:t>
      </w:r>
      <w:r>
        <w:rPr>
          <w:rFonts w:ascii="Times New Roman" w:hAnsi="Times New Roman" w:cs="Times New Roman"/>
        </w:rPr>
        <w:t xml:space="preserve">prateleira; </w:t>
      </w:r>
      <w:r w:rsidRPr="008B7502">
        <w:rPr>
          <w:rFonts w:ascii="Times New Roman" w:hAnsi="Times New Roman" w:cs="Times New Roman"/>
        </w:rPr>
        <w:t xml:space="preserve">Videoaula </w:t>
      </w:r>
      <w:r>
        <w:rPr>
          <w:rFonts w:ascii="Times New Roman" w:hAnsi="Times New Roman" w:cs="Times New Roman"/>
        </w:rPr>
        <w:t xml:space="preserve">assíncrona; </w:t>
      </w:r>
      <w:r w:rsidRPr="008B7502">
        <w:rPr>
          <w:rFonts w:ascii="Times New Roman" w:hAnsi="Times New Roman" w:cs="Times New Roman"/>
        </w:rPr>
        <w:t xml:space="preserve">Videoconferência </w:t>
      </w:r>
      <w:r>
        <w:rPr>
          <w:rFonts w:ascii="Times New Roman" w:hAnsi="Times New Roman" w:cs="Times New Roman"/>
        </w:rPr>
        <w:t xml:space="preserve">síncrona; </w:t>
      </w:r>
      <w:r w:rsidRPr="008B7502">
        <w:rPr>
          <w:rFonts w:ascii="Times New Roman" w:hAnsi="Times New Roman" w:cs="Times New Roman"/>
        </w:rPr>
        <w:t>Comunidade de prática online</w:t>
      </w:r>
      <w:r>
        <w:rPr>
          <w:rFonts w:ascii="Times New Roman" w:hAnsi="Times New Roman" w:cs="Times New Roman"/>
        </w:rPr>
        <w:t xml:space="preserve"> e </w:t>
      </w:r>
      <w:r w:rsidRPr="00530250">
        <w:rPr>
          <w:rFonts w:ascii="Times New Roman" w:hAnsi="Times New Roman" w:cs="Times New Roman"/>
          <w:i/>
        </w:rPr>
        <w:t xml:space="preserve">QR </w:t>
      </w:r>
      <w:proofErr w:type="spellStart"/>
      <w:r w:rsidRPr="00530250">
        <w:rPr>
          <w:rFonts w:ascii="Times New Roman" w:hAnsi="Times New Roman" w:cs="Times New Roman"/>
          <w:i/>
        </w:rPr>
        <w:t>Code</w:t>
      </w:r>
      <w:proofErr w:type="spellEnd"/>
      <w:r>
        <w:rPr>
          <w:rFonts w:ascii="Times New Roman" w:hAnsi="Times New Roman" w:cs="Times New Roman"/>
        </w:rPr>
        <w:t>.</w:t>
      </w:r>
    </w:p>
    <w:p w14:paraId="64835D08" w14:textId="63D6001B" w:rsidR="008B7502" w:rsidRDefault="008B7502" w:rsidP="008B7502">
      <w:pPr>
        <w:spacing w:after="0" w:line="360" w:lineRule="auto"/>
        <w:ind w:firstLine="567"/>
        <w:jc w:val="both"/>
        <w:rPr>
          <w:rFonts w:ascii="Times New Roman" w:hAnsi="Times New Roman" w:cs="Times New Roman"/>
        </w:rPr>
      </w:pPr>
      <w:r w:rsidRPr="008B7502">
        <w:rPr>
          <w:rFonts w:ascii="Times New Roman" w:hAnsi="Times New Roman" w:cs="Times New Roman"/>
        </w:rPr>
        <w:t>O papel da</w:t>
      </w:r>
      <w:r>
        <w:rPr>
          <w:rFonts w:ascii="Times New Roman" w:hAnsi="Times New Roman" w:cs="Times New Roman"/>
        </w:rPr>
        <w:t>s</w:t>
      </w:r>
      <w:r w:rsidRPr="008B7502">
        <w:rPr>
          <w:rFonts w:ascii="Times New Roman" w:hAnsi="Times New Roman" w:cs="Times New Roman"/>
        </w:rPr>
        <w:t xml:space="preserve"> </w:t>
      </w:r>
      <w:r>
        <w:rPr>
          <w:rFonts w:ascii="Times New Roman" w:hAnsi="Times New Roman" w:cs="Times New Roman"/>
        </w:rPr>
        <w:t>TDICs</w:t>
      </w:r>
      <w:r w:rsidRPr="008B7502">
        <w:rPr>
          <w:rFonts w:ascii="Times New Roman" w:hAnsi="Times New Roman" w:cs="Times New Roman"/>
        </w:rPr>
        <w:t xml:space="preserve"> revelou-se importante</w:t>
      </w:r>
      <w:r>
        <w:rPr>
          <w:rFonts w:ascii="Times New Roman" w:hAnsi="Times New Roman" w:cs="Times New Roman"/>
        </w:rPr>
        <w:t xml:space="preserve"> </w:t>
      </w:r>
      <w:r w:rsidRPr="008B7502">
        <w:rPr>
          <w:rFonts w:ascii="Times New Roman" w:hAnsi="Times New Roman" w:cs="Times New Roman"/>
        </w:rPr>
        <w:t>por se mostrar como espaço propício para interações e troca de saberes,</w:t>
      </w:r>
      <w:r>
        <w:rPr>
          <w:rFonts w:ascii="Times New Roman" w:hAnsi="Times New Roman" w:cs="Times New Roman"/>
        </w:rPr>
        <w:t xml:space="preserve"> </w:t>
      </w:r>
      <w:r w:rsidRPr="008B7502">
        <w:rPr>
          <w:rFonts w:ascii="Times New Roman" w:hAnsi="Times New Roman" w:cs="Times New Roman"/>
        </w:rPr>
        <w:t>na construção de uma educação colaborativa institucional capaz de romper</w:t>
      </w:r>
      <w:r>
        <w:rPr>
          <w:rFonts w:ascii="Times New Roman" w:hAnsi="Times New Roman" w:cs="Times New Roman"/>
        </w:rPr>
        <w:t xml:space="preserve"> </w:t>
      </w:r>
      <w:r w:rsidRPr="008B7502">
        <w:rPr>
          <w:rFonts w:ascii="Times New Roman" w:hAnsi="Times New Roman" w:cs="Times New Roman"/>
        </w:rPr>
        <w:t>com as limitações geográficas.</w:t>
      </w:r>
    </w:p>
    <w:p w14:paraId="7225C5B1" w14:textId="77777777" w:rsidR="00762C43" w:rsidRDefault="00762C43" w:rsidP="008B7502">
      <w:pPr>
        <w:spacing w:after="0" w:line="360" w:lineRule="auto"/>
        <w:ind w:firstLine="567"/>
        <w:jc w:val="both"/>
        <w:rPr>
          <w:rFonts w:ascii="Times New Roman" w:hAnsi="Times New Roman" w:cs="Times New Roman"/>
        </w:rPr>
      </w:pPr>
    </w:p>
    <w:p w14:paraId="3C335BD6" w14:textId="77777777" w:rsidR="003D1D9F" w:rsidRDefault="003D1D9F" w:rsidP="008B7502">
      <w:pPr>
        <w:spacing w:after="0" w:line="360" w:lineRule="auto"/>
        <w:ind w:firstLine="567"/>
        <w:jc w:val="both"/>
        <w:rPr>
          <w:rFonts w:ascii="Times New Roman" w:hAnsi="Times New Roman" w:cs="Times New Roman"/>
        </w:rPr>
      </w:pPr>
    </w:p>
    <w:p w14:paraId="4F4B31B8" w14:textId="77777777" w:rsidR="00762C43" w:rsidRPr="008019C4" w:rsidRDefault="00762C43" w:rsidP="00762C43">
      <w:pPr>
        <w:spacing w:after="0" w:line="360" w:lineRule="auto"/>
        <w:jc w:val="both"/>
        <w:rPr>
          <w:rFonts w:ascii="Times New Roman" w:hAnsi="Times New Roman" w:cs="Times New Roman"/>
          <w:b/>
        </w:rPr>
      </w:pPr>
      <w:r>
        <w:rPr>
          <w:rFonts w:ascii="Times New Roman" w:hAnsi="Times New Roman" w:cs="Times New Roman"/>
          <w:b/>
        </w:rPr>
        <w:t>JUSTIFICATIVA</w:t>
      </w:r>
    </w:p>
    <w:p w14:paraId="12BF3EB5" w14:textId="77777777" w:rsidR="00762C43" w:rsidRDefault="00762C43" w:rsidP="00762C43">
      <w:pPr>
        <w:spacing w:after="0" w:line="360" w:lineRule="auto"/>
        <w:jc w:val="both"/>
        <w:rPr>
          <w:rFonts w:ascii="Times New Roman" w:hAnsi="Times New Roman" w:cs="Times New Roman"/>
        </w:rPr>
      </w:pPr>
    </w:p>
    <w:p w14:paraId="4DD55795" w14:textId="77777777" w:rsidR="00762C43" w:rsidRPr="00762C43" w:rsidRDefault="00762C43" w:rsidP="00762C43">
      <w:pPr>
        <w:spacing w:after="0" w:line="360" w:lineRule="auto"/>
        <w:ind w:firstLine="709"/>
        <w:jc w:val="both"/>
        <w:rPr>
          <w:rFonts w:ascii="Times New Roman" w:hAnsi="Times New Roman" w:cs="Times New Roman"/>
        </w:rPr>
      </w:pPr>
      <w:r w:rsidRPr="00762C43">
        <w:rPr>
          <w:rFonts w:ascii="Times New Roman" w:hAnsi="Times New Roman" w:cs="Times New Roman"/>
        </w:rPr>
        <w:t>A maneira como se ensina/aprende está em exponencial mudança com o uso das novas tecnologias digitais e a ampliação dos meios de comunicação, junto com a enorme quantidade de informação disponível em tempo real, diferentemente do século passado em que a informação era estática e seu acesso mais demorado. Os profissionais/alunos não são os mesmos, dado que a experiência das vivências sociais e cotidianas se ampliou em função dos estímulos e da facilidade em receber e trocar informações. Assim, é preciso considerar que, muitas vezes, o aluno já chega à sala de aula com subsídios acerca do assunto a ser estudado; o grande desafio do educador contemporâneo é transformar a informação em conhecimento, ou seja, fazer a gestão desse conhecimento.</w:t>
      </w:r>
    </w:p>
    <w:p w14:paraId="0C8DC0F4" w14:textId="77777777" w:rsidR="00762C43" w:rsidRPr="00762C43" w:rsidRDefault="00762C43" w:rsidP="00762C43">
      <w:pPr>
        <w:spacing w:after="0" w:line="360" w:lineRule="auto"/>
        <w:ind w:firstLine="709"/>
        <w:jc w:val="both"/>
        <w:rPr>
          <w:rFonts w:ascii="Times New Roman" w:hAnsi="Times New Roman" w:cs="Times New Roman"/>
        </w:rPr>
      </w:pPr>
      <w:r w:rsidRPr="00762C43">
        <w:rPr>
          <w:rFonts w:ascii="Times New Roman" w:hAnsi="Times New Roman" w:cs="Times New Roman"/>
        </w:rPr>
        <w:t>Os meios de comunicação e as redes sociais alargaram o repertório de informações, colaborando, juntamente com as instituições formais de ensino, para a formação pessoal e coletiva dos agentes no contexto da sociedade em que vivem e interagem.</w:t>
      </w:r>
    </w:p>
    <w:p w14:paraId="625DB375" w14:textId="77777777" w:rsidR="002B3943" w:rsidRDefault="00762C43" w:rsidP="002B3943">
      <w:pPr>
        <w:spacing w:after="0" w:line="360" w:lineRule="auto"/>
        <w:ind w:firstLine="709"/>
        <w:jc w:val="both"/>
        <w:rPr>
          <w:rFonts w:ascii="Times New Roman" w:hAnsi="Times New Roman" w:cs="Times New Roman"/>
        </w:rPr>
      </w:pPr>
      <w:r w:rsidRPr="00762C43">
        <w:rPr>
          <w:rFonts w:ascii="Times New Roman" w:hAnsi="Times New Roman" w:cs="Times New Roman"/>
        </w:rPr>
        <w:t xml:space="preserve">Como elucida </w:t>
      </w:r>
      <w:proofErr w:type="spellStart"/>
      <w:r w:rsidRPr="00762C43">
        <w:rPr>
          <w:rFonts w:ascii="Times New Roman" w:hAnsi="Times New Roman" w:cs="Times New Roman"/>
        </w:rPr>
        <w:t>Morin</w:t>
      </w:r>
      <w:proofErr w:type="spellEnd"/>
      <w:r w:rsidRPr="00762C43">
        <w:rPr>
          <w:rFonts w:ascii="Times New Roman" w:hAnsi="Times New Roman" w:cs="Times New Roman"/>
        </w:rPr>
        <w:t xml:space="preserve"> (2011), a educação representa um dos mais poderosos instrumentos de mudança e, para que ela cumpra seu papel social, é importante que seja permanentemente compreendida como tal. Esse pensamento, também, se aplica às questões educacionais voltadas para a formação continuada de profissionais em ambientes corporativos.</w:t>
      </w:r>
    </w:p>
    <w:p w14:paraId="10202D4B" w14:textId="3FBA891D" w:rsidR="00762C43" w:rsidRDefault="00762C43" w:rsidP="002B3943">
      <w:pPr>
        <w:spacing w:after="0" w:line="360" w:lineRule="auto"/>
        <w:ind w:firstLine="709"/>
        <w:jc w:val="both"/>
        <w:rPr>
          <w:rFonts w:ascii="Times New Roman" w:hAnsi="Times New Roman" w:cs="Times New Roman"/>
        </w:rPr>
      </w:pPr>
      <w:r w:rsidRPr="00762C43">
        <w:rPr>
          <w:rFonts w:ascii="Times New Roman" w:hAnsi="Times New Roman" w:cs="Times New Roman"/>
        </w:rPr>
        <w:t>Investigar uma instituição como o Sesc SP, que está mudando a maneira com que o ensino/aprendizagem acontece para os seus funcionários, é uma oportunidade que poderá dar margem a uma série de reflexões e contribuições para a educação de uma maneira geral.</w:t>
      </w:r>
    </w:p>
    <w:p w14:paraId="722AEFCE" w14:textId="77777777" w:rsidR="002B3943" w:rsidRDefault="002B3943" w:rsidP="007C5D70">
      <w:pPr>
        <w:spacing w:after="0" w:line="360" w:lineRule="auto"/>
        <w:jc w:val="both"/>
        <w:rPr>
          <w:rFonts w:ascii="Times New Roman" w:hAnsi="Times New Roman" w:cs="Times New Roman"/>
          <w:b/>
        </w:rPr>
      </w:pPr>
    </w:p>
    <w:p w14:paraId="245642A7" w14:textId="208F183A" w:rsidR="007C5D70" w:rsidRDefault="007C5D70" w:rsidP="007C5D70">
      <w:pPr>
        <w:spacing w:after="0" w:line="360" w:lineRule="auto"/>
        <w:jc w:val="both"/>
        <w:rPr>
          <w:rFonts w:ascii="Times New Roman" w:hAnsi="Times New Roman" w:cs="Times New Roman"/>
          <w:b/>
        </w:rPr>
      </w:pPr>
      <w:r>
        <w:rPr>
          <w:rFonts w:ascii="Times New Roman" w:hAnsi="Times New Roman" w:cs="Times New Roman"/>
          <w:b/>
        </w:rPr>
        <w:lastRenderedPageBreak/>
        <w:t>OBJETIVO</w:t>
      </w:r>
    </w:p>
    <w:p w14:paraId="6BFCDC08" w14:textId="77777777" w:rsidR="007C5D70" w:rsidRDefault="007C5D70" w:rsidP="00762C43">
      <w:pPr>
        <w:spacing w:after="0" w:line="360" w:lineRule="auto"/>
        <w:jc w:val="both"/>
        <w:rPr>
          <w:rFonts w:ascii="Times New Roman" w:hAnsi="Times New Roman" w:cs="Times New Roman"/>
        </w:rPr>
      </w:pPr>
    </w:p>
    <w:p w14:paraId="0D8CA1B9" w14:textId="53AED0A5" w:rsidR="007C5D70" w:rsidRDefault="007C5D70" w:rsidP="007C5D70">
      <w:pPr>
        <w:spacing w:after="0" w:line="360" w:lineRule="auto"/>
        <w:ind w:firstLine="567"/>
        <w:jc w:val="both"/>
        <w:rPr>
          <w:rFonts w:ascii="Times New Roman" w:hAnsi="Times New Roman" w:cs="Times New Roman"/>
        </w:rPr>
      </w:pPr>
      <w:r>
        <w:rPr>
          <w:rFonts w:ascii="Times New Roman" w:hAnsi="Times New Roman" w:cs="Times New Roman"/>
        </w:rPr>
        <w:t>O</w:t>
      </w:r>
      <w:r w:rsidRPr="007C5D70">
        <w:rPr>
          <w:rFonts w:ascii="Times New Roman" w:hAnsi="Times New Roman" w:cs="Times New Roman"/>
        </w:rPr>
        <w:t xml:space="preserve"> objetivo</w:t>
      </w:r>
      <w:r>
        <w:rPr>
          <w:rFonts w:ascii="Times New Roman" w:hAnsi="Times New Roman" w:cs="Times New Roman"/>
        </w:rPr>
        <w:t xml:space="preserve"> do artigo foi</w:t>
      </w:r>
      <w:r w:rsidRPr="007C5D70">
        <w:rPr>
          <w:rFonts w:ascii="Times New Roman" w:hAnsi="Times New Roman" w:cs="Times New Roman"/>
        </w:rPr>
        <w:t xml:space="preserve"> analisar a viabilidade de tecnologias digitais para o conceito de trilhas de aprendizagem no ambiente virtual do Sesc SP, para o desenvolvimento de competências profissionais</w:t>
      </w:r>
      <w:r w:rsidR="00D846D7">
        <w:t>.</w:t>
      </w:r>
    </w:p>
    <w:p w14:paraId="2E1DFBA2" w14:textId="77777777" w:rsidR="00762C43" w:rsidRDefault="00762C43" w:rsidP="008B7502">
      <w:pPr>
        <w:spacing w:after="0" w:line="360" w:lineRule="auto"/>
        <w:ind w:firstLine="567"/>
        <w:jc w:val="both"/>
        <w:rPr>
          <w:rFonts w:ascii="Times New Roman" w:hAnsi="Times New Roman" w:cs="Times New Roman"/>
        </w:rPr>
      </w:pPr>
    </w:p>
    <w:p w14:paraId="23B76D52" w14:textId="3A8DC5F3" w:rsidR="0046104B" w:rsidRDefault="0046104B" w:rsidP="0046104B">
      <w:pPr>
        <w:spacing w:after="0" w:line="360" w:lineRule="auto"/>
        <w:ind w:firstLine="567"/>
        <w:jc w:val="both"/>
        <w:rPr>
          <w:rFonts w:ascii="Times New Roman" w:hAnsi="Times New Roman" w:cs="Times New Roman"/>
        </w:rPr>
      </w:pPr>
    </w:p>
    <w:p w14:paraId="6BEFE1B4" w14:textId="5B14769E" w:rsidR="008B7502" w:rsidRDefault="008B7502" w:rsidP="008B7502">
      <w:pPr>
        <w:spacing w:after="0" w:line="360" w:lineRule="auto"/>
        <w:jc w:val="both"/>
        <w:rPr>
          <w:rFonts w:ascii="Times New Roman" w:hAnsi="Times New Roman" w:cs="Times New Roman"/>
          <w:b/>
        </w:rPr>
      </w:pPr>
      <w:r w:rsidRPr="008B7502">
        <w:rPr>
          <w:rFonts w:ascii="Times New Roman" w:hAnsi="Times New Roman" w:cs="Times New Roman"/>
          <w:b/>
        </w:rPr>
        <w:t>METODOLOGIA</w:t>
      </w:r>
    </w:p>
    <w:p w14:paraId="3B176E3B" w14:textId="77777777" w:rsidR="008B7502" w:rsidRPr="008B7502" w:rsidRDefault="008B7502" w:rsidP="008B7502">
      <w:pPr>
        <w:spacing w:after="0" w:line="360" w:lineRule="auto"/>
        <w:jc w:val="both"/>
        <w:rPr>
          <w:rFonts w:ascii="Times New Roman" w:hAnsi="Times New Roman" w:cs="Times New Roman"/>
          <w:b/>
        </w:rPr>
      </w:pPr>
    </w:p>
    <w:p w14:paraId="1B118536" w14:textId="286C2566" w:rsidR="008B7502" w:rsidRDefault="008B7502" w:rsidP="008B7502">
      <w:pPr>
        <w:spacing w:after="0" w:line="360" w:lineRule="auto"/>
        <w:ind w:firstLine="567"/>
        <w:jc w:val="both"/>
        <w:rPr>
          <w:rFonts w:ascii="Times New Roman" w:hAnsi="Times New Roman" w:cs="Times New Roman"/>
        </w:rPr>
      </w:pPr>
      <w:r w:rsidRPr="008B7502">
        <w:rPr>
          <w:rFonts w:ascii="Times New Roman" w:hAnsi="Times New Roman" w:cs="Times New Roman"/>
        </w:rPr>
        <w:t>No tocante à abordagem metodológica optou-se pela pesquisa qualitativa.</w:t>
      </w:r>
      <w:r>
        <w:rPr>
          <w:rFonts w:ascii="Times New Roman" w:hAnsi="Times New Roman" w:cs="Times New Roman"/>
        </w:rPr>
        <w:t xml:space="preserve"> </w:t>
      </w:r>
      <w:r w:rsidRPr="008B7502">
        <w:rPr>
          <w:rFonts w:ascii="Times New Roman" w:hAnsi="Times New Roman" w:cs="Times New Roman"/>
        </w:rPr>
        <w:t>De acordo com os princípios e pressupostos d</w:t>
      </w:r>
      <w:r w:rsidR="007A2850">
        <w:rPr>
          <w:rFonts w:ascii="Times New Roman" w:hAnsi="Times New Roman" w:cs="Times New Roman"/>
        </w:rPr>
        <w:t>essa metodologia</w:t>
      </w:r>
      <w:r w:rsidRPr="008B7502">
        <w:rPr>
          <w:rFonts w:ascii="Times New Roman" w:hAnsi="Times New Roman" w:cs="Times New Roman"/>
        </w:rPr>
        <w:t>,</w:t>
      </w:r>
      <w:r>
        <w:rPr>
          <w:rFonts w:ascii="Times New Roman" w:hAnsi="Times New Roman" w:cs="Times New Roman"/>
        </w:rPr>
        <w:t xml:space="preserve"> </w:t>
      </w:r>
      <w:r w:rsidRPr="008B7502">
        <w:rPr>
          <w:rFonts w:ascii="Times New Roman" w:hAnsi="Times New Roman" w:cs="Times New Roman"/>
        </w:rPr>
        <w:t>a investigação não é neutra, objetiva, tampouco isenta de valores subjetivos.</w:t>
      </w:r>
      <w:r>
        <w:rPr>
          <w:rFonts w:ascii="Times New Roman" w:hAnsi="Times New Roman" w:cs="Times New Roman"/>
        </w:rPr>
        <w:t xml:space="preserve"> </w:t>
      </w:r>
      <w:r w:rsidRPr="008B7502">
        <w:rPr>
          <w:rFonts w:ascii="Times New Roman" w:hAnsi="Times New Roman" w:cs="Times New Roman"/>
        </w:rPr>
        <w:t>Daí a consciência de que as concepções gnosiológicas, interpretativas e subjetivas</w:t>
      </w:r>
      <w:r>
        <w:rPr>
          <w:rFonts w:ascii="Times New Roman" w:hAnsi="Times New Roman" w:cs="Times New Roman"/>
        </w:rPr>
        <w:t xml:space="preserve"> </w:t>
      </w:r>
      <w:r w:rsidRPr="008B7502">
        <w:rPr>
          <w:rFonts w:ascii="Times New Roman" w:hAnsi="Times New Roman" w:cs="Times New Roman"/>
        </w:rPr>
        <w:t>do pesquisador se engendram à sua análise (CHIZZOTTI, 1998). Em outros</w:t>
      </w:r>
      <w:r>
        <w:rPr>
          <w:rFonts w:ascii="Times New Roman" w:hAnsi="Times New Roman" w:cs="Times New Roman"/>
        </w:rPr>
        <w:t xml:space="preserve"> </w:t>
      </w:r>
      <w:r w:rsidRPr="008B7502">
        <w:rPr>
          <w:rFonts w:ascii="Times New Roman" w:hAnsi="Times New Roman" w:cs="Times New Roman"/>
        </w:rPr>
        <w:t>termos, as concepções metodológicas e ontológicas relativistas moldam</w:t>
      </w:r>
      <w:r>
        <w:rPr>
          <w:rFonts w:ascii="Times New Roman" w:hAnsi="Times New Roman" w:cs="Times New Roman"/>
        </w:rPr>
        <w:t xml:space="preserve"> </w:t>
      </w:r>
      <w:r w:rsidRPr="008B7502">
        <w:rPr>
          <w:rFonts w:ascii="Times New Roman" w:hAnsi="Times New Roman" w:cs="Times New Roman"/>
        </w:rPr>
        <w:t xml:space="preserve">a cosmovisão do pesquisador. Partindo das ideias anunciadas por </w:t>
      </w:r>
      <w:proofErr w:type="spellStart"/>
      <w:r w:rsidRPr="008B7502">
        <w:rPr>
          <w:rFonts w:ascii="Times New Roman" w:hAnsi="Times New Roman" w:cs="Times New Roman"/>
        </w:rPr>
        <w:t>Bogdan</w:t>
      </w:r>
      <w:proofErr w:type="spellEnd"/>
      <w:r w:rsidRPr="008B7502">
        <w:rPr>
          <w:rFonts w:ascii="Times New Roman" w:hAnsi="Times New Roman" w:cs="Times New Roman"/>
        </w:rPr>
        <w:t xml:space="preserve"> e</w:t>
      </w:r>
      <w:r>
        <w:rPr>
          <w:rFonts w:ascii="Times New Roman" w:hAnsi="Times New Roman" w:cs="Times New Roman"/>
        </w:rPr>
        <w:t xml:space="preserve"> </w:t>
      </w:r>
      <w:proofErr w:type="spellStart"/>
      <w:r w:rsidRPr="008B7502">
        <w:rPr>
          <w:rFonts w:ascii="Times New Roman" w:hAnsi="Times New Roman" w:cs="Times New Roman"/>
        </w:rPr>
        <w:t>Biklen</w:t>
      </w:r>
      <w:proofErr w:type="spellEnd"/>
      <w:r w:rsidRPr="008B7502">
        <w:rPr>
          <w:rFonts w:ascii="Times New Roman" w:hAnsi="Times New Roman" w:cs="Times New Roman"/>
        </w:rPr>
        <w:t xml:space="preserve"> (1994) de que o conhecimento é parcial e inacabado, os fenômenos</w:t>
      </w:r>
      <w:r>
        <w:rPr>
          <w:rFonts w:ascii="Times New Roman" w:hAnsi="Times New Roman" w:cs="Times New Roman"/>
        </w:rPr>
        <w:t xml:space="preserve"> </w:t>
      </w:r>
      <w:r w:rsidRPr="008B7502">
        <w:rPr>
          <w:rFonts w:ascii="Times New Roman" w:hAnsi="Times New Roman" w:cs="Times New Roman"/>
        </w:rPr>
        <w:t>deverão ser estudados, em devir. Uma vez que todo conhecimento é interpretativo,</w:t>
      </w:r>
      <w:r>
        <w:rPr>
          <w:rFonts w:ascii="Times New Roman" w:hAnsi="Times New Roman" w:cs="Times New Roman"/>
        </w:rPr>
        <w:t xml:space="preserve"> </w:t>
      </w:r>
      <w:r w:rsidRPr="008B7502">
        <w:rPr>
          <w:rFonts w:ascii="Times New Roman" w:hAnsi="Times New Roman" w:cs="Times New Roman"/>
        </w:rPr>
        <w:t>buscar-se-á significado na linguagem expressa pelos participantes, na</w:t>
      </w:r>
      <w:r>
        <w:rPr>
          <w:rFonts w:ascii="Times New Roman" w:hAnsi="Times New Roman" w:cs="Times New Roman"/>
        </w:rPr>
        <w:t xml:space="preserve"> </w:t>
      </w:r>
      <w:r w:rsidRPr="008B7502">
        <w:rPr>
          <w:rFonts w:ascii="Times New Roman" w:hAnsi="Times New Roman" w:cs="Times New Roman"/>
        </w:rPr>
        <w:t>intenção de melhor apreender suas perspectivas. </w:t>
      </w:r>
    </w:p>
    <w:p w14:paraId="6EB671C9" w14:textId="210AE05E" w:rsidR="008019C4" w:rsidRDefault="00171227" w:rsidP="008019C4">
      <w:pPr>
        <w:spacing w:after="0" w:line="360" w:lineRule="auto"/>
        <w:ind w:firstLine="567"/>
        <w:jc w:val="both"/>
        <w:rPr>
          <w:rFonts w:ascii="Times New Roman" w:hAnsi="Times New Roman" w:cs="Times New Roman"/>
        </w:rPr>
      </w:pPr>
      <w:r w:rsidRPr="00171227">
        <w:rPr>
          <w:rFonts w:ascii="Times New Roman" w:hAnsi="Times New Roman" w:cs="Times New Roman"/>
        </w:rPr>
        <w:t>No que se refere à tipologia da pesquisa qualitativa, a presente proposta</w:t>
      </w:r>
      <w:r>
        <w:rPr>
          <w:rFonts w:ascii="Times New Roman" w:hAnsi="Times New Roman" w:cs="Times New Roman"/>
        </w:rPr>
        <w:t xml:space="preserve"> </w:t>
      </w:r>
      <w:r w:rsidRPr="00171227">
        <w:rPr>
          <w:rFonts w:ascii="Times New Roman" w:hAnsi="Times New Roman" w:cs="Times New Roman"/>
        </w:rPr>
        <w:t xml:space="preserve">pode ser classificada como </w:t>
      </w:r>
      <w:r w:rsidR="008019C4">
        <w:rPr>
          <w:rFonts w:ascii="Times New Roman" w:hAnsi="Times New Roman" w:cs="Times New Roman"/>
        </w:rPr>
        <w:t>pesquisa-a</w:t>
      </w:r>
      <w:r w:rsidR="008019C4" w:rsidRPr="008019C4">
        <w:rPr>
          <w:rFonts w:ascii="Times New Roman" w:hAnsi="Times New Roman" w:cs="Times New Roman"/>
        </w:rPr>
        <w:t>ç</w:t>
      </w:r>
      <w:r w:rsidR="008019C4">
        <w:rPr>
          <w:rFonts w:ascii="Times New Roman" w:hAnsi="Times New Roman" w:cs="Times New Roman"/>
        </w:rPr>
        <w:t>ão</w:t>
      </w:r>
      <w:r w:rsidRPr="00171227">
        <w:rPr>
          <w:rFonts w:ascii="Times New Roman" w:hAnsi="Times New Roman" w:cs="Times New Roman"/>
        </w:rPr>
        <w:t>, por ter sido realizada</w:t>
      </w:r>
      <w:r>
        <w:rPr>
          <w:rFonts w:ascii="Times New Roman" w:hAnsi="Times New Roman" w:cs="Times New Roman"/>
        </w:rPr>
        <w:t xml:space="preserve"> </w:t>
      </w:r>
      <w:r w:rsidR="008019C4" w:rsidRPr="008019C4">
        <w:rPr>
          <w:rFonts w:ascii="Times New Roman" w:hAnsi="Times New Roman" w:cs="Times New Roman"/>
        </w:rPr>
        <w:t>como um tipo de pesquisa social com base empírica concebida e realizada em estreita associação com uma ação ou com a resolução de um problema coletivo no qual o</w:t>
      </w:r>
      <w:r w:rsidR="002B3943">
        <w:rPr>
          <w:rFonts w:ascii="Times New Roman" w:hAnsi="Times New Roman" w:cs="Times New Roman"/>
        </w:rPr>
        <w:t>s</w:t>
      </w:r>
      <w:r w:rsidR="008019C4" w:rsidRPr="008019C4">
        <w:rPr>
          <w:rFonts w:ascii="Times New Roman" w:hAnsi="Times New Roman" w:cs="Times New Roman"/>
        </w:rPr>
        <w:t xml:space="preserve"> pesquisador</w:t>
      </w:r>
      <w:r w:rsidR="002B3943">
        <w:rPr>
          <w:rFonts w:ascii="Times New Roman" w:hAnsi="Times New Roman" w:cs="Times New Roman"/>
        </w:rPr>
        <w:t>es</w:t>
      </w:r>
      <w:r w:rsidR="008019C4" w:rsidRPr="008019C4">
        <w:rPr>
          <w:rFonts w:ascii="Times New Roman" w:hAnsi="Times New Roman" w:cs="Times New Roman"/>
        </w:rPr>
        <w:t xml:space="preserve"> e os participantes estão diretamente envolvidos de modo cooperativo ou participativo (THIOLLENT, 2004).</w:t>
      </w:r>
    </w:p>
    <w:p w14:paraId="0DF92235" w14:textId="0BC43592" w:rsidR="008019C4" w:rsidRDefault="008019C4" w:rsidP="008019C4">
      <w:pPr>
        <w:spacing w:after="0" w:line="360" w:lineRule="auto"/>
        <w:ind w:firstLine="567"/>
        <w:jc w:val="both"/>
        <w:rPr>
          <w:rFonts w:ascii="Times New Roman" w:hAnsi="Times New Roman" w:cs="Times New Roman"/>
        </w:rPr>
      </w:pPr>
      <w:r w:rsidRPr="008019C4">
        <w:rPr>
          <w:rFonts w:ascii="Times New Roman" w:hAnsi="Times New Roman" w:cs="Times New Roman"/>
        </w:rPr>
        <w:t>Em relação aos procedimentos éticos de investigação, cumpre</w:t>
      </w:r>
      <w:r>
        <w:rPr>
          <w:rFonts w:ascii="Times New Roman" w:hAnsi="Times New Roman" w:cs="Times New Roman"/>
        </w:rPr>
        <w:t xml:space="preserve"> </w:t>
      </w:r>
      <w:r w:rsidRPr="008019C4">
        <w:rPr>
          <w:rFonts w:ascii="Times New Roman" w:hAnsi="Times New Roman" w:cs="Times New Roman"/>
        </w:rPr>
        <w:t>esclarecer que a pesquisa teve anuência do SESC</w:t>
      </w:r>
      <w:r w:rsidR="002B3943">
        <w:rPr>
          <w:rFonts w:ascii="Times New Roman" w:hAnsi="Times New Roman" w:cs="Times New Roman"/>
        </w:rPr>
        <w:t xml:space="preserve"> SP</w:t>
      </w:r>
      <w:r w:rsidRPr="008019C4">
        <w:rPr>
          <w:rFonts w:ascii="Times New Roman" w:hAnsi="Times New Roman" w:cs="Times New Roman"/>
        </w:rPr>
        <w:t xml:space="preserve"> e dos participantes </w:t>
      </w:r>
      <w:r>
        <w:rPr>
          <w:rFonts w:ascii="Times New Roman" w:hAnsi="Times New Roman" w:cs="Times New Roman"/>
        </w:rPr>
        <w:t>das</w:t>
      </w:r>
      <w:r w:rsidRPr="008019C4">
        <w:rPr>
          <w:rFonts w:ascii="Times New Roman" w:hAnsi="Times New Roman" w:cs="Times New Roman"/>
        </w:rPr>
        <w:t xml:space="preserve"> prática</w:t>
      </w:r>
      <w:r>
        <w:rPr>
          <w:rFonts w:ascii="Times New Roman" w:hAnsi="Times New Roman" w:cs="Times New Roman"/>
        </w:rPr>
        <w:t>s educacionais</w:t>
      </w:r>
      <w:r w:rsidRPr="008019C4">
        <w:rPr>
          <w:rFonts w:ascii="Times New Roman" w:hAnsi="Times New Roman" w:cs="Times New Roman"/>
        </w:rPr>
        <w:t xml:space="preserve"> online ora analisada.</w:t>
      </w:r>
    </w:p>
    <w:p w14:paraId="4B59373C" w14:textId="43E9B0FE" w:rsidR="008019C4" w:rsidRDefault="008019C4" w:rsidP="00171227">
      <w:pPr>
        <w:spacing w:after="0" w:line="360" w:lineRule="auto"/>
        <w:ind w:firstLine="567"/>
        <w:jc w:val="both"/>
        <w:rPr>
          <w:rFonts w:ascii="Times New Roman" w:hAnsi="Times New Roman" w:cs="Times New Roman"/>
        </w:rPr>
      </w:pPr>
    </w:p>
    <w:p w14:paraId="394E4BF1" w14:textId="77777777" w:rsidR="002B3943" w:rsidRDefault="002B3943" w:rsidP="00171227">
      <w:pPr>
        <w:spacing w:after="0" w:line="360" w:lineRule="auto"/>
        <w:ind w:firstLine="567"/>
        <w:jc w:val="both"/>
        <w:rPr>
          <w:rFonts w:ascii="Times New Roman" w:hAnsi="Times New Roman" w:cs="Times New Roman"/>
        </w:rPr>
      </w:pPr>
    </w:p>
    <w:p w14:paraId="7B914541" w14:textId="32713E12" w:rsidR="008019C4" w:rsidRPr="008019C4" w:rsidRDefault="008019C4" w:rsidP="008019C4">
      <w:pPr>
        <w:spacing w:after="0" w:line="360" w:lineRule="auto"/>
        <w:jc w:val="both"/>
        <w:rPr>
          <w:rFonts w:ascii="Times New Roman" w:hAnsi="Times New Roman" w:cs="Times New Roman"/>
          <w:b/>
        </w:rPr>
      </w:pPr>
      <w:r w:rsidRPr="008019C4">
        <w:rPr>
          <w:rFonts w:ascii="Times New Roman" w:hAnsi="Times New Roman" w:cs="Times New Roman"/>
          <w:b/>
        </w:rPr>
        <w:t>FUNDAMENTOS TEÓRICOS</w:t>
      </w:r>
    </w:p>
    <w:p w14:paraId="47DB1F7C" w14:textId="3C53C24C" w:rsidR="008019C4" w:rsidRDefault="008019C4" w:rsidP="00171227">
      <w:pPr>
        <w:spacing w:after="0" w:line="360" w:lineRule="auto"/>
        <w:ind w:firstLine="567"/>
        <w:jc w:val="both"/>
        <w:rPr>
          <w:rFonts w:ascii="Times New Roman" w:hAnsi="Times New Roman" w:cs="Times New Roman"/>
        </w:rPr>
      </w:pPr>
    </w:p>
    <w:p w14:paraId="5CB5DA64" w14:textId="77777777" w:rsidR="00DC152F" w:rsidRPr="00DC152F" w:rsidRDefault="00DC152F" w:rsidP="00DC152F">
      <w:pPr>
        <w:spacing w:after="0" w:line="360" w:lineRule="auto"/>
        <w:ind w:firstLine="567"/>
        <w:jc w:val="both"/>
        <w:rPr>
          <w:rFonts w:ascii="Times New Roman" w:hAnsi="Times New Roman" w:cs="Times New Roman"/>
        </w:rPr>
      </w:pPr>
      <w:r w:rsidRPr="00DC152F">
        <w:rPr>
          <w:rFonts w:ascii="Times New Roman" w:hAnsi="Times New Roman" w:cs="Times New Roman"/>
        </w:rPr>
        <w:t xml:space="preserve">O conceito de trilhas de aprendizagem surgiu, no cenário corporativo, como uma estratégia para auxiliar o desenvolvimento de uma determinada competência, tendo como referência não só as expectativas da organização, mas também aspirações e necessidades profissionais dos indivíduos. </w:t>
      </w:r>
    </w:p>
    <w:p w14:paraId="47882098" w14:textId="497DD46D" w:rsidR="00DC152F" w:rsidRPr="00DC152F" w:rsidRDefault="00DC152F" w:rsidP="00DC152F">
      <w:pPr>
        <w:spacing w:after="0" w:line="360" w:lineRule="auto"/>
        <w:ind w:firstLine="567"/>
        <w:jc w:val="both"/>
        <w:rPr>
          <w:rFonts w:ascii="Times New Roman" w:hAnsi="Times New Roman" w:cs="Times New Roman"/>
        </w:rPr>
      </w:pPr>
      <w:r w:rsidRPr="00DC152F">
        <w:rPr>
          <w:rFonts w:ascii="Times New Roman" w:hAnsi="Times New Roman" w:cs="Times New Roman"/>
        </w:rPr>
        <w:lastRenderedPageBreak/>
        <w:t>Assim, um dos itens de aprendizagem ofertado como opção para uma trilha de aprendizagem resulta de ações de desenvolvimento no formato digital</w:t>
      </w:r>
      <w:r w:rsidR="007E3A80">
        <w:rPr>
          <w:rFonts w:ascii="Times New Roman" w:hAnsi="Times New Roman" w:cs="Times New Roman"/>
        </w:rPr>
        <w:t>.</w:t>
      </w:r>
      <w:r w:rsidRPr="00DC152F">
        <w:rPr>
          <w:rFonts w:ascii="Times New Roman" w:hAnsi="Times New Roman" w:cs="Times New Roman"/>
        </w:rPr>
        <w:t xml:space="preserve"> </w:t>
      </w:r>
      <w:r w:rsidR="007C5D70">
        <w:rPr>
          <w:rFonts w:ascii="Times New Roman" w:hAnsi="Times New Roman" w:cs="Times New Roman"/>
        </w:rPr>
        <w:t>E</w:t>
      </w:r>
      <w:r w:rsidRPr="00DC152F">
        <w:rPr>
          <w:rFonts w:ascii="Times New Roman" w:hAnsi="Times New Roman" w:cs="Times New Roman"/>
        </w:rPr>
        <w:t>merge</w:t>
      </w:r>
      <w:r w:rsidR="007C5D70">
        <w:rPr>
          <w:rFonts w:ascii="Times New Roman" w:hAnsi="Times New Roman" w:cs="Times New Roman"/>
        </w:rPr>
        <w:t>, então,</w:t>
      </w:r>
      <w:r w:rsidRPr="00DC152F">
        <w:rPr>
          <w:rFonts w:ascii="Times New Roman" w:hAnsi="Times New Roman" w:cs="Times New Roman"/>
        </w:rPr>
        <w:t xml:space="preserve"> a importância de analisar e entender os meandros que essa nova maneira de ensino perpassa.</w:t>
      </w:r>
    </w:p>
    <w:p w14:paraId="4C574122" w14:textId="77777777" w:rsidR="00DC152F" w:rsidRDefault="00DC152F" w:rsidP="00DC152F">
      <w:pPr>
        <w:spacing w:after="0" w:line="360" w:lineRule="auto"/>
        <w:ind w:firstLine="567"/>
        <w:jc w:val="both"/>
        <w:rPr>
          <w:rFonts w:ascii="Times New Roman" w:hAnsi="Times New Roman" w:cs="Times New Roman"/>
        </w:rPr>
      </w:pPr>
      <w:r w:rsidRPr="00DC152F">
        <w:rPr>
          <w:rFonts w:ascii="Times New Roman" w:hAnsi="Times New Roman" w:cs="Times New Roman"/>
        </w:rPr>
        <w:t>Para Freitas (2002), trilhas de aprendizagem são caminhos alternativos e flexíveis com o objetivo de promover o desenvolvimento de pessoas. Segundo esse autor, cada indivíduo, apoiado pela instituição em que trabalha, concebe o seu caminho de aprendizagem a partir de suas conveniências, necessidades, ponto de partida e de acordo com o lugar a que deseja chegar, integrando em seu planejamento de carreira as expectativas da organização, o desempenho esperado, suas aspirações, as competências que já possui e aquelas que necessita desenvolver. Assim, a organização deve disponibilizar diferentes formatos de aprendizagem.</w:t>
      </w:r>
    </w:p>
    <w:p w14:paraId="4B0C8E4B" w14:textId="31F8C24A" w:rsidR="00883D36" w:rsidRDefault="00883D36" w:rsidP="00DC152F">
      <w:pPr>
        <w:spacing w:after="0" w:line="360" w:lineRule="auto"/>
        <w:ind w:firstLine="567"/>
        <w:jc w:val="both"/>
        <w:rPr>
          <w:rFonts w:ascii="Times New Roman" w:hAnsi="Times New Roman" w:cs="Times New Roman"/>
        </w:rPr>
      </w:pPr>
      <w:r w:rsidRPr="00883D36">
        <w:rPr>
          <w:rFonts w:ascii="Times New Roman" w:hAnsi="Times New Roman" w:cs="Times New Roman"/>
        </w:rPr>
        <w:t xml:space="preserve">Para </w:t>
      </w:r>
      <w:proofErr w:type="spellStart"/>
      <w:r w:rsidRPr="00883D36">
        <w:rPr>
          <w:rFonts w:ascii="Times New Roman" w:hAnsi="Times New Roman" w:cs="Times New Roman"/>
        </w:rPr>
        <w:t>Maturana</w:t>
      </w:r>
      <w:proofErr w:type="spellEnd"/>
      <w:r w:rsidRPr="00883D36">
        <w:rPr>
          <w:rFonts w:ascii="Times New Roman" w:hAnsi="Times New Roman" w:cs="Times New Roman"/>
        </w:rPr>
        <w:t>, Varela e Uribe (1974), os seres vivos são autônomos, capazes de produzir seus próprios componentes ao interagir com o meio. Para designar esse conceito, os autores adotaram o termo “</w:t>
      </w:r>
      <w:proofErr w:type="spellStart"/>
      <w:r w:rsidRPr="00883D36">
        <w:rPr>
          <w:rFonts w:ascii="Times New Roman" w:hAnsi="Times New Roman" w:cs="Times New Roman"/>
        </w:rPr>
        <w:t>autopoiese</w:t>
      </w:r>
      <w:proofErr w:type="spellEnd"/>
      <w:r w:rsidRPr="00883D36">
        <w:rPr>
          <w:rFonts w:ascii="Times New Roman" w:hAnsi="Times New Roman" w:cs="Times New Roman"/>
        </w:rPr>
        <w:t>”, que quer dizer autoprodução. Eles também destacaram que, ao se observar os seres vivos em seu relacionamento com o meio, torna-se perceptível o fato de que são dependentes de recursos externos para manter a sua sobrevivência. Isso significa que, enquanto seres vivos, estes são autônomos, mas também dependentes de uma série de fatores externos à sua estrutura para se manterem vivos.</w:t>
      </w:r>
    </w:p>
    <w:p w14:paraId="17F44EFF" w14:textId="77777777" w:rsidR="00883D36" w:rsidRPr="00883D36" w:rsidRDefault="00883D36" w:rsidP="00883D36">
      <w:pPr>
        <w:spacing w:after="0" w:line="360" w:lineRule="auto"/>
        <w:ind w:firstLine="567"/>
        <w:jc w:val="both"/>
        <w:rPr>
          <w:rFonts w:ascii="Times New Roman" w:hAnsi="Times New Roman" w:cs="Times New Roman"/>
        </w:rPr>
      </w:pPr>
      <w:r w:rsidRPr="00883D36">
        <w:rPr>
          <w:rFonts w:ascii="Times New Roman" w:hAnsi="Times New Roman" w:cs="Times New Roman"/>
        </w:rPr>
        <w:t xml:space="preserve">Muitos estudos foram realizados sobre as alterações estruturais que ocorrem nos seres vivos, desde aquelas em nível molecular e celular até as que são influenciadas pelo ambiente em que vivem ou convivem.  Essas alterações são explicadas, por </w:t>
      </w:r>
      <w:proofErr w:type="spellStart"/>
      <w:r w:rsidRPr="00883D36">
        <w:rPr>
          <w:rFonts w:ascii="Times New Roman" w:hAnsi="Times New Roman" w:cs="Times New Roman"/>
        </w:rPr>
        <w:t>Maturana</w:t>
      </w:r>
      <w:proofErr w:type="spellEnd"/>
      <w:r w:rsidRPr="00883D36">
        <w:rPr>
          <w:rFonts w:ascii="Times New Roman" w:hAnsi="Times New Roman" w:cs="Times New Roman"/>
        </w:rPr>
        <w:t xml:space="preserve"> e Varela, pelo conceito de acoplamento estrutural, no qual “duas unidades </w:t>
      </w:r>
      <w:proofErr w:type="spellStart"/>
      <w:r w:rsidRPr="00883D36">
        <w:rPr>
          <w:rFonts w:ascii="Times New Roman" w:hAnsi="Times New Roman" w:cs="Times New Roman"/>
        </w:rPr>
        <w:t>autopoiéticas</w:t>
      </w:r>
      <w:proofErr w:type="spellEnd"/>
      <w:r w:rsidRPr="00883D36">
        <w:rPr>
          <w:rFonts w:ascii="Times New Roman" w:hAnsi="Times New Roman" w:cs="Times New Roman"/>
        </w:rPr>
        <w:t xml:space="preserve"> podem ter suas ontogenias acopladas quando suas interações adquirem caráter recorrente” (1995, p. 113). Logo, essas interações causam mudanças estruturais mútuas, resultando no denominado acoplamento estrutural.</w:t>
      </w:r>
    </w:p>
    <w:p w14:paraId="12875997" w14:textId="77777777" w:rsidR="00883D36" w:rsidRPr="00883D36" w:rsidRDefault="00883D36" w:rsidP="00883D36">
      <w:pPr>
        <w:spacing w:after="0" w:line="360" w:lineRule="auto"/>
        <w:ind w:firstLine="567"/>
        <w:jc w:val="both"/>
        <w:rPr>
          <w:rFonts w:ascii="Times New Roman" w:hAnsi="Times New Roman" w:cs="Times New Roman"/>
        </w:rPr>
      </w:pPr>
      <w:r w:rsidRPr="00883D36">
        <w:rPr>
          <w:rFonts w:ascii="Times New Roman" w:hAnsi="Times New Roman" w:cs="Times New Roman"/>
        </w:rPr>
        <w:t>O conceito de trilha de aprendizagem pressupõe a sequência de atividades complementares e em diferentes formatos, que permitem uma autonomia ao indivíduo, pressupondo uma dependência do modelo educacional disponibilizado pela organização.</w:t>
      </w:r>
    </w:p>
    <w:p w14:paraId="009AC116" w14:textId="6D84BE3C" w:rsidR="00883D36" w:rsidRDefault="00883D36" w:rsidP="00883D36">
      <w:pPr>
        <w:spacing w:after="0" w:line="360" w:lineRule="auto"/>
        <w:ind w:firstLine="567"/>
        <w:jc w:val="both"/>
        <w:rPr>
          <w:rFonts w:ascii="Times New Roman" w:hAnsi="Times New Roman" w:cs="Times New Roman"/>
        </w:rPr>
      </w:pPr>
      <w:r w:rsidRPr="00883D36">
        <w:rPr>
          <w:rFonts w:ascii="Times New Roman" w:hAnsi="Times New Roman" w:cs="Times New Roman"/>
        </w:rPr>
        <w:t xml:space="preserve">Nesse mesmo sentido, </w:t>
      </w:r>
      <w:proofErr w:type="spellStart"/>
      <w:r w:rsidRPr="00883D36">
        <w:rPr>
          <w:rFonts w:ascii="Times New Roman" w:hAnsi="Times New Roman" w:cs="Times New Roman"/>
        </w:rPr>
        <w:t>Morin</w:t>
      </w:r>
      <w:proofErr w:type="spellEnd"/>
      <w:r w:rsidRPr="00883D36">
        <w:rPr>
          <w:rFonts w:ascii="Times New Roman" w:hAnsi="Times New Roman" w:cs="Times New Roman"/>
        </w:rPr>
        <w:t xml:space="preserve"> nos esclarece que os seres humanos “têm necessidade de colher energia, informação e organização no seu ambiente, a autonomia é inseparável desta dependência” (2013, p. 101).</w:t>
      </w:r>
    </w:p>
    <w:p w14:paraId="7229A92E" w14:textId="5393545C" w:rsidR="00883D36" w:rsidRPr="00DC152F" w:rsidRDefault="00883D36" w:rsidP="00883D36">
      <w:pPr>
        <w:spacing w:after="0" w:line="360" w:lineRule="auto"/>
        <w:ind w:firstLine="567"/>
        <w:jc w:val="both"/>
        <w:rPr>
          <w:rFonts w:ascii="Times New Roman" w:hAnsi="Times New Roman" w:cs="Times New Roman"/>
        </w:rPr>
      </w:pPr>
      <w:r w:rsidRPr="00883D36">
        <w:rPr>
          <w:rFonts w:ascii="Times New Roman" w:hAnsi="Times New Roman" w:cs="Times New Roman"/>
        </w:rPr>
        <w:t>Assim, o paradoxo autonomia/dependência deixa de ser entendido como contradição, pois a autonomia é complementar à dependência. Uma polaridade integra a outra e por ela é constituída e complementada, numa relação circular.</w:t>
      </w:r>
    </w:p>
    <w:p w14:paraId="555E8918" w14:textId="77777777" w:rsidR="00DC152F" w:rsidRPr="00DC152F" w:rsidRDefault="00DC152F" w:rsidP="00DC152F">
      <w:pPr>
        <w:spacing w:after="0" w:line="360" w:lineRule="auto"/>
        <w:ind w:firstLine="567"/>
        <w:jc w:val="both"/>
        <w:rPr>
          <w:rFonts w:ascii="Times New Roman" w:hAnsi="Times New Roman" w:cs="Times New Roman"/>
        </w:rPr>
      </w:pPr>
      <w:r w:rsidRPr="00DC152F">
        <w:rPr>
          <w:rFonts w:ascii="Times New Roman" w:hAnsi="Times New Roman" w:cs="Times New Roman"/>
        </w:rPr>
        <w:lastRenderedPageBreak/>
        <w:t xml:space="preserve">Para Capra, “a compreensão sistêmica da vida e da cognição demonstra de maneira bem clara que o aprendizado das organizações tem aspectos individuais e sociais” (2002, p. 127). </w:t>
      </w:r>
    </w:p>
    <w:p w14:paraId="2F5ABCC2" w14:textId="6745E93A" w:rsidR="00DC152F" w:rsidRPr="00DC152F" w:rsidRDefault="00DC152F" w:rsidP="002F1A8F">
      <w:pPr>
        <w:spacing w:after="0" w:line="360" w:lineRule="auto"/>
        <w:ind w:firstLine="567"/>
        <w:jc w:val="both"/>
        <w:rPr>
          <w:rFonts w:ascii="Times New Roman" w:hAnsi="Times New Roman" w:cs="Times New Roman"/>
        </w:rPr>
      </w:pPr>
      <w:r w:rsidRPr="00DC152F">
        <w:rPr>
          <w:rFonts w:ascii="Times New Roman" w:hAnsi="Times New Roman" w:cs="Times New Roman"/>
        </w:rPr>
        <w:t>Algumas perguntas emergem, após a reflexão do conceito de aprendizagem por meio de trilhas</w:t>
      </w:r>
      <w:r w:rsidR="007A2850">
        <w:rPr>
          <w:rFonts w:ascii="Times New Roman" w:hAnsi="Times New Roman" w:cs="Times New Roman"/>
        </w:rPr>
        <w:t xml:space="preserve"> e serão respondidas ancoradas na experiência desenvolvida no processo do estudo</w:t>
      </w:r>
      <w:r w:rsidRPr="00DC152F">
        <w:rPr>
          <w:rFonts w:ascii="Times New Roman" w:hAnsi="Times New Roman" w:cs="Times New Roman"/>
        </w:rPr>
        <w:t>. São elas:</w:t>
      </w:r>
    </w:p>
    <w:p w14:paraId="470821D6" w14:textId="2BC90FDF" w:rsidR="00DC152F" w:rsidRPr="00DC152F" w:rsidRDefault="000870C8" w:rsidP="00DC152F">
      <w:pPr>
        <w:spacing w:after="0" w:line="360" w:lineRule="auto"/>
        <w:ind w:firstLine="567"/>
        <w:jc w:val="both"/>
        <w:rPr>
          <w:rFonts w:ascii="Times New Roman" w:hAnsi="Times New Roman" w:cs="Times New Roman"/>
        </w:rPr>
      </w:pPr>
      <w:r>
        <w:rPr>
          <w:rFonts w:ascii="Times New Roman" w:hAnsi="Times New Roman" w:cs="Times New Roman"/>
        </w:rPr>
        <w:t xml:space="preserve">a) </w:t>
      </w:r>
      <w:r w:rsidR="00DC152F" w:rsidRPr="00DC152F">
        <w:rPr>
          <w:rFonts w:ascii="Times New Roman" w:hAnsi="Times New Roman" w:cs="Times New Roman"/>
        </w:rPr>
        <w:t>as trilhas de aprendizagem, além de individuais podem também estar relacionadas a aspectos sociais? A resposta para essa pergunta é “sim”, visto que programas de aprendizagem são elaborados com o objetivo de atender tanto aos anseios individuais (desenvolvimento profissional) quanto às expectativas de crescimento institucional;</w:t>
      </w:r>
    </w:p>
    <w:p w14:paraId="1E06F3E6" w14:textId="4E8E4172" w:rsidR="00DC152F" w:rsidRPr="00DC152F" w:rsidRDefault="000870C8" w:rsidP="00DC152F">
      <w:pPr>
        <w:spacing w:after="0" w:line="360" w:lineRule="auto"/>
        <w:ind w:firstLine="567"/>
        <w:jc w:val="both"/>
        <w:rPr>
          <w:rFonts w:ascii="Times New Roman" w:hAnsi="Times New Roman" w:cs="Times New Roman"/>
        </w:rPr>
      </w:pPr>
      <w:r>
        <w:rPr>
          <w:rFonts w:ascii="Times New Roman" w:hAnsi="Times New Roman" w:cs="Times New Roman"/>
        </w:rPr>
        <w:t xml:space="preserve">b) </w:t>
      </w:r>
      <w:r w:rsidR="00DC152F" w:rsidRPr="00DC152F">
        <w:rPr>
          <w:rFonts w:ascii="Times New Roman" w:hAnsi="Times New Roman" w:cs="Times New Roman"/>
        </w:rPr>
        <w:t>as trilhas de aprendizagem podem ser ações coletivas? Sim. A experiência adquirida, por meio da pesquisa</w:t>
      </w:r>
      <w:r w:rsidR="00C054F8">
        <w:rPr>
          <w:rFonts w:ascii="Times New Roman" w:hAnsi="Times New Roman" w:cs="Times New Roman"/>
        </w:rPr>
        <w:t xml:space="preserve"> desenvolvida pelos autores desse trabalho</w:t>
      </w:r>
      <w:r w:rsidR="00DC152F" w:rsidRPr="00DC152F">
        <w:rPr>
          <w:rFonts w:ascii="Times New Roman" w:hAnsi="Times New Roman" w:cs="Times New Roman"/>
        </w:rPr>
        <w:t>, demonstra que das ações coletivas podem surgir efeitos de desenvolvimento individual, como, por exemplo, o item de aprendizagem “jogos em grupo”, que pode ser uma ação coletiva capaz de desenvolver competências individuais, além de considerar que alguns itens de aprendizagem permitem ser desenhados de forma transversal, de maneira a serem disponibilizados para todos os funcionários;</w:t>
      </w:r>
    </w:p>
    <w:p w14:paraId="7EAAA059" w14:textId="22F7C5B3" w:rsidR="00DC152F" w:rsidRPr="00DC152F" w:rsidRDefault="000870C8" w:rsidP="0080544F">
      <w:pPr>
        <w:spacing w:after="0" w:line="360" w:lineRule="auto"/>
        <w:ind w:firstLine="567"/>
        <w:jc w:val="both"/>
        <w:rPr>
          <w:rFonts w:ascii="Times New Roman" w:hAnsi="Times New Roman" w:cs="Times New Roman"/>
        </w:rPr>
      </w:pPr>
      <w:r>
        <w:rPr>
          <w:rFonts w:ascii="Times New Roman" w:hAnsi="Times New Roman" w:cs="Times New Roman"/>
        </w:rPr>
        <w:t xml:space="preserve">c) </w:t>
      </w:r>
      <w:r w:rsidR="00DC152F" w:rsidRPr="00DC152F">
        <w:rPr>
          <w:rFonts w:ascii="Times New Roman" w:hAnsi="Times New Roman" w:cs="Times New Roman"/>
        </w:rPr>
        <w:t>a aprendizagem é individual, mas a produção do conhecimento pode ser em grupo? É fato que toda aprendizagem só ocorre de maneira individual, porém, a produção do conhecimento pode acontecer de forma coletiva. Como exemplo, é possível citar as comunidades de prática e os fóruns de discussão on-line, em que o conhecimento de um indivíduo pode colaborar para a elaboração do conhecimento do grupo e o conhecimento do grupo pode contribuir para a construção da aprendizagem do indivíduo.</w:t>
      </w:r>
    </w:p>
    <w:p w14:paraId="72D67D20" w14:textId="77777777" w:rsidR="00DC152F" w:rsidRPr="00DC152F" w:rsidRDefault="00DC152F" w:rsidP="00DC152F">
      <w:pPr>
        <w:spacing w:after="0" w:line="360" w:lineRule="auto"/>
        <w:ind w:firstLine="567"/>
        <w:jc w:val="both"/>
        <w:rPr>
          <w:rFonts w:ascii="Times New Roman" w:hAnsi="Times New Roman" w:cs="Times New Roman"/>
        </w:rPr>
      </w:pPr>
      <w:r w:rsidRPr="00DC152F">
        <w:rPr>
          <w:rFonts w:ascii="Times New Roman" w:hAnsi="Times New Roman" w:cs="Times New Roman"/>
        </w:rPr>
        <w:t>Contudo, para que a sequência de atividades de aprendizagem seja disponibilizada para o aluno, é necessário trabalhar com o conceito de “tipo de entrega”, que compreende o formato do conteúdo pedagógico a ser oferecido ao aluno/funcionário, que por sua vez será disponibilizado no AVA da instituição.</w:t>
      </w:r>
    </w:p>
    <w:p w14:paraId="5B2909C3" w14:textId="5F9A84D3" w:rsidR="00DC152F" w:rsidRPr="00DC152F" w:rsidRDefault="00DC152F" w:rsidP="002F1A8F">
      <w:pPr>
        <w:spacing w:after="0" w:line="360" w:lineRule="auto"/>
        <w:ind w:firstLine="567"/>
        <w:jc w:val="both"/>
        <w:rPr>
          <w:rFonts w:ascii="Times New Roman" w:hAnsi="Times New Roman" w:cs="Times New Roman"/>
        </w:rPr>
      </w:pPr>
      <w:r w:rsidRPr="00DC152F">
        <w:rPr>
          <w:rFonts w:ascii="Times New Roman" w:hAnsi="Times New Roman" w:cs="Times New Roman"/>
        </w:rPr>
        <w:t xml:space="preserve">Dessa maneira, </w:t>
      </w:r>
      <w:r w:rsidR="00DB36D4">
        <w:rPr>
          <w:rFonts w:ascii="Times New Roman" w:hAnsi="Times New Roman" w:cs="Times New Roman"/>
        </w:rPr>
        <w:t>podemos</w:t>
      </w:r>
      <w:r w:rsidRPr="00DC152F">
        <w:rPr>
          <w:rFonts w:ascii="Times New Roman" w:hAnsi="Times New Roman" w:cs="Times New Roman"/>
        </w:rPr>
        <w:t xml:space="preserve"> relacionar os três possíveis tipos de entregas</w:t>
      </w:r>
      <w:r w:rsidR="00C054F8">
        <w:rPr>
          <w:rFonts w:ascii="Times New Roman" w:hAnsi="Times New Roman" w:cs="Times New Roman"/>
        </w:rPr>
        <w:t xml:space="preserve"> que foram analisados no estudo</w:t>
      </w:r>
      <w:r w:rsidRPr="00DC152F">
        <w:rPr>
          <w:rFonts w:ascii="Times New Roman" w:hAnsi="Times New Roman" w:cs="Times New Roman"/>
        </w:rPr>
        <w:t xml:space="preserve">, com as suas respectivas explicações: </w:t>
      </w:r>
    </w:p>
    <w:p w14:paraId="50686FE1" w14:textId="11E3E020" w:rsidR="00DC152F" w:rsidRPr="00DC152F" w:rsidRDefault="007C5D70" w:rsidP="00DC152F">
      <w:pPr>
        <w:spacing w:after="0" w:line="360" w:lineRule="auto"/>
        <w:ind w:firstLine="567"/>
        <w:jc w:val="both"/>
        <w:rPr>
          <w:rFonts w:ascii="Times New Roman" w:hAnsi="Times New Roman" w:cs="Times New Roman"/>
        </w:rPr>
      </w:pPr>
      <w:r>
        <w:rPr>
          <w:rFonts w:ascii="Times New Roman" w:hAnsi="Times New Roman" w:cs="Times New Roman"/>
        </w:rPr>
        <w:t xml:space="preserve">a) </w:t>
      </w:r>
      <w:r w:rsidR="00DC152F" w:rsidRPr="00DC152F">
        <w:rPr>
          <w:rFonts w:ascii="Times New Roman" w:hAnsi="Times New Roman" w:cs="Times New Roman"/>
        </w:rPr>
        <w:t>tipo de entrega programada (turmas fechadas) – qualquer oferta de aprendizagem que tenha data programada de início e fim. Por exemplo: aula presencial expositiva, videoconferência, visita técnica etc. Pode comportar ações presenciais e virtuais de forma síncrona. São ações de desenvolvimento inflexíveis no que diz respeito à data e hora;</w:t>
      </w:r>
    </w:p>
    <w:p w14:paraId="5198F61C" w14:textId="53DC0EAA" w:rsidR="00DC152F" w:rsidRPr="00DC152F" w:rsidRDefault="00DC152F" w:rsidP="00DC152F">
      <w:pPr>
        <w:spacing w:after="0" w:line="360" w:lineRule="auto"/>
        <w:ind w:firstLine="567"/>
        <w:jc w:val="both"/>
        <w:rPr>
          <w:rFonts w:ascii="Times New Roman" w:hAnsi="Times New Roman" w:cs="Times New Roman"/>
        </w:rPr>
      </w:pPr>
      <w:r w:rsidRPr="00DC152F">
        <w:rPr>
          <w:rFonts w:ascii="Times New Roman" w:hAnsi="Times New Roman" w:cs="Times New Roman"/>
        </w:rPr>
        <w:t>b)</w:t>
      </w:r>
      <w:r w:rsidR="007C5D70">
        <w:rPr>
          <w:rFonts w:ascii="Times New Roman" w:hAnsi="Times New Roman" w:cs="Times New Roman"/>
        </w:rPr>
        <w:t xml:space="preserve"> </w:t>
      </w:r>
      <w:r w:rsidRPr="00DC152F">
        <w:rPr>
          <w:rFonts w:ascii="Times New Roman" w:hAnsi="Times New Roman" w:cs="Times New Roman"/>
        </w:rPr>
        <w:t>tipo de entrega individualizada – qualquer oferta de aprendizagem que não tenha datas de início e fim estritamente rígidas. Exemplos: e-</w:t>
      </w:r>
      <w:proofErr w:type="spellStart"/>
      <w:r w:rsidRPr="00DC152F">
        <w:rPr>
          <w:rFonts w:ascii="Times New Roman" w:hAnsi="Times New Roman" w:cs="Times New Roman"/>
        </w:rPr>
        <w:t>learning</w:t>
      </w:r>
      <w:proofErr w:type="spellEnd"/>
      <w:r w:rsidRPr="00DC152F">
        <w:rPr>
          <w:rFonts w:ascii="Times New Roman" w:hAnsi="Times New Roman" w:cs="Times New Roman"/>
        </w:rPr>
        <w:t xml:space="preserve">, comunidade de prática, fórum de </w:t>
      </w:r>
      <w:r w:rsidRPr="00DC152F">
        <w:rPr>
          <w:rFonts w:ascii="Times New Roman" w:hAnsi="Times New Roman" w:cs="Times New Roman"/>
        </w:rPr>
        <w:lastRenderedPageBreak/>
        <w:t>discussões etc. Comporta atividades assíncronas. São ações de desenvolvimento flexíveis em que o aluno escolhe realizar a atividade de acordo com a sua própria conveniência. Modelo de ensino conhecido como Educação a Distância on-line;</w:t>
      </w:r>
    </w:p>
    <w:p w14:paraId="026A137F" w14:textId="54D8AE85" w:rsidR="00DC152F" w:rsidRPr="00DC152F" w:rsidRDefault="00DC152F" w:rsidP="00A73623">
      <w:pPr>
        <w:spacing w:after="0" w:line="360" w:lineRule="auto"/>
        <w:ind w:firstLine="567"/>
        <w:jc w:val="both"/>
        <w:rPr>
          <w:rFonts w:ascii="Times New Roman" w:hAnsi="Times New Roman" w:cs="Times New Roman"/>
        </w:rPr>
      </w:pPr>
      <w:r w:rsidRPr="00DC152F">
        <w:rPr>
          <w:rFonts w:ascii="Times New Roman" w:hAnsi="Times New Roman" w:cs="Times New Roman"/>
        </w:rPr>
        <w:t>c) tipo de entrega física – o aluno recebe algo físico, podendo ser: livro, DVD etc. Comporta atividades assíncronas. Modelo de ensino também conhecido como Educação a Distância (EAD)</w:t>
      </w:r>
      <w:r w:rsidR="00C054F8">
        <w:rPr>
          <w:rFonts w:ascii="Times New Roman" w:hAnsi="Times New Roman" w:cs="Times New Roman"/>
        </w:rPr>
        <w:t xml:space="preserve"> sem o uso de recursos digitais</w:t>
      </w:r>
      <w:r w:rsidRPr="00DC152F">
        <w:rPr>
          <w:rFonts w:ascii="Times New Roman" w:hAnsi="Times New Roman" w:cs="Times New Roman"/>
        </w:rPr>
        <w:t>.</w:t>
      </w:r>
    </w:p>
    <w:p w14:paraId="3A7AA204" w14:textId="61490F38" w:rsidR="00DC152F" w:rsidRDefault="00DC152F" w:rsidP="00DC152F">
      <w:pPr>
        <w:spacing w:after="0" w:line="360" w:lineRule="auto"/>
        <w:ind w:firstLine="567"/>
        <w:jc w:val="both"/>
        <w:rPr>
          <w:rFonts w:ascii="Times New Roman" w:hAnsi="Times New Roman" w:cs="Times New Roman"/>
        </w:rPr>
      </w:pPr>
      <w:r w:rsidRPr="00DC152F">
        <w:rPr>
          <w:rFonts w:ascii="Times New Roman" w:hAnsi="Times New Roman" w:cs="Times New Roman"/>
        </w:rPr>
        <w:t>Os três tipos de entregas podem ser combinados, o que transforma a ação de capacitação em um formato híbrido, como, por exemplo: um e-</w:t>
      </w:r>
      <w:proofErr w:type="spellStart"/>
      <w:r w:rsidRPr="00DC152F">
        <w:rPr>
          <w:rFonts w:ascii="Times New Roman" w:hAnsi="Times New Roman" w:cs="Times New Roman"/>
        </w:rPr>
        <w:t>learning</w:t>
      </w:r>
      <w:proofErr w:type="spellEnd"/>
      <w:r w:rsidRPr="00DC152F">
        <w:rPr>
          <w:rFonts w:ascii="Times New Roman" w:hAnsi="Times New Roman" w:cs="Times New Roman"/>
        </w:rPr>
        <w:t xml:space="preserve"> pode estar vinculado a uma visita técnica e a um fórum de discussão, com uma sugestão de um filme entregue em um DVD, associado a </w:t>
      </w:r>
      <w:r w:rsidR="00C054F8">
        <w:rPr>
          <w:rFonts w:ascii="Times New Roman" w:hAnsi="Times New Roman" w:cs="Times New Roman"/>
        </w:rPr>
        <w:t xml:space="preserve">um livro </w:t>
      </w:r>
      <w:r w:rsidRPr="00DC152F">
        <w:rPr>
          <w:rFonts w:ascii="Times New Roman" w:hAnsi="Times New Roman" w:cs="Times New Roman"/>
        </w:rPr>
        <w:t>sobre o tema proposto.</w:t>
      </w:r>
    </w:p>
    <w:p w14:paraId="0992190B" w14:textId="77777777" w:rsidR="0080544F" w:rsidRPr="0080544F" w:rsidRDefault="0080544F" w:rsidP="0080544F">
      <w:pPr>
        <w:spacing w:after="0" w:line="360" w:lineRule="auto"/>
        <w:ind w:firstLine="567"/>
        <w:jc w:val="both"/>
        <w:rPr>
          <w:rFonts w:ascii="Times New Roman" w:hAnsi="Times New Roman" w:cs="Times New Roman"/>
        </w:rPr>
      </w:pPr>
      <w:r w:rsidRPr="0080544F">
        <w:rPr>
          <w:rFonts w:ascii="Times New Roman" w:hAnsi="Times New Roman" w:cs="Times New Roman"/>
        </w:rPr>
        <w:t>Os conceitos apresentados de competência e de trilha de aprendizagem remetem aos termos “aprendizagem” e “conhecimento”.</w:t>
      </w:r>
    </w:p>
    <w:p w14:paraId="44D77D62" w14:textId="77777777" w:rsidR="0080544F" w:rsidRPr="0080544F" w:rsidRDefault="0080544F" w:rsidP="0080544F">
      <w:pPr>
        <w:spacing w:after="0" w:line="360" w:lineRule="auto"/>
        <w:ind w:firstLine="567"/>
        <w:jc w:val="both"/>
        <w:rPr>
          <w:rFonts w:ascii="Times New Roman" w:hAnsi="Times New Roman" w:cs="Times New Roman"/>
        </w:rPr>
      </w:pPr>
      <w:r w:rsidRPr="0080544F">
        <w:rPr>
          <w:rFonts w:ascii="Times New Roman" w:hAnsi="Times New Roman" w:cs="Times New Roman"/>
        </w:rPr>
        <w:t xml:space="preserve">Quando se fala em construção de conhecimento, sob a égide da visão complexa, uma das obras mais importantes sobre o assunto é “Os sete saberes necessários à educação do futuro”, de Edgar </w:t>
      </w:r>
      <w:proofErr w:type="spellStart"/>
      <w:r w:rsidRPr="0080544F">
        <w:rPr>
          <w:rFonts w:ascii="Times New Roman" w:hAnsi="Times New Roman" w:cs="Times New Roman"/>
        </w:rPr>
        <w:t>Morin</w:t>
      </w:r>
      <w:proofErr w:type="spellEnd"/>
      <w:r w:rsidRPr="0080544F">
        <w:rPr>
          <w:rFonts w:ascii="Times New Roman" w:hAnsi="Times New Roman" w:cs="Times New Roman"/>
        </w:rPr>
        <w:t xml:space="preserve"> (2012). </w:t>
      </w:r>
    </w:p>
    <w:p w14:paraId="19F1EFE5" w14:textId="1E6B255B" w:rsidR="0080544F" w:rsidRPr="0080544F" w:rsidRDefault="0080544F" w:rsidP="0080544F">
      <w:pPr>
        <w:spacing w:after="0" w:line="360" w:lineRule="auto"/>
        <w:ind w:firstLine="567"/>
        <w:jc w:val="both"/>
        <w:rPr>
          <w:rFonts w:ascii="Times New Roman" w:hAnsi="Times New Roman" w:cs="Times New Roman"/>
        </w:rPr>
      </w:pPr>
      <w:r w:rsidRPr="0080544F">
        <w:rPr>
          <w:rFonts w:ascii="Times New Roman" w:hAnsi="Times New Roman" w:cs="Times New Roman"/>
        </w:rPr>
        <w:t>Nesse trabalho, o autor não revela uma fórmula infalível de como deve ser a educação, mas ilustra algumas lacunas existentes entre o que é a educação hoje e como deveria ser a educação do futuro. Por meio de uma série de argumentos contundentes, ele esclarece que a educação depende da combinação desses saberes, e que deveria ser tratada em toda sociedade e em toda cultura. O texto está dividido em sete capítulos, e cada capítulo equivale a um saber. Resumi</w:t>
      </w:r>
      <w:r w:rsidR="00DB36D4">
        <w:rPr>
          <w:rFonts w:ascii="Times New Roman" w:hAnsi="Times New Roman" w:cs="Times New Roman"/>
        </w:rPr>
        <w:t>mos</w:t>
      </w:r>
      <w:r w:rsidRPr="0080544F">
        <w:rPr>
          <w:rFonts w:ascii="Times New Roman" w:hAnsi="Times New Roman" w:cs="Times New Roman"/>
        </w:rPr>
        <w:t xml:space="preserve">, a seguir, os sete saberes de forma a correlacioná-los com os conceitos de competências e de trilhas de aprendizagem. </w:t>
      </w:r>
    </w:p>
    <w:p w14:paraId="718CEF1E" w14:textId="3FD7CD01" w:rsidR="0080544F" w:rsidRPr="0080544F" w:rsidRDefault="0080544F" w:rsidP="0080544F">
      <w:pPr>
        <w:spacing w:after="0" w:line="360" w:lineRule="auto"/>
        <w:ind w:firstLine="567"/>
        <w:jc w:val="both"/>
        <w:rPr>
          <w:rFonts w:ascii="Times New Roman" w:hAnsi="Times New Roman" w:cs="Times New Roman"/>
        </w:rPr>
      </w:pPr>
      <w:r w:rsidRPr="0080544F">
        <w:rPr>
          <w:rFonts w:ascii="Times New Roman" w:hAnsi="Times New Roman" w:cs="Times New Roman"/>
        </w:rPr>
        <w:t xml:space="preserve">Primeiro saber: “As cegueiras do conhecimento: o erro e a ilusão”: O principal objetivo da educação é preparar indivíduos para enfrentar os não saberes com lucidez, ou seja, a necessidade de integrar os erros nas concepções para que o conhecimento consiga avançar. Segundo </w:t>
      </w:r>
      <w:proofErr w:type="spellStart"/>
      <w:r w:rsidRPr="0080544F">
        <w:rPr>
          <w:rFonts w:ascii="Times New Roman" w:hAnsi="Times New Roman" w:cs="Times New Roman"/>
        </w:rPr>
        <w:t>Morin</w:t>
      </w:r>
      <w:proofErr w:type="spellEnd"/>
      <w:r w:rsidRPr="0080544F">
        <w:rPr>
          <w:rFonts w:ascii="Times New Roman" w:hAnsi="Times New Roman" w:cs="Times New Roman"/>
        </w:rPr>
        <w:t xml:space="preserve"> (2012, p. 14), “é impressionante que a educação que visa a transmitir conhecimentos seja cega ao que é conhecimento humano, seus dispositivos, enfermidades, dificuldades, tendências ao erro e à ilusão e não se preocupe em fazer conhecer o que é conhecer”. Seria uma grande ilusão achar que uma instituição possa impor uma maneira de aprender. É preciso entender que as diferentes gerações constroem o conhecimento de maneira heterogênea. </w:t>
      </w:r>
      <w:r w:rsidR="00C054F8">
        <w:rPr>
          <w:rFonts w:ascii="Times New Roman" w:hAnsi="Times New Roman" w:cs="Times New Roman"/>
        </w:rPr>
        <w:t>Nesse sentido cabe salientar que</w:t>
      </w:r>
      <w:r w:rsidRPr="0080544F">
        <w:rPr>
          <w:rFonts w:ascii="Times New Roman" w:hAnsi="Times New Roman" w:cs="Times New Roman"/>
        </w:rPr>
        <w:t xml:space="preserve"> uma trilha de aprendizagem pode romper com o padrão pré-estabelecido ao permitir várias maneira</w:t>
      </w:r>
      <w:r w:rsidR="00C054F8">
        <w:rPr>
          <w:rFonts w:ascii="Times New Roman" w:hAnsi="Times New Roman" w:cs="Times New Roman"/>
        </w:rPr>
        <w:t>s de construção do conhecimento por meio de caminhos alternativos e complementares.</w:t>
      </w:r>
    </w:p>
    <w:p w14:paraId="46BE4450" w14:textId="4CB8A23B" w:rsidR="0080544F" w:rsidRPr="0080544F" w:rsidRDefault="0080544F" w:rsidP="0080544F">
      <w:pPr>
        <w:spacing w:after="0" w:line="360" w:lineRule="auto"/>
        <w:ind w:firstLine="567"/>
        <w:jc w:val="both"/>
        <w:rPr>
          <w:rFonts w:ascii="Times New Roman" w:hAnsi="Times New Roman" w:cs="Times New Roman"/>
        </w:rPr>
      </w:pPr>
      <w:r w:rsidRPr="0080544F">
        <w:rPr>
          <w:rFonts w:ascii="Times New Roman" w:hAnsi="Times New Roman" w:cs="Times New Roman"/>
        </w:rPr>
        <w:lastRenderedPageBreak/>
        <w:t>Segundo saber: “Os princípios do conhecimento pertinente”. É preciso ter uma visão capaz de perceber o conjunto. Porém, não é a quantidade de informações, nem a sofisticação, que podem fornecer sozinhas um conhecimento pertinente, mas sim a capacidade de colocar o conhecimento no contexto. É primordial que os responsáveis pela educação corporativa apresentem aos funcionários realidades locais, ao mesmo tempo em que as contextualizem com acontecimentos da instituição, pois eventos e conhecimentos fragmentados dificultam o entendimento e o conhecimento global. Quando se constrói uma trilha de aprendizagem para o desenvolvimento de uma competência profissional, é importante pensar a relação que cada ação tem com a organização e com o que está ao redor do indivíduo, compreendendo que o funcionário sem a organização não é funcionário, e organização sem o funcionário também não é uma organização.</w:t>
      </w:r>
    </w:p>
    <w:p w14:paraId="0C4F98FE" w14:textId="77777777" w:rsidR="0080544F" w:rsidRPr="0080544F" w:rsidRDefault="0080544F" w:rsidP="0080544F">
      <w:pPr>
        <w:spacing w:after="0" w:line="360" w:lineRule="auto"/>
        <w:ind w:firstLine="567"/>
        <w:jc w:val="both"/>
        <w:rPr>
          <w:rFonts w:ascii="Times New Roman" w:hAnsi="Times New Roman" w:cs="Times New Roman"/>
        </w:rPr>
      </w:pPr>
      <w:r w:rsidRPr="0080544F">
        <w:rPr>
          <w:rFonts w:ascii="Times New Roman" w:hAnsi="Times New Roman" w:cs="Times New Roman"/>
        </w:rPr>
        <w:t xml:space="preserve">Terceiro saber: “Ensinar a condição humana”. É preciso entender que os seres humanos são naturais, físicos, psíquicos, míticos, sociais, dentre outros. </w:t>
      </w:r>
      <w:proofErr w:type="spellStart"/>
      <w:r w:rsidRPr="0080544F">
        <w:rPr>
          <w:rFonts w:ascii="Times New Roman" w:hAnsi="Times New Roman" w:cs="Times New Roman"/>
        </w:rPr>
        <w:t>Morin</w:t>
      </w:r>
      <w:proofErr w:type="spellEnd"/>
      <w:r w:rsidRPr="0080544F">
        <w:rPr>
          <w:rFonts w:ascii="Times New Roman" w:hAnsi="Times New Roman" w:cs="Times New Roman"/>
        </w:rPr>
        <w:t xml:space="preserve"> busca demonstrar que eles necessitam reaprender sua própria condição, e ensinar com razão e sensibilidade, razão e emoção. O ser humano deveria ser objeto para a educação do futuro. Os caminhos alternativos de aprendizagem propostos por uma trilha, via de regra, levam em conta a razão e a emoção ao permitir a escolha de uma situação mais adequada ao perfil do aluno, de maneira a desenvolver uma competência desenhada no plano estratégico da organização, considerando sua importância para o indivíduo e para a instituição.</w:t>
      </w:r>
    </w:p>
    <w:p w14:paraId="64ACF946" w14:textId="77777777" w:rsidR="0080544F" w:rsidRPr="0080544F" w:rsidRDefault="0080544F" w:rsidP="0080544F">
      <w:pPr>
        <w:spacing w:after="0" w:line="360" w:lineRule="auto"/>
        <w:ind w:firstLine="567"/>
        <w:jc w:val="both"/>
        <w:rPr>
          <w:rFonts w:ascii="Times New Roman" w:hAnsi="Times New Roman" w:cs="Times New Roman"/>
        </w:rPr>
      </w:pPr>
      <w:r w:rsidRPr="0080544F">
        <w:rPr>
          <w:rFonts w:ascii="Times New Roman" w:hAnsi="Times New Roman" w:cs="Times New Roman"/>
        </w:rPr>
        <w:t>Quarto saber: “Ensinar a identidade terrena”. É necessário ensinar aos alunos a ideia de sustentabilidade com o objetivo de construir um planeta que seja viável para as futuras gerações; ensinar, portanto, a identidade da terra pátria. A educação do futuro deve estimular o conhecimento do planeta e a forma como se deve relacionar com ele, a fim de salvar a unidade humana e a biodiversidade. Um dos pontos de uma trilha pode ser orientado às questões ambientais. No Sesc SP, por exemplo, existe o “programa lixo menos é mais”, um conceito passado para todos os funcionários e, possivelmente, será desenvolvida uma ação que comporte esse programa de maneira transversal, com o objetivo de atingir todos os funcionários.</w:t>
      </w:r>
    </w:p>
    <w:p w14:paraId="5AE3EAB0" w14:textId="77777777" w:rsidR="0080544F" w:rsidRPr="0080544F" w:rsidRDefault="0080544F" w:rsidP="0080544F">
      <w:pPr>
        <w:spacing w:after="0" w:line="360" w:lineRule="auto"/>
        <w:ind w:firstLine="567"/>
        <w:jc w:val="both"/>
        <w:rPr>
          <w:rFonts w:ascii="Times New Roman" w:hAnsi="Times New Roman" w:cs="Times New Roman"/>
        </w:rPr>
      </w:pPr>
      <w:r w:rsidRPr="0080544F">
        <w:rPr>
          <w:rFonts w:ascii="Times New Roman" w:hAnsi="Times New Roman" w:cs="Times New Roman"/>
        </w:rPr>
        <w:t>Quinto saber: “Enfrentar as incertezas”. É preciso saber lidar com as dúvidas, limitações, imprevistos e novidades que surgem a cada dia. O caminho proposto em um modelo ancorado em trilhas não impõe uma certeza absoluta de aprendizagem, e permite que a qualquer momento as ações de ensino sejam revistas e reelaboradas.</w:t>
      </w:r>
    </w:p>
    <w:p w14:paraId="74AF503B" w14:textId="77777777" w:rsidR="0080544F" w:rsidRPr="0080544F" w:rsidRDefault="0080544F" w:rsidP="0080544F">
      <w:pPr>
        <w:spacing w:after="0" w:line="360" w:lineRule="auto"/>
        <w:ind w:firstLine="567"/>
        <w:jc w:val="both"/>
        <w:rPr>
          <w:rFonts w:ascii="Times New Roman" w:hAnsi="Times New Roman" w:cs="Times New Roman"/>
        </w:rPr>
      </w:pPr>
      <w:r w:rsidRPr="0080544F">
        <w:rPr>
          <w:rFonts w:ascii="Times New Roman" w:hAnsi="Times New Roman" w:cs="Times New Roman"/>
        </w:rPr>
        <w:t xml:space="preserve">Sexto saber: “Ensinar a compreensão”. O autor enfatiza a necessidade do ensinar a compreender, pois, se a educação atual for analisada, pode-se notar que ela prioriza a incompreensão, a incompreensão dos outros, a incompreensão do mundo. A educação do futuro </w:t>
      </w:r>
      <w:r w:rsidRPr="0080544F">
        <w:rPr>
          <w:rFonts w:ascii="Times New Roman" w:hAnsi="Times New Roman" w:cs="Times New Roman"/>
        </w:rPr>
        <w:lastRenderedPageBreak/>
        <w:t xml:space="preserve">precisa buscar na incompreensão o entendimento e a aceitação para se alcançar a compreensão, evitar o egocentrismo e o etnocentrismo. É preciso deixar de tentar compreender os outros pelas próprias crenças e valores. O desenho de uma trilha de aprendizagem faz com que vários profissionais trabalhem em prol de um mesmo objetivo. Para esse conceito funcionar, é necessário estabelecer um cenário no qual diversas áreas do conhecimento interajam, respeitando e compreendendo as suas diferenças. </w:t>
      </w:r>
    </w:p>
    <w:p w14:paraId="04A5CFAA" w14:textId="16E0B64F" w:rsidR="0080544F" w:rsidRPr="0080544F" w:rsidRDefault="0080544F" w:rsidP="0080544F">
      <w:pPr>
        <w:spacing w:after="0" w:line="360" w:lineRule="auto"/>
        <w:ind w:firstLine="567"/>
        <w:jc w:val="both"/>
        <w:rPr>
          <w:rFonts w:ascii="Times New Roman" w:hAnsi="Times New Roman" w:cs="Times New Roman"/>
        </w:rPr>
      </w:pPr>
      <w:r w:rsidRPr="0080544F">
        <w:rPr>
          <w:rFonts w:ascii="Times New Roman" w:hAnsi="Times New Roman" w:cs="Times New Roman"/>
        </w:rPr>
        <w:t xml:space="preserve">Sétimo saber: “A ética do gênero humano”. Ensinar a cidadania terrestre, “pela democracia”, “pelo diálogo”. Surge, dessa forma, um termo denominado pelo autor de </w:t>
      </w:r>
      <w:proofErr w:type="spellStart"/>
      <w:r w:rsidRPr="0080544F">
        <w:rPr>
          <w:rFonts w:ascii="Times New Roman" w:hAnsi="Times New Roman" w:cs="Times New Roman"/>
        </w:rPr>
        <w:t>antropoética</w:t>
      </w:r>
      <w:proofErr w:type="spellEnd"/>
      <w:r w:rsidRPr="0080544F">
        <w:rPr>
          <w:rFonts w:ascii="Times New Roman" w:hAnsi="Times New Roman" w:cs="Times New Roman"/>
        </w:rPr>
        <w:t xml:space="preserve">, o qual se ancora em três elementos: o indivíduo, a sociedade e a espécie, ou seja, seria preciso arranjar uma </w:t>
      </w:r>
      <w:proofErr w:type="spellStart"/>
      <w:r w:rsidRPr="0080544F">
        <w:rPr>
          <w:rFonts w:ascii="Times New Roman" w:hAnsi="Times New Roman" w:cs="Times New Roman"/>
        </w:rPr>
        <w:t>antropoética</w:t>
      </w:r>
      <w:proofErr w:type="spellEnd"/>
      <w:r w:rsidRPr="0080544F">
        <w:rPr>
          <w:rFonts w:ascii="Times New Roman" w:hAnsi="Times New Roman" w:cs="Times New Roman"/>
        </w:rPr>
        <w:t xml:space="preserve"> que religasse esses três fatores e não os afastasse. </w:t>
      </w:r>
      <w:proofErr w:type="spellStart"/>
      <w:r w:rsidRPr="0080544F">
        <w:rPr>
          <w:rFonts w:ascii="Times New Roman" w:hAnsi="Times New Roman" w:cs="Times New Roman"/>
        </w:rPr>
        <w:t>Morin</w:t>
      </w:r>
      <w:proofErr w:type="spellEnd"/>
      <w:r w:rsidRPr="0080544F">
        <w:rPr>
          <w:rFonts w:ascii="Times New Roman" w:hAnsi="Times New Roman" w:cs="Times New Roman"/>
        </w:rPr>
        <w:t xml:space="preserve"> enfatiza a necessária consciência dos atos praticados, desenvolvendo no ser humano suas aptidões individuais e coletivas. É possível enfatizar um item de aprendizagem, que pode ser disponibilizado em uma trilha, denominado “fórum de discussões on-line”, tendo como base a construção conjunta do conhecimento na compreensão das ideias dos indivíduos que f</w:t>
      </w:r>
      <w:r w:rsidR="00B73699">
        <w:rPr>
          <w:rFonts w:ascii="Times New Roman" w:hAnsi="Times New Roman" w:cs="Times New Roman"/>
        </w:rPr>
        <w:t>azem parte do assunto em pauta.</w:t>
      </w:r>
    </w:p>
    <w:p w14:paraId="681C5358" w14:textId="77777777" w:rsidR="0080544F" w:rsidRPr="0080544F" w:rsidRDefault="0080544F" w:rsidP="0080544F">
      <w:pPr>
        <w:spacing w:after="0" w:line="360" w:lineRule="auto"/>
        <w:ind w:firstLine="567"/>
        <w:jc w:val="both"/>
        <w:rPr>
          <w:rFonts w:ascii="Times New Roman" w:hAnsi="Times New Roman" w:cs="Times New Roman"/>
        </w:rPr>
      </w:pPr>
      <w:r w:rsidRPr="0080544F">
        <w:rPr>
          <w:rFonts w:ascii="Times New Roman" w:hAnsi="Times New Roman" w:cs="Times New Roman"/>
        </w:rPr>
        <w:t xml:space="preserve">Para aplicar os sete saberes de </w:t>
      </w:r>
      <w:proofErr w:type="spellStart"/>
      <w:r w:rsidRPr="0080544F">
        <w:rPr>
          <w:rFonts w:ascii="Times New Roman" w:hAnsi="Times New Roman" w:cs="Times New Roman"/>
        </w:rPr>
        <w:t>Morin</w:t>
      </w:r>
      <w:proofErr w:type="spellEnd"/>
      <w:r w:rsidRPr="0080544F">
        <w:rPr>
          <w:rFonts w:ascii="Times New Roman" w:hAnsi="Times New Roman" w:cs="Times New Roman"/>
        </w:rPr>
        <w:t xml:space="preserve"> às trilhas de aprendizagem, é necessário ultrapassar os limites da educação tradicional, na qual o conhecimento está segmentado em núcleos de superespecialização que não dialogam com as demais áreas do conhecimento.</w:t>
      </w:r>
    </w:p>
    <w:p w14:paraId="21B645B7" w14:textId="77777777" w:rsidR="0080544F" w:rsidRPr="0080544F" w:rsidRDefault="0080544F" w:rsidP="0080544F">
      <w:pPr>
        <w:spacing w:after="0" w:line="360" w:lineRule="auto"/>
        <w:ind w:firstLine="567"/>
        <w:jc w:val="both"/>
        <w:rPr>
          <w:rFonts w:ascii="Times New Roman" w:hAnsi="Times New Roman" w:cs="Times New Roman"/>
        </w:rPr>
      </w:pPr>
      <w:r w:rsidRPr="0080544F">
        <w:rPr>
          <w:rFonts w:ascii="Times New Roman" w:hAnsi="Times New Roman" w:cs="Times New Roman"/>
        </w:rPr>
        <w:t xml:space="preserve">Todo ser humano é ligado ao mundo pela sua cultura e relações sociais; nenhum indivíduo é neutro e imparcial sobre o que acontece ao seu redor. Portanto, na construção de uma trilha de aprendizagem, a instituição deve levar em consideração que a proposta de </w:t>
      </w:r>
      <w:proofErr w:type="spellStart"/>
      <w:r w:rsidRPr="0080544F">
        <w:rPr>
          <w:rFonts w:ascii="Times New Roman" w:hAnsi="Times New Roman" w:cs="Times New Roman"/>
        </w:rPr>
        <w:t>Morin</w:t>
      </w:r>
      <w:proofErr w:type="spellEnd"/>
      <w:r w:rsidRPr="0080544F">
        <w:rPr>
          <w:rFonts w:ascii="Times New Roman" w:hAnsi="Times New Roman" w:cs="Times New Roman"/>
        </w:rPr>
        <w:t xml:space="preserve"> é uma provocação, um desafio que não deve ser simplesmente resolvido, pois não se trata de um fim, mas de um processo constante de transformação. Vivenciar essa transformação é admitir ser incompleto e sujeito ao erro, e concluir que a elaboração do conhecimento também se dá pela troca e pela comunicação entre indivíduos.</w:t>
      </w:r>
    </w:p>
    <w:p w14:paraId="79581776" w14:textId="689D42C9" w:rsidR="0080544F" w:rsidRDefault="0080544F" w:rsidP="0080544F">
      <w:pPr>
        <w:spacing w:after="0" w:line="360" w:lineRule="auto"/>
        <w:ind w:firstLine="567"/>
        <w:jc w:val="both"/>
        <w:rPr>
          <w:rFonts w:ascii="Times New Roman" w:hAnsi="Times New Roman" w:cs="Times New Roman"/>
        </w:rPr>
      </w:pPr>
      <w:r w:rsidRPr="0080544F">
        <w:rPr>
          <w:rFonts w:ascii="Times New Roman" w:hAnsi="Times New Roman" w:cs="Times New Roman"/>
        </w:rPr>
        <w:t xml:space="preserve">A sugestão de caminhos alternativos de construção do conhecimento, assim como a obra de </w:t>
      </w:r>
      <w:proofErr w:type="spellStart"/>
      <w:r w:rsidRPr="0080544F">
        <w:rPr>
          <w:rFonts w:ascii="Times New Roman" w:hAnsi="Times New Roman" w:cs="Times New Roman"/>
        </w:rPr>
        <w:t>Morin</w:t>
      </w:r>
      <w:proofErr w:type="spellEnd"/>
      <w:r w:rsidRPr="0080544F">
        <w:rPr>
          <w:rFonts w:ascii="Times New Roman" w:hAnsi="Times New Roman" w:cs="Times New Roman"/>
        </w:rPr>
        <w:t xml:space="preserve"> (2012), não é uma fórmula para a educação corporativa, mas pode permitir que diferentes perfis escolham o trajeto mais conveniente, respeitando o ritmo e a maneira do aprendizado</w:t>
      </w:r>
    </w:p>
    <w:p w14:paraId="47917654" w14:textId="77777777" w:rsidR="000F470B" w:rsidRDefault="000F470B" w:rsidP="0080544F">
      <w:pPr>
        <w:spacing w:after="0" w:line="360" w:lineRule="auto"/>
        <w:jc w:val="both"/>
        <w:rPr>
          <w:rFonts w:ascii="Times New Roman" w:hAnsi="Times New Roman" w:cs="Times New Roman"/>
          <w:b/>
        </w:rPr>
      </w:pPr>
    </w:p>
    <w:p w14:paraId="32755314" w14:textId="77777777" w:rsidR="000F470B" w:rsidRDefault="000F470B" w:rsidP="0080544F">
      <w:pPr>
        <w:spacing w:after="0" w:line="360" w:lineRule="auto"/>
        <w:jc w:val="both"/>
        <w:rPr>
          <w:rFonts w:ascii="Times New Roman" w:hAnsi="Times New Roman" w:cs="Times New Roman"/>
          <w:b/>
        </w:rPr>
      </w:pPr>
    </w:p>
    <w:p w14:paraId="5A00E295" w14:textId="77777777" w:rsidR="000F470B" w:rsidRDefault="000F470B" w:rsidP="0080544F">
      <w:pPr>
        <w:spacing w:after="0" w:line="360" w:lineRule="auto"/>
        <w:jc w:val="both"/>
        <w:rPr>
          <w:rFonts w:ascii="Times New Roman" w:hAnsi="Times New Roman" w:cs="Times New Roman"/>
          <w:b/>
        </w:rPr>
      </w:pPr>
    </w:p>
    <w:p w14:paraId="6F01506F" w14:textId="77777777" w:rsidR="000F470B" w:rsidRDefault="000F470B" w:rsidP="0080544F">
      <w:pPr>
        <w:spacing w:after="0" w:line="360" w:lineRule="auto"/>
        <w:jc w:val="both"/>
        <w:rPr>
          <w:rFonts w:ascii="Times New Roman" w:hAnsi="Times New Roman" w:cs="Times New Roman"/>
          <w:b/>
        </w:rPr>
      </w:pPr>
    </w:p>
    <w:p w14:paraId="2CB94080" w14:textId="13CB61C5" w:rsidR="00D846D7" w:rsidRPr="00D846D7" w:rsidRDefault="00610FEE" w:rsidP="0080544F">
      <w:pPr>
        <w:spacing w:after="0" w:line="360" w:lineRule="auto"/>
        <w:jc w:val="both"/>
        <w:rPr>
          <w:rFonts w:ascii="Times New Roman" w:hAnsi="Times New Roman" w:cs="Times New Roman"/>
          <w:b/>
        </w:rPr>
      </w:pPr>
      <w:bookmarkStart w:id="0" w:name="_GoBack"/>
      <w:bookmarkEnd w:id="0"/>
      <w:r>
        <w:rPr>
          <w:rFonts w:ascii="Times New Roman" w:hAnsi="Times New Roman" w:cs="Times New Roman"/>
          <w:b/>
        </w:rPr>
        <w:lastRenderedPageBreak/>
        <w:t>TECNOLOGIAS DIGITAIS EDUCACIONAIS</w:t>
      </w:r>
      <w:r w:rsidR="008510CA">
        <w:rPr>
          <w:rFonts w:ascii="Times New Roman" w:hAnsi="Times New Roman" w:cs="Times New Roman"/>
          <w:b/>
        </w:rPr>
        <w:t xml:space="preserve"> PARA O DESENHO DE TRILHAS DE APRENDIZAGEM</w:t>
      </w:r>
    </w:p>
    <w:p w14:paraId="621F10D7" w14:textId="77777777" w:rsidR="00D846D7" w:rsidRDefault="00D846D7" w:rsidP="00D846D7">
      <w:pPr>
        <w:spacing w:after="0" w:line="360" w:lineRule="auto"/>
        <w:ind w:firstLine="851"/>
        <w:jc w:val="both"/>
        <w:rPr>
          <w:rFonts w:ascii="Times New Roman" w:hAnsi="Times New Roman" w:cs="Times New Roman"/>
        </w:rPr>
      </w:pPr>
    </w:p>
    <w:p w14:paraId="320E2545" w14:textId="561825C5" w:rsidR="008510CA" w:rsidRPr="008510CA" w:rsidRDefault="008510CA" w:rsidP="008510CA">
      <w:pPr>
        <w:spacing w:after="0" w:line="360" w:lineRule="auto"/>
        <w:ind w:firstLine="851"/>
        <w:jc w:val="both"/>
        <w:rPr>
          <w:rFonts w:ascii="Times New Roman" w:hAnsi="Times New Roman" w:cs="Times New Roman"/>
        </w:rPr>
      </w:pPr>
      <w:r w:rsidRPr="008510CA">
        <w:rPr>
          <w:rFonts w:ascii="Times New Roman" w:hAnsi="Times New Roman" w:cs="Times New Roman"/>
        </w:rPr>
        <w:t>A experiência de sequência de atividades</w:t>
      </w:r>
      <w:r w:rsidR="0000186F">
        <w:rPr>
          <w:rFonts w:ascii="Times New Roman" w:hAnsi="Times New Roman" w:cs="Times New Roman"/>
        </w:rPr>
        <w:t>, para formar uma trilha de aprendizagem, que foi analisada</w:t>
      </w:r>
      <w:r w:rsidRPr="008510CA">
        <w:rPr>
          <w:rFonts w:ascii="Times New Roman" w:hAnsi="Times New Roman" w:cs="Times New Roman"/>
        </w:rPr>
        <w:t>, abrig</w:t>
      </w:r>
      <w:r w:rsidR="0000186F">
        <w:rPr>
          <w:rFonts w:ascii="Times New Roman" w:hAnsi="Times New Roman" w:cs="Times New Roman"/>
        </w:rPr>
        <w:t xml:space="preserve">ou </w:t>
      </w:r>
      <w:r w:rsidRPr="008510CA">
        <w:rPr>
          <w:rFonts w:ascii="Times New Roman" w:hAnsi="Times New Roman" w:cs="Times New Roman"/>
        </w:rPr>
        <w:t xml:space="preserve">ações presencial e on-line, desenhada para </w:t>
      </w:r>
      <w:r w:rsidR="004567EC">
        <w:rPr>
          <w:rFonts w:ascii="Times New Roman" w:hAnsi="Times New Roman" w:cs="Times New Roman"/>
        </w:rPr>
        <w:t>o Sesc SP</w:t>
      </w:r>
      <w:r w:rsidRPr="008510CA">
        <w:rPr>
          <w:rFonts w:ascii="Times New Roman" w:hAnsi="Times New Roman" w:cs="Times New Roman"/>
        </w:rPr>
        <w:t xml:space="preserve"> foi para a área da Administração, subárea Logística, e contemplava funcionários que desempenhavam as seguintes atividades: Almoxarife de Gêneros e Materiais; Coordenação de Materiais e Coordenação de Materiais de Transporte</w:t>
      </w:r>
      <w:r w:rsidR="0000186F">
        <w:rPr>
          <w:rFonts w:ascii="Times New Roman" w:hAnsi="Times New Roman" w:cs="Times New Roman"/>
        </w:rPr>
        <w:t>.</w:t>
      </w:r>
    </w:p>
    <w:p w14:paraId="63B89D42" w14:textId="7DD5B635" w:rsidR="008510CA" w:rsidRPr="008510CA" w:rsidRDefault="008510CA" w:rsidP="008510CA">
      <w:pPr>
        <w:spacing w:after="0" w:line="360" w:lineRule="auto"/>
        <w:ind w:firstLine="851"/>
        <w:jc w:val="both"/>
        <w:rPr>
          <w:rFonts w:ascii="Times New Roman" w:hAnsi="Times New Roman" w:cs="Times New Roman"/>
        </w:rPr>
      </w:pPr>
      <w:r>
        <w:rPr>
          <w:rFonts w:ascii="Times New Roman" w:hAnsi="Times New Roman" w:cs="Times New Roman"/>
        </w:rPr>
        <w:t>O</w:t>
      </w:r>
      <w:r w:rsidRPr="008510CA">
        <w:rPr>
          <w:rFonts w:ascii="Times New Roman" w:hAnsi="Times New Roman" w:cs="Times New Roman"/>
        </w:rPr>
        <w:t xml:space="preserve"> conceito de trilhas de aprendizagem pode ser entendido por caminhos alternativos construídos a partir de sequências de atividades complementares que utilizam recursos presenciais e virtuais, nos formatos síncrono e assíncrono. Dessa maneira, o curso a ser analisado se assemelha ao conceito em pauta.</w:t>
      </w:r>
    </w:p>
    <w:p w14:paraId="3C75DAF9" w14:textId="6B7E7DFF" w:rsidR="008510CA" w:rsidRPr="008510CA" w:rsidRDefault="008510CA" w:rsidP="008510CA">
      <w:pPr>
        <w:spacing w:after="0" w:line="360" w:lineRule="auto"/>
        <w:ind w:firstLine="851"/>
        <w:jc w:val="both"/>
        <w:rPr>
          <w:rFonts w:ascii="Times New Roman" w:hAnsi="Times New Roman" w:cs="Times New Roman"/>
        </w:rPr>
      </w:pPr>
      <w:r w:rsidRPr="008510CA">
        <w:rPr>
          <w:rFonts w:ascii="Times New Roman" w:hAnsi="Times New Roman" w:cs="Times New Roman"/>
        </w:rPr>
        <w:t xml:space="preserve">Para um melhor entendimento das sequências de atividades educacionais e com o objetivo de mostrar na prática o que foi dissertado na teoria, o quadro seguinte foi elaborado para demonstrar as ações disponibilizadas para o curso </w:t>
      </w:r>
      <w:r w:rsidR="00B73699">
        <w:rPr>
          <w:rFonts w:ascii="Times New Roman" w:hAnsi="Times New Roman" w:cs="Times New Roman"/>
        </w:rPr>
        <w:t xml:space="preserve">que recebeu o nome </w:t>
      </w:r>
      <w:r w:rsidRPr="008510CA">
        <w:rPr>
          <w:rFonts w:ascii="Times New Roman" w:hAnsi="Times New Roman" w:cs="Times New Roman"/>
        </w:rPr>
        <w:t xml:space="preserve">de </w:t>
      </w:r>
      <w:r w:rsidR="00B73699">
        <w:rPr>
          <w:rFonts w:ascii="Times New Roman" w:hAnsi="Times New Roman" w:cs="Times New Roman"/>
        </w:rPr>
        <w:t>A</w:t>
      </w:r>
      <w:r w:rsidRPr="008510CA">
        <w:rPr>
          <w:rFonts w:ascii="Times New Roman" w:hAnsi="Times New Roman" w:cs="Times New Roman"/>
        </w:rPr>
        <w:t xml:space="preserve">dministração de </w:t>
      </w:r>
      <w:r w:rsidR="00B73699">
        <w:rPr>
          <w:rFonts w:ascii="Times New Roman" w:hAnsi="Times New Roman" w:cs="Times New Roman"/>
        </w:rPr>
        <w:t>A</w:t>
      </w:r>
      <w:r w:rsidRPr="008510CA">
        <w:rPr>
          <w:rFonts w:ascii="Times New Roman" w:hAnsi="Times New Roman" w:cs="Times New Roman"/>
        </w:rPr>
        <w:t>rmazenagem.</w:t>
      </w:r>
    </w:p>
    <w:p w14:paraId="105E4ED0" w14:textId="20F4DD68" w:rsidR="008510CA" w:rsidRPr="008510CA" w:rsidRDefault="008510CA" w:rsidP="008510CA">
      <w:pPr>
        <w:spacing w:after="0" w:line="360" w:lineRule="auto"/>
        <w:ind w:firstLine="851"/>
        <w:jc w:val="both"/>
        <w:rPr>
          <w:rFonts w:ascii="Times New Roman" w:hAnsi="Times New Roman" w:cs="Times New Roman"/>
        </w:rPr>
      </w:pPr>
      <w:r w:rsidRPr="008510CA">
        <w:rPr>
          <w:rFonts w:ascii="Times New Roman" w:hAnsi="Times New Roman" w:cs="Times New Roman"/>
        </w:rPr>
        <w:t xml:space="preserve">Cabe ressaltar que as atividades propostas </w:t>
      </w:r>
      <w:r w:rsidR="00B73699">
        <w:rPr>
          <w:rFonts w:ascii="Times New Roman" w:hAnsi="Times New Roman" w:cs="Times New Roman"/>
        </w:rPr>
        <w:t>foram</w:t>
      </w:r>
      <w:r w:rsidRPr="008510CA">
        <w:rPr>
          <w:rFonts w:ascii="Times New Roman" w:hAnsi="Times New Roman" w:cs="Times New Roman"/>
        </w:rPr>
        <w:t xml:space="preserve"> flexíveis e pod</w:t>
      </w:r>
      <w:r w:rsidR="0000186F">
        <w:rPr>
          <w:rFonts w:ascii="Times New Roman" w:hAnsi="Times New Roman" w:cs="Times New Roman"/>
        </w:rPr>
        <w:t>iam</w:t>
      </w:r>
      <w:r w:rsidRPr="008510CA">
        <w:rPr>
          <w:rFonts w:ascii="Times New Roman" w:hAnsi="Times New Roman" w:cs="Times New Roman"/>
        </w:rPr>
        <w:t xml:space="preserve"> ser alteradas, acrescentadas ou excluídas de acordo com a evolução das ações de formação.</w:t>
      </w:r>
    </w:p>
    <w:p w14:paraId="0D023890" w14:textId="77777777" w:rsidR="008510CA" w:rsidRPr="00EB7315" w:rsidRDefault="008510CA" w:rsidP="008510CA">
      <w:pPr>
        <w:pStyle w:val="TextodaTese"/>
        <w:spacing w:after="0"/>
        <w:rPr>
          <w:rFonts w:cs="Arial"/>
          <w:color w:val="000000" w:themeColor="text1"/>
        </w:rPr>
      </w:pPr>
    </w:p>
    <w:p w14:paraId="2940AC3A" w14:textId="69E0D9DB" w:rsidR="008510CA" w:rsidRPr="008510CA" w:rsidRDefault="008510CA" w:rsidP="008510CA">
      <w:pPr>
        <w:spacing w:after="0" w:line="360" w:lineRule="auto"/>
        <w:rPr>
          <w:rFonts w:ascii="Times New Roman" w:hAnsi="Times New Roman" w:cs="Times New Roman"/>
        </w:rPr>
      </w:pPr>
      <w:bookmarkStart w:id="1" w:name="_Toc517687806"/>
      <w:r w:rsidRPr="008510CA">
        <w:rPr>
          <w:rFonts w:ascii="Times New Roman" w:hAnsi="Times New Roman" w:cs="Times New Roman"/>
        </w:rPr>
        <w:t xml:space="preserve">Quadro </w:t>
      </w:r>
      <w:r>
        <w:rPr>
          <w:rFonts w:ascii="Times New Roman" w:hAnsi="Times New Roman" w:cs="Times New Roman"/>
        </w:rPr>
        <w:t>1</w:t>
      </w:r>
      <w:r w:rsidRPr="008510CA">
        <w:rPr>
          <w:rFonts w:ascii="Times New Roman" w:hAnsi="Times New Roman" w:cs="Times New Roman"/>
        </w:rPr>
        <w:t xml:space="preserve"> - Atividades para o curso </w:t>
      </w:r>
      <w:r w:rsidR="00C732A5" w:rsidRPr="008510CA">
        <w:rPr>
          <w:rFonts w:ascii="Times New Roman" w:hAnsi="Times New Roman" w:cs="Times New Roman"/>
        </w:rPr>
        <w:t>de logística</w:t>
      </w:r>
      <w:r w:rsidRPr="008510CA">
        <w:rPr>
          <w:rFonts w:ascii="Times New Roman" w:hAnsi="Times New Roman" w:cs="Times New Roman"/>
        </w:rPr>
        <w:t>, o esboço de uma trilha.</w:t>
      </w:r>
      <w:bookmarkEnd w:id="1"/>
    </w:p>
    <w:tbl>
      <w:tblPr>
        <w:tblW w:w="9067" w:type="dxa"/>
        <w:tblLayout w:type="fixed"/>
        <w:tblCellMar>
          <w:left w:w="70" w:type="dxa"/>
          <w:right w:w="70" w:type="dxa"/>
        </w:tblCellMar>
        <w:tblLook w:val="04A0" w:firstRow="1" w:lastRow="0" w:firstColumn="1" w:lastColumn="0" w:noHBand="0" w:noVBand="1"/>
      </w:tblPr>
      <w:tblGrid>
        <w:gridCol w:w="1041"/>
        <w:gridCol w:w="1531"/>
        <w:gridCol w:w="3235"/>
        <w:gridCol w:w="1134"/>
        <w:gridCol w:w="2126"/>
      </w:tblGrid>
      <w:tr w:rsidR="004567EC" w:rsidRPr="00EB7315" w14:paraId="06FD2A1B" w14:textId="77777777" w:rsidTr="004567EC">
        <w:trPr>
          <w:trHeight w:val="315"/>
          <w:tblHead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C0496" w14:textId="77777777" w:rsidR="004567EC" w:rsidRPr="00EB7315" w:rsidRDefault="004567EC" w:rsidP="004567EC">
            <w:pPr>
              <w:spacing w:after="0"/>
              <w:jc w:val="center"/>
              <w:rPr>
                <w:rFonts w:ascii="Arial" w:hAnsi="Arial" w:cs="Arial"/>
                <w:b/>
                <w:color w:val="000000"/>
                <w:sz w:val="16"/>
                <w:szCs w:val="16"/>
              </w:rPr>
            </w:pPr>
            <w:r w:rsidRPr="00EB7315">
              <w:rPr>
                <w:rFonts w:ascii="Arial" w:hAnsi="Arial" w:cs="Arial"/>
                <w:b/>
                <w:color w:val="000000"/>
                <w:sz w:val="16"/>
                <w:szCs w:val="16"/>
              </w:rPr>
              <w:t>ATIVIDADE</w:t>
            </w:r>
          </w:p>
        </w:tc>
        <w:tc>
          <w:tcPr>
            <w:tcW w:w="1531" w:type="dxa"/>
            <w:tcBorders>
              <w:top w:val="single" w:sz="8" w:space="0" w:color="auto"/>
              <w:left w:val="single" w:sz="4" w:space="0" w:color="auto"/>
              <w:bottom w:val="nil"/>
              <w:right w:val="single" w:sz="4" w:space="0" w:color="auto"/>
            </w:tcBorders>
            <w:shd w:val="clear" w:color="auto" w:fill="auto"/>
            <w:noWrap/>
            <w:vAlign w:val="center"/>
            <w:hideMark/>
          </w:tcPr>
          <w:p w14:paraId="1AE8CE54" w14:textId="77777777" w:rsidR="004567EC" w:rsidRPr="00EB7315" w:rsidRDefault="004567EC" w:rsidP="004567EC">
            <w:pPr>
              <w:spacing w:after="0"/>
              <w:jc w:val="center"/>
              <w:rPr>
                <w:rFonts w:ascii="Arial" w:hAnsi="Arial" w:cs="Arial"/>
                <w:b/>
                <w:bCs/>
                <w:color w:val="000000"/>
                <w:sz w:val="16"/>
                <w:szCs w:val="16"/>
              </w:rPr>
            </w:pPr>
            <w:r w:rsidRPr="00EB7315">
              <w:rPr>
                <w:rFonts w:ascii="Arial" w:hAnsi="Arial" w:cs="Arial"/>
                <w:b/>
                <w:bCs/>
                <w:color w:val="000000"/>
                <w:sz w:val="16"/>
                <w:szCs w:val="16"/>
              </w:rPr>
              <w:t>ITEM DE APRENDIZAGEM</w:t>
            </w:r>
          </w:p>
        </w:tc>
        <w:tc>
          <w:tcPr>
            <w:tcW w:w="3235" w:type="dxa"/>
            <w:tcBorders>
              <w:top w:val="single" w:sz="8" w:space="0" w:color="auto"/>
              <w:left w:val="nil"/>
              <w:bottom w:val="nil"/>
              <w:right w:val="single" w:sz="4" w:space="0" w:color="auto"/>
            </w:tcBorders>
            <w:shd w:val="clear" w:color="auto" w:fill="auto"/>
            <w:noWrap/>
            <w:vAlign w:val="center"/>
            <w:hideMark/>
          </w:tcPr>
          <w:p w14:paraId="70402C34" w14:textId="77777777" w:rsidR="004567EC" w:rsidRPr="00EB7315" w:rsidRDefault="004567EC" w:rsidP="004567EC">
            <w:pPr>
              <w:spacing w:after="0"/>
              <w:jc w:val="center"/>
              <w:rPr>
                <w:rFonts w:ascii="Arial" w:hAnsi="Arial" w:cs="Arial"/>
                <w:b/>
                <w:bCs/>
                <w:color w:val="000000"/>
                <w:sz w:val="16"/>
                <w:szCs w:val="16"/>
              </w:rPr>
            </w:pPr>
            <w:r w:rsidRPr="00EB7315">
              <w:rPr>
                <w:rFonts w:ascii="Arial" w:hAnsi="Arial" w:cs="Arial"/>
                <w:b/>
                <w:bCs/>
                <w:color w:val="000000"/>
                <w:sz w:val="16"/>
                <w:szCs w:val="16"/>
              </w:rPr>
              <w:t>TÓPICOS</w:t>
            </w:r>
          </w:p>
        </w:tc>
        <w:tc>
          <w:tcPr>
            <w:tcW w:w="1134" w:type="dxa"/>
            <w:tcBorders>
              <w:top w:val="single" w:sz="8" w:space="0" w:color="auto"/>
              <w:left w:val="nil"/>
              <w:bottom w:val="nil"/>
              <w:right w:val="single" w:sz="4" w:space="0" w:color="auto"/>
            </w:tcBorders>
            <w:shd w:val="clear" w:color="auto" w:fill="auto"/>
            <w:noWrap/>
            <w:vAlign w:val="center"/>
            <w:hideMark/>
          </w:tcPr>
          <w:p w14:paraId="68ECAFDD" w14:textId="77777777" w:rsidR="004567EC" w:rsidRPr="00EB7315" w:rsidRDefault="004567EC" w:rsidP="004567EC">
            <w:pPr>
              <w:spacing w:after="0"/>
              <w:jc w:val="center"/>
              <w:rPr>
                <w:rFonts w:ascii="Arial" w:hAnsi="Arial" w:cs="Arial"/>
                <w:b/>
                <w:bCs/>
                <w:color w:val="000000"/>
                <w:sz w:val="16"/>
                <w:szCs w:val="16"/>
              </w:rPr>
            </w:pPr>
            <w:r w:rsidRPr="00EB7315">
              <w:rPr>
                <w:rFonts w:ascii="Arial" w:hAnsi="Arial" w:cs="Arial"/>
                <w:b/>
                <w:bCs/>
                <w:color w:val="000000"/>
                <w:sz w:val="16"/>
                <w:szCs w:val="16"/>
              </w:rPr>
              <w:t>FORMATO</w:t>
            </w:r>
          </w:p>
        </w:tc>
        <w:tc>
          <w:tcPr>
            <w:tcW w:w="2126" w:type="dxa"/>
            <w:tcBorders>
              <w:top w:val="single" w:sz="8" w:space="0" w:color="auto"/>
              <w:left w:val="nil"/>
              <w:bottom w:val="nil"/>
              <w:right w:val="single" w:sz="4" w:space="0" w:color="auto"/>
            </w:tcBorders>
            <w:shd w:val="clear" w:color="auto" w:fill="auto"/>
            <w:noWrap/>
            <w:vAlign w:val="center"/>
            <w:hideMark/>
          </w:tcPr>
          <w:p w14:paraId="5B239D8E" w14:textId="77777777" w:rsidR="004567EC" w:rsidRPr="00EB7315" w:rsidRDefault="004567EC" w:rsidP="004567EC">
            <w:pPr>
              <w:spacing w:after="0"/>
              <w:jc w:val="center"/>
              <w:rPr>
                <w:rFonts w:ascii="Arial" w:hAnsi="Arial" w:cs="Arial"/>
                <w:b/>
                <w:bCs/>
                <w:color w:val="000000"/>
                <w:sz w:val="16"/>
                <w:szCs w:val="16"/>
              </w:rPr>
            </w:pPr>
            <w:r w:rsidRPr="00EB7315">
              <w:rPr>
                <w:rFonts w:ascii="Arial" w:hAnsi="Arial" w:cs="Arial"/>
                <w:b/>
                <w:bCs/>
                <w:color w:val="000000"/>
                <w:sz w:val="16"/>
                <w:szCs w:val="16"/>
              </w:rPr>
              <w:t>AÇÃO</w:t>
            </w:r>
          </w:p>
        </w:tc>
      </w:tr>
      <w:tr w:rsidR="004567EC" w:rsidRPr="00EB7315" w14:paraId="22F6E3A3" w14:textId="77777777" w:rsidTr="004567EC">
        <w:trPr>
          <w:trHeight w:val="903"/>
        </w:trPr>
        <w:tc>
          <w:tcPr>
            <w:tcW w:w="1041" w:type="dxa"/>
            <w:vMerge w:val="restart"/>
            <w:tcBorders>
              <w:top w:val="single" w:sz="4" w:space="0" w:color="auto"/>
              <w:left w:val="single" w:sz="8" w:space="0" w:color="auto"/>
              <w:bottom w:val="nil"/>
              <w:right w:val="single" w:sz="8" w:space="0" w:color="auto"/>
            </w:tcBorders>
            <w:shd w:val="clear" w:color="auto" w:fill="auto"/>
            <w:textDirection w:val="btLr"/>
            <w:vAlign w:val="center"/>
            <w:hideMark/>
          </w:tcPr>
          <w:p w14:paraId="3945051C" w14:textId="77777777" w:rsidR="004567EC" w:rsidRPr="00EB7315" w:rsidRDefault="004567EC" w:rsidP="004567EC">
            <w:pPr>
              <w:spacing w:after="0"/>
              <w:jc w:val="center"/>
              <w:rPr>
                <w:rFonts w:ascii="Arial" w:hAnsi="Arial" w:cs="Arial"/>
                <w:b/>
                <w:bCs/>
                <w:color w:val="000000"/>
                <w:sz w:val="16"/>
                <w:szCs w:val="16"/>
              </w:rPr>
            </w:pPr>
            <w:r w:rsidRPr="00EB7315">
              <w:rPr>
                <w:rFonts w:ascii="Arial" w:hAnsi="Arial" w:cs="Arial"/>
                <w:b/>
                <w:bCs/>
                <w:color w:val="000000"/>
                <w:sz w:val="16"/>
                <w:szCs w:val="16"/>
              </w:rPr>
              <w:t>Ambientação</w:t>
            </w:r>
          </w:p>
        </w:tc>
        <w:tc>
          <w:tcPr>
            <w:tcW w:w="1531" w:type="dxa"/>
            <w:tcBorders>
              <w:top w:val="single" w:sz="8" w:space="0" w:color="auto"/>
              <w:left w:val="nil"/>
              <w:bottom w:val="single" w:sz="4" w:space="0" w:color="auto"/>
              <w:right w:val="single" w:sz="4" w:space="0" w:color="auto"/>
            </w:tcBorders>
            <w:shd w:val="clear" w:color="auto" w:fill="auto"/>
            <w:noWrap/>
            <w:vAlign w:val="center"/>
            <w:hideMark/>
          </w:tcPr>
          <w:p w14:paraId="27E1C6F9" w14:textId="77777777" w:rsidR="004567EC" w:rsidRPr="00EB7315" w:rsidRDefault="004567EC" w:rsidP="004567EC">
            <w:pPr>
              <w:spacing w:after="0"/>
              <w:rPr>
                <w:rFonts w:ascii="Arial" w:hAnsi="Arial" w:cs="Arial"/>
                <w:color w:val="000000"/>
                <w:sz w:val="16"/>
                <w:szCs w:val="16"/>
              </w:rPr>
            </w:pPr>
            <w:r w:rsidRPr="00EB7315">
              <w:rPr>
                <w:rFonts w:ascii="Arial" w:hAnsi="Arial" w:cs="Arial"/>
                <w:color w:val="000000"/>
                <w:sz w:val="16"/>
                <w:szCs w:val="16"/>
              </w:rPr>
              <w:t xml:space="preserve">Videoconferência </w:t>
            </w:r>
          </w:p>
          <w:p w14:paraId="1B9B17C6" w14:textId="77777777" w:rsidR="004567EC" w:rsidRPr="00EB7315" w:rsidRDefault="004567EC" w:rsidP="004567EC">
            <w:pPr>
              <w:spacing w:after="0"/>
              <w:rPr>
                <w:rFonts w:ascii="Arial" w:hAnsi="Arial" w:cs="Arial"/>
                <w:color w:val="000000"/>
                <w:sz w:val="16"/>
                <w:szCs w:val="16"/>
              </w:rPr>
            </w:pPr>
            <w:r w:rsidRPr="00EB7315">
              <w:rPr>
                <w:rFonts w:ascii="Arial" w:hAnsi="Arial" w:cs="Arial"/>
                <w:color w:val="000000"/>
                <w:sz w:val="16"/>
                <w:szCs w:val="16"/>
              </w:rPr>
              <w:t>(</w:t>
            </w:r>
            <w:proofErr w:type="gramStart"/>
            <w:r w:rsidRPr="00EB7315">
              <w:rPr>
                <w:rFonts w:ascii="Arial" w:hAnsi="Arial" w:cs="Arial"/>
                <w:color w:val="000000"/>
                <w:sz w:val="16"/>
                <w:szCs w:val="16"/>
              </w:rPr>
              <w:t>reunião</w:t>
            </w:r>
            <w:proofErr w:type="gramEnd"/>
            <w:r w:rsidRPr="00EB7315">
              <w:rPr>
                <w:rFonts w:ascii="Arial" w:hAnsi="Arial" w:cs="Arial"/>
                <w:color w:val="000000"/>
                <w:sz w:val="16"/>
                <w:szCs w:val="16"/>
              </w:rPr>
              <w:t xml:space="preserve"> virtual)</w:t>
            </w:r>
          </w:p>
        </w:tc>
        <w:tc>
          <w:tcPr>
            <w:tcW w:w="3235" w:type="dxa"/>
            <w:tcBorders>
              <w:top w:val="single" w:sz="8" w:space="0" w:color="auto"/>
              <w:left w:val="nil"/>
              <w:bottom w:val="single" w:sz="4" w:space="0" w:color="auto"/>
              <w:right w:val="single" w:sz="4" w:space="0" w:color="auto"/>
            </w:tcBorders>
            <w:shd w:val="clear" w:color="auto" w:fill="auto"/>
            <w:vAlign w:val="center"/>
            <w:hideMark/>
          </w:tcPr>
          <w:p w14:paraId="27EBCE30" w14:textId="77777777" w:rsidR="004567EC" w:rsidRPr="00EB7315" w:rsidRDefault="004567EC" w:rsidP="004567EC">
            <w:pPr>
              <w:spacing w:after="0"/>
              <w:ind w:left="307" w:hanging="307"/>
              <w:rPr>
                <w:rFonts w:ascii="Arial" w:hAnsi="Arial" w:cs="Arial"/>
                <w:color w:val="000000"/>
                <w:sz w:val="16"/>
                <w:szCs w:val="16"/>
              </w:rPr>
            </w:pPr>
            <w:r w:rsidRPr="00EB7315">
              <w:rPr>
                <w:rFonts w:ascii="Arial" w:hAnsi="Arial" w:cs="Arial"/>
                <w:color w:val="000000"/>
                <w:sz w:val="16"/>
                <w:szCs w:val="16"/>
              </w:rPr>
              <w:t xml:space="preserve">1. </w:t>
            </w:r>
            <w:proofErr w:type="spellStart"/>
            <w:r w:rsidRPr="00752F9C">
              <w:rPr>
                <w:rFonts w:ascii="Arial" w:hAnsi="Arial" w:cs="Arial"/>
                <w:color w:val="000000"/>
                <w:sz w:val="16"/>
                <w:szCs w:val="16"/>
              </w:rPr>
              <w:t>Netiqueta</w:t>
            </w:r>
            <w:proofErr w:type="spellEnd"/>
          </w:p>
          <w:p w14:paraId="1C51D750" w14:textId="77777777" w:rsidR="004567EC" w:rsidRPr="00EB7315" w:rsidRDefault="004567EC" w:rsidP="004567EC">
            <w:pPr>
              <w:spacing w:after="0"/>
              <w:ind w:left="165" w:hanging="165"/>
              <w:rPr>
                <w:rFonts w:ascii="Arial" w:hAnsi="Arial" w:cs="Arial"/>
                <w:color w:val="000000"/>
                <w:sz w:val="16"/>
                <w:szCs w:val="16"/>
              </w:rPr>
            </w:pPr>
            <w:r w:rsidRPr="00EB7315">
              <w:rPr>
                <w:rFonts w:ascii="Arial" w:hAnsi="Arial" w:cs="Arial"/>
                <w:color w:val="000000"/>
                <w:sz w:val="16"/>
                <w:szCs w:val="16"/>
              </w:rPr>
              <w:t xml:space="preserve">2. Demonstração de ferramentas do </w:t>
            </w:r>
            <w:proofErr w:type="spellStart"/>
            <w:r w:rsidRPr="00EB7315">
              <w:rPr>
                <w:rFonts w:ascii="Arial" w:hAnsi="Arial" w:cs="Arial"/>
                <w:color w:val="000000"/>
                <w:sz w:val="16"/>
                <w:szCs w:val="16"/>
              </w:rPr>
              <w:t>Saba</w:t>
            </w:r>
            <w:proofErr w:type="spellEnd"/>
          </w:p>
          <w:p w14:paraId="0ABDE3AB" w14:textId="77777777" w:rsidR="004567EC" w:rsidRPr="00EB7315" w:rsidRDefault="004567EC" w:rsidP="004567EC">
            <w:pPr>
              <w:spacing w:after="0"/>
              <w:ind w:left="307" w:hanging="307"/>
              <w:rPr>
                <w:rFonts w:ascii="Arial" w:hAnsi="Arial" w:cs="Arial"/>
                <w:color w:val="000000"/>
                <w:sz w:val="16"/>
                <w:szCs w:val="16"/>
              </w:rPr>
            </w:pPr>
            <w:r w:rsidRPr="00EB7315">
              <w:rPr>
                <w:rFonts w:ascii="Arial" w:hAnsi="Arial" w:cs="Arial"/>
                <w:color w:val="000000"/>
                <w:sz w:val="16"/>
                <w:szCs w:val="16"/>
              </w:rPr>
              <w:t>3. Breve introdução EAD</w:t>
            </w:r>
          </w:p>
          <w:p w14:paraId="31D3D52A" w14:textId="77777777" w:rsidR="004567EC" w:rsidRPr="00EB7315" w:rsidRDefault="004567EC" w:rsidP="004567EC">
            <w:pPr>
              <w:spacing w:after="0"/>
              <w:ind w:left="307" w:hanging="307"/>
              <w:rPr>
                <w:rFonts w:ascii="Arial" w:hAnsi="Arial" w:cs="Arial"/>
                <w:color w:val="000000"/>
                <w:sz w:val="16"/>
                <w:szCs w:val="16"/>
              </w:rPr>
            </w:pPr>
            <w:r w:rsidRPr="00EB7315">
              <w:rPr>
                <w:rFonts w:ascii="Arial" w:hAnsi="Arial" w:cs="Arial"/>
                <w:color w:val="000000"/>
                <w:sz w:val="16"/>
                <w:szCs w:val="16"/>
              </w:rPr>
              <w:t>4. Agenda de atividades</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26A56F05" w14:textId="77777777" w:rsidR="004567EC" w:rsidRPr="00EB7315" w:rsidRDefault="004567EC" w:rsidP="004567EC">
            <w:pPr>
              <w:spacing w:after="0"/>
              <w:rPr>
                <w:rFonts w:ascii="Arial" w:hAnsi="Arial" w:cs="Arial"/>
                <w:color w:val="000000"/>
                <w:sz w:val="16"/>
                <w:szCs w:val="16"/>
              </w:rPr>
            </w:pPr>
            <w:r w:rsidRPr="00EB7315">
              <w:rPr>
                <w:rFonts w:ascii="Arial" w:hAnsi="Arial" w:cs="Arial"/>
                <w:color w:val="000000"/>
                <w:sz w:val="16"/>
                <w:szCs w:val="16"/>
              </w:rPr>
              <w:t>Síncrono</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14:paraId="33A0E696" w14:textId="77777777" w:rsidR="004567EC" w:rsidRPr="00EB7315" w:rsidRDefault="004567EC" w:rsidP="004567EC">
            <w:pPr>
              <w:spacing w:after="0"/>
              <w:rPr>
                <w:rFonts w:ascii="Arial" w:hAnsi="Arial" w:cs="Arial"/>
                <w:color w:val="000000"/>
                <w:sz w:val="16"/>
                <w:szCs w:val="16"/>
              </w:rPr>
            </w:pPr>
            <w:r w:rsidRPr="00EB7315">
              <w:rPr>
                <w:rFonts w:ascii="Arial" w:hAnsi="Arial" w:cs="Arial"/>
                <w:color w:val="000000"/>
                <w:sz w:val="16"/>
                <w:szCs w:val="16"/>
              </w:rPr>
              <w:t>Conversa</w:t>
            </w:r>
          </w:p>
        </w:tc>
      </w:tr>
      <w:tr w:rsidR="004567EC" w:rsidRPr="00EB7315" w14:paraId="6E0DFA59" w14:textId="77777777" w:rsidTr="004567EC">
        <w:trPr>
          <w:trHeight w:val="616"/>
        </w:trPr>
        <w:tc>
          <w:tcPr>
            <w:tcW w:w="1041" w:type="dxa"/>
            <w:vMerge/>
            <w:tcBorders>
              <w:top w:val="single" w:sz="8" w:space="0" w:color="auto"/>
              <w:left w:val="single" w:sz="8" w:space="0" w:color="auto"/>
              <w:bottom w:val="nil"/>
              <w:right w:val="single" w:sz="8" w:space="0" w:color="auto"/>
            </w:tcBorders>
            <w:vAlign w:val="center"/>
            <w:hideMark/>
          </w:tcPr>
          <w:p w14:paraId="7487BA74" w14:textId="77777777" w:rsidR="004567EC" w:rsidRPr="00EB7315" w:rsidRDefault="004567EC" w:rsidP="004567EC">
            <w:pPr>
              <w:spacing w:after="0"/>
              <w:jc w:val="center"/>
              <w:rPr>
                <w:rFonts w:ascii="Arial" w:hAnsi="Arial" w:cs="Arial"/>
                <w:b/>
                <w:bCs/>
                <w:color w:val="000000"/>
                <w:sz w:val="16"/>
                <w:szCs w:val="16"/>
              </w:rPr>
            </w:pPr>
          </w:p>
        </w:tc>
        <w:tc>
          <w:tcPr>
            <w:tcW w:w="1531" w:type="dxa"/>
            <w:tcBorders>
              <w:top w:val="nil"/>
              <w:left w:val="nil"/>
              <w:bottom w:val="nil"/>
              <w:right w:val="single" w:sz="4" w:space="0" w:color="auto"/>
            </w:tcBorders>
            <w:shd w:val="clear" w:color="auto" w:fill="auto"/>
            <w:vAlign w:val="center"/>
            <w:hideMark/>
          </w:tcPr>
          <w:p w14:paraId="1608F6F8" w14:textId="77777777" w:rsidR="004567EC" w:rsidRPr="00EB7315" w:rsidRDefault="004567EC" w:rsidP="004567EC">
            <w:pPr>
              <w:spacing w:after="0"/>
              <w:rPr>
                <w:rFonts w:ascii="Arial" w:hAnsi="Arial" w:cs="Arial"/>
                <w:color w:val="000000"/>
                <w:sz w:val="16"/>
                <w:szCs w:val="16"/>
              </w:rPr>
            </w:pPr>
            <w:r w:rsidRPr="00EB7315">
              <w:rPr>
                <w:rFonts w:ascii="Arial" w:hAnsi="Arial" w:cs="Arial"/>
                <w:color w:val="000000"/>
                <w:sz w:val="16"/>
                <w:szCs w:val="16"/>
              </w:rPr>
              <w:t xml:space="preserve">Comunidade de prática </w:t>
            </w:r>
            <w:r w:rsidRPr="00EB7315">
              <w:rPr>
                <w:rFonts w:ascii="Arial" w:hAnsi="Arial" w:cs="Arial"/>
                <w:i/>
                <w:color w:val="000000"/>
                <w:sz w:val="16"/>
                <w:szCs w:val="16"/>
              </w:rPr>
              <w:t>on-line</w:t>
            </w:r>
          </w:p>
        </w:tc>
        <w:tc>
          <w:tcPr>
            <w:tcW w:w="3235" w:type="dxa"/>
            <w:tcBorders>
              <w:top w:val="nil"/>
              <w:left w:val="nil"/>
              <w:bottom w:val="nil"/>
              <w:right w:val="single" w:sz="4" w:space="0" w:color="auto"/>
            </w:tcBorders>
            <w:shd w:val="clear" w:color="auto" w:fill="auto"/>
            <w:vAlign w:val="center"/>
            <w:hideMark/>
          </w:tcPr>
          <w:p w14:paraId="70F74143" w14:textId="77777777" w:rsidR="004567EC" w:rsidRPr="00EB7315" w:rsidRDefault="004567EC" w:rsidP="004567EC">
            <w:pPr>
              <w:spacing w:after="0"/>
              <w:ind w:left="307" w:hanging="307"/>
              <w:rPr>
                <w:rFonts w:ascii="Arial" w:hAnsi="Arial" w:cs="Arial"/>
                <w:color w:val="000000"/>
                <w:sz w:val="16"/>
                <w:szCs w:val="16"/>
              </w:rPr>
            </w:pPr>
            <w:r w:rsidRPr="00EB7315">
              <w:rPr>
                <w:rFonts w:ascii="Arial" w:hAnsi="Arial" w:cs="Arial"/>
                <w:color w:val="000000"/>
                <w:sz w:val="16"/>
                <w:szCs w:val="16"/>
              </w:rPr>
              <w:t>1. Apresente-se</w:t>
            </w:r>
          </w:p>
          <w:p w14:paraId="588F97E2" w14:textId="77777777" w:rsidR="004567EC" w:rsidRPr="00EB7315" w:rsidRDefault="004567EC" w:rsidP="004567EC">
            <w:pPr>
              <w:spacing w:after="0"/>
              <w:ind w:left="307" w:hanging="307"/>
              <w:rPr>
                <w:rFonts w:ascii="Arial" w:hAnsi="Arial" w:cs="Arial"/>
                <w:color w:val="000000"/>
                <w:sz w:val="16"/>
                <w:szCs w:val="16"/>
              </w:rPr>
            </w:pPr>
            <w:r w:rsidRPr="00EB7315">
              <w:rPr>
                <w:rFonts w:ascii="Arial" w:hAnsi="Arial" w:cs="Arial"/>
                <w:color w:val="000000"/>
                <w:sz w:val="16"/>
                <w:szCs w:val="16"/>
              </w:rPr>
              <w:t>2. Navegue pelo LMS</w:t>
            </w:r>
          </w:p>
          <w:p w14:paraId="17C28C5A" w14:textId="77777777" w:rsidR="004567EC" w:rsidRPr="00EB7315" w:rsidRDefault="004567EC" w:rsidP="004567EC">
            <w:pPr>
              <w:spacing w:after="0"/>
              <w:ind w:left="165" w:hanging="165"/>
              <w:rPr>
                <w:rFonts w:ascii="Arial" w:hAnsi="Arial" w:cs="Arial"/>
                <w:color w:val="000000"/>
                <w:sz w:val="16"/>
                <w:szCs w:val="16"/>
              </w:rPr>
            </w:pPr>
            <w:r w:rsidRPr="00EB7315">
              <w:rPr>
                <w:rFonts w:ascii="Arial" w:hAnsi="Arial" w:cs="Arial"/>
                <w:color w:val="000000"/>
                <w:sz w:val="16"/>
                <w:szCs w:val="16"/>
              </w:rPr>
              <w:t>3. Descreva o seu local de trabalho</w:t>
            </w:r>
          </w:p>
          <w:p w14:paraId="1D8F049B" w14:textId="77777777" w:rsidR="004567EC" w:rsidRPr="00EB7315" w:rsidRDefault="004567EC" w:rsidP="004567EC">
            <w:pPr>
              <w:spacing w:after="0"/>
              <w:ind w:left="307" w:hanging="307"/>
              <w:rPr>
                <w:rFonts w:ascii="Arial" w:hAnsi="Arial" w:cs="Arial"/>
                <w:color w:val="000000"/>
                <w:sz w:val="16"/>
                <w:szCs w:val="16"/>
              </w:rPr>
            </w:pPr>
            <w:r w:rsidRPr="00EB7315">
              <w:rPr>
                <w:rFonts w:ascii="Arial" w:hAnsi="Arial" w:cs="Arial"/>
                <w:color w:val="000000"/>
                <w:sz w:val="16"/>
                <w:szCs w:val="16"/>
              </w:rPr>
              <w:t>4. Publique uma foto</w:t>
            </w:r>
          </w:p>
        </w:tc>
        <w:tc>
          <w:tcPr>
            <w:tcW w:w="1134" w:type="dxa"/>
            <w:tcBorders>
              <w:top w:val="nil"/>
              <w:left w:val="nil"/>
              <w:bottom w:val="nil"/>
              <w:right w:val="single" w:sz="4" w:space="0" w:color="auto"/>
            </w:tcBorders>
            <w:shd w:val="clear" w:color="auto" w:fill="auto"/>
            <w:noWrap/>
            <w:vAlign w:val="center"/>
            <w:hideMark/>
          </w:tcPr>
          <w:p w14:paraId="12B072B9" w14:textId="77777777" w:rsidR="004567EC" w:rsidRPr="00EB7315" w:rsidRDefault="004567EC" w:rsidP="004567EC">
            <w:pPr>
              <w:spacing w:after="0"/>
              <w:rPr>
                <w:rFonts w:ascii="Arial" w:hAnsi="Arial" w:cs="Arial"/>
                <w:color w:val="000000"/>
                <w:sz w:val="16"/>
                <w:szCs w:val="16"/>
              </w:rPr>
            </w:pPr>
            <w:r w:rsidRPr="00EB7315">
              <w:rPr>
                <w:rFonts w:ascii="Arial" w:hAnsi="Arial" w:cs="Arial"/>
                <w:color w:val="000000"/>
                <w:sz w:val="16"/>
                <w:szCs w:val="16"/>
              </w:rPr>
              <w:t>Assíncrono</w:t>
            </w:r>
          </w:p>
        </w:tc>
        <w:tc>
          <w:tcPr>
            <w:tcW w:w="2126" w:type="dxa"/>
            <w:tcBorders>
              <w:top w:val="nil"/>
              <w:left w:val="nil"/>
              <w:bottom w:val="nil"/>
              <w:right w:val="single" w:sz="4" w:space="0" w:color="auto"/>
            </w:tcBorders>
            <w:shd w:val="clear" w:color="auto" w:fill="auto"/>
            <w:vAlign w:val="center"/>
            <w:hideMark/>
          </w:tcPr>
          <w:p w14:paraId="162DD077" w14:textId="77777777" w:rsidR="004567EC" w:rsidRPr="00EB7315" w:rsidRDefault="004567EC" w:rsidP="004567EC">
            <w:pPr>
              <w:spacing w:after="0"/>
              <w:rPr>
                <w:rFonts w:ascii="Arial" w:hAnsi="Arial" w:cs="Arial"/>
                <w:color w:val="000000"/>
                <w:sz w:val="16"/>
                <w:szCs w:val="16"/>
              </w:rPr>
            </w:pPr>
            <w:r w:rsidRPr="00EB7315">
              <w:rPr>
                <w:rFonts w:ascii="Arial" w:hAnsi="Arial" w:cs="Arial"/>
                <w:color w:val="000000"/>
                <w:sz w:val="16"/>
                <w:szCs w:val="16"/>
              </w:rPr>
              <w:t>Postar informações na comunidade</w:t>
            </w:r>
          </w:p>
        </w:tc>
      </w:tr>
      <w:tr w:rsidR="004567EC" w:rsidRPr="00EB7315" w14:paraId="1D4042D5" w14:textId="77777777" w:rsidTr="004567EC">
        <w:trPr>
          <w:trHeight w:val="760"/>
        </w:trPr>
        <w:tc>
          <w:tcPr>
            <w:tcW w:w="1041" w:type="dxa"/>
            <w:tcBorders>
              <w:top w:val="single" w:sz="8" w:space="0" w:color="auto"/>
              <w:left w:val="single" w:sz="8" w:space="0" w:color="auto"/>
              <w:bottom w:val="nil"/>
              <w:right w:val="single" w:sz="8" w:space="0" w:color="auto"/>
            </w:tcBorders>
            <w:shd w:val="clear" w:color="auto" w:fill="auto"/>
            <w:textDirection w:val="btLr"/>
            <w:vAlign w:val="center"/>
            <w:hideMark/>
          </w:tcPr>
          <w:p w14:paraId="294A2457" w14:textId="77777777" w:rsidR="004567EC" w:rsidRPr="00EB7315" w:rsidRDefault="004567EC" w:rsidP="004567EC">
            <w:pPr>
              <w:spacing w:after="0"/>
              <w:jc w:val="center"/>
              <w:rPr>
                <w:rFonts w:ascii="Arial" w:hAnsi="Arial" w:cs="Arial"/>
                <w:b/>
                <w:bCs/>
                <w:color w:val="000000"/>
                <w:sz w:val="16"/>
                <w:szCs w:val="16"/>
              </w:rPr>
            </w:pPr>
            <w:r w:rsidRPr="00EB7315">
              <w:rPr>
                <w:rFonts w:ascii="Arial" w:hAnsi="Arial" w:cs="Arial"/>
                <w:b/>
                <w:bCs/>
                <w:color w:val="000000"/>
                <w:sz w:val="16"/>
                <w:szCs w:val="16"/>
              </w:rPr>
              <w:t>Vídeo</w:t>
            </w:r>
          </w:p>
        </w:tc>
        <w:tc>
          <w:tcPr>
            <w:tcW w:w="1531" w:type="dxa"/>
            <w:tcBorders>
              <w:top w:val="single" w:sz="8" w:space="0" w:color="auto"/>
              <w:left w:val="nil"/>
              <w:bottom w:val="nil"/>
              <w:right w:val="single" w:sz="4" w:space="0" w:color="auto"/>
            </w:tcBorders>
            <w:shd w:val="clear" w:color="auto" w:fill="auto"/>
            <w:noWrap/>
            <w:vAlign w:val="center"/>
            <w:hideMark/>
          </w:tcPr>
          <w:p w14:paraId="1C60E8C3" w14:textId="77777777" w:rsidR="004567EC" w:rsidRPr="00EB7315" w:rsidRDefault="004567EC" w:rsidP="004567EC">
            <w:pPr>
              <w:spacing w:after="0"/>
              <w:rPr>
                <w:rFonts w:ascii="Arial" w:hAnsi="Arial" w:cs="Arial"/>
                <w:color w:val="000000"/>
                <w:sz w:val="16"/>
                <w:szCs w:val="16"/>
              </w:rPr>
            </w:pPr>
            <w:proofErr w:type="spellStart"/>
            <w:r w:rsidRPr="00EB7315">
              <w:rPr>
                <w:rFonts w:ascii="Arial" w:hAnsi="Arial" w:cs="Arial"/>
                <w:color w:val="000000"/>
                <w:sz w:val="16"/>
                <w:szCs w:val="16"/>
              </w:rPr>
              <w:t>V</w:t>
            </w:r>
            <w:r>
              <w:rPr>
                <w:rFonts w:ascii="Arial" w:hAnsi="Arial" w:cs="Arial"/>
                <w:color w:val="000000"/>
                <w:sz w:val="16"/>
                <w:szCs w:val="16"/>
              </w:rPr>
              <w:t>i</w:t>
            </w:r>
            <w:r w:rsidRPr="00EB7315">
              <w:rPr>
                <w:rFonts w:ascii="Arial" w:hAnsi="Arial" w:cs="Arial"/>
                <w:color w:val="000000"/>
                <w:sz w:val="16"/>
                <w:szCs w:val="16"/>
              </w:rPr>
              <w:t>deoaula</w:t>
            </w:r>
            <w:proofErr w:type="spellEnd"/>
          </w:p>
        </w:tc>
        <w:tc>
          <w:tcPr>
            <w:tcW w:w="3235" w:type="dxa"/>
            <w:tcBorders>
              <w:top w:val="single" w:sz="8" w:space="0" w:color="auto"/>
              <w:left w:val="nil"/>
              <w:bottom w:val="nil"/>
              <w:right w:val="single" w:sz="4" w:space="0" w:color="auto"/>
            </w:tcBorders>
            <w:shd w:val="clear" w:color="auto" w:fill="auto"/>
            <w:vAlign w:val="center"/>
            <w:hideMark/>
          </w:tcPr>
          <w:p w14:paraId="4CCE3B6F" w14:textId="77777777" w:rsidR="004567EC" w:rsidRPr="00056D14" w:rsidRDefault="004567EC" w:rsidP="004567EC">
            <w:pPr>
              <w:spacing w:after="0"/>
              <w:rPr>
                <w:rFonts w:ascii="Arial" w:hAnsi="Arial" w:cs="Arial"/>
                <w:color w:val="000000"/>
                <w:sz w:val="16"/>
                <w:szCs w:val="16"/>
                <w:lang w:val="en-US"/>
              </w:rPr>
            </w:pPr>
            <w:proofErr w:type="spellStart"/>
            <w:r w:rsidRPr="00056D14">
              <w:rPr>
                <w:rFonts w:ascii="Arial" w:hAnsi="Arial" w:cs="Arial"/>
                <w:color w:val="000000"/>
                <w:sz w:val="16"/>
                <w:szCs w:val="16"/>
                <w:lang w:val="en-US"/>
              </w:rPr>
              <w:t>Netiqueta</w:t>
            </w:r>
            <w:proofErr w:type="spellEnd"/>
          </w:p>
          <w:p w14:paraId="1ECAECD0" w14:textId="77777777" w:rsidR="004567EC" w:rsidRPr="00056D14" w:rsidRDefault="004567EC" w:rsidP="004567EC">
            <w:pPr>
              <w:spacing w:after="0"/>
              <w:rPr>
                <w:rFonts w:ascii="Arial" w:hAnsi="Arial" w:cs="Arial"/>
                <w:color w:val="000000"/>
                <w:sz w:val="16"/>
                <w:szCs w:val="16"/>
                <w:lang w:val="en-US"/>
              </w:rPr>
            </w:pPr>
            <w:r w:rsidRPr="00056D14">
              <w:rPr>
                <w:rFonts w:ascii="Arial" w:hAnsi="Arial" w:cs="Arial"/>
                <w:color w:val="000000"/>
                <w:sz w:val="16"/>
                <w:szCs w:val="16"/>
                <w:lang w:val="en-US"/>
              </w:rPr>
              <w:t>Microsoft Excel</w:t>
            </w:r>
          </w:p>
          <w:p w14:paraId="69EBB915" w14:textId="77777777" w:rsidR="004567EC" w:rsidRPr="00056D14" w:rsidRDefault="004567EC" w:rsidP="004567EC">
            <w:pPr>
              <w:spacing w:after="0"/>
              <w:rPr>
                <w:rFonts w:ascii="Arial" w:hAnsi="Arial" w:cs="Arial"/>
                <w:color w:val="000000"/>
                <w:sz w:val="16"/>
                <w:szCs w:val="16"/>
                <w:lang w:val="en-US"/>
              </w:rPr>
            </w:pPr>
            <w:r w:rsidRPr="00056D14">
              <w:rPr>
                <w:rFonts w:ascii="Arial" w:hAnsi="Arial" w:cs="Arial"/>
                <w:color w:val="000000"/>
                <w:sz w:val="16"/>
                <w:szCs w:val="16"/>
                <w:lang w:val="en-US"/>
              </w:rPr>
              <w:t>Microsoft Word</w:t>
            </w:r>
            <w:r w:rsidRPr="00056D14">
              <w:rPr>
                <w:rFonts w:ascii="Arial" w:hAnsi="Arial" w:cs="Arial"/>
                <w:color w:val="000000"/>
                <w:sz w:val="16"/>
                <w:szCs w:val="16"/>
                <w:lang w:val="en-US"/>
              </w:rPr>
              <w:br/>
              <w:t>Microsoft Power Point</w:t>
            </w:r>
          </w:p>
        </w:tc>
        <w:tc>
          <w:tcPr>
            <w:tcW w:w="1134" w:type="dxa"/>
            <w:tcBorders>
              <w:top w:val="single" w:sz="8" w:space="0" w:color="auto"/>
              <w:left w:val="nil"/>
              <w:bottom w:val="nil"/>
              <w:right w:val="single" w:sz="4" w:space="0" w:color="auto"/>
            </w:tcBorders>
            <w:shd w:val="clear" w:color="auto" w:fill="auto"/>
            <w:noWrap/>
            <w:vAlign w:val="center"/>
            <w:hideMark/>
          </w:tcPr>
          <w:p w14:paraId="13284C73" w14:textId="77777777" w:rsidR="004567EC" w:rsidRPr="00EB7315" w:rsidRDefault="004567EC" w:rsidP="004567EC">
            <w:pPr>
              <w:spacing w:after="0"/>
              <w:rPr>
                <w:rFonts w:ascii="Arial" w:hAnsi="Arial" w:cs="Arial"/>
                <w:color w:val="000000"/>
                <w:sz w:val="16"/>
                <w:szCs w:val="16"/>
              </w:rPr>
            </w:pPr>
            <w:r w:rsidRPr="00EB7315">
              <w:rPr>
                <w:rFonts w:ascii="Arial" w:hAnsi="Arial" w:cs="Arial"/>
                <w:color w:val="000000"/>
                <w:sz w:val="16"/>
                <w:szCs w:val="16"/>
              </w:rPr>
              <w:t>Assíncrono</w:t>
            </w:r>
          </w:p>
        </w:tc>
        <w:tc>
          <w:tcPr>
            <w:tcW w:w="2126" w:type="dxa"/>
            <w:tcBorders>
              <w:top w:val="single" w:sz="8" w:space="0" w:color="auto"/>
              <w:left w:val="nil"/>
              <w:bottom w:val="nil"/>
              <w:right w:val="single" w:sz="4" w:space="0" w:color="auto"/>
            </w:tcBorders>
            <w:shd w:val="clear" w:color="auto" w:fill="auto"/>
            <w:noWrap/>
            <w:vAlign w:val="center"/>
            <w:hideMark/>
          </w:tcPr>
          <w:p w14:paraId="0C0987E3" w14:textId="77777777" w:rsidR="004567EC" w:rsidRPr="00EB7315" w:rsidRDefault="004567EC" w:rsidP="004567EC">
            <w:pPr>
              <w:spacing w:after="0"/>
              <w:rPr>
                <w:rFonts w:ascii="Arial" w:hAnsi="Arial" w:cs="Arial"/>
                <w:color w:val="000000"/>
                <w:sz w:val="16"/>
                <w:szCs w:val="16"/>
              </w:rPr>
            </w:pPr>
            <w:r w:rsidRPr="00EB7315">
              <w:rPr>
                <w:rFonts w:ascii="Arial" w:hAnsi="Arial" w:cs="Arial"/>
                <w:color w:val="000000"/>
                <w:sz w:val="16"/>
                <w:szCs w:val="16"/>
              </w:rPr>
              <w:t>Assistir ao vídeo</w:t>
            </w:r>
          </w:p>
        </w:tc>
      </w:tr>
      <w:tr w:rsidR="004567EC" w:rsidRPr="00EB7315" w14:paraId="515DFA05" w14:textId="77777777" w:rsidTr="004567EC">
        <w:trPr>
          <w:trHeight w:val="717"/>
        </w:trPr>
        <w:tc>
          <w:tcPr>
            <w:tcW w:w="1041" w:type="dxa"/>
            <w:tcBorders>
              <w:top w:val="single" w:sz="8" w:space="0" w:color="auto"/>
              <w:left w:val="single" w:sz="8" w:space="0" w:color="auto"/>
              <w:bottom w:val="nil"/>
              <w:right w:val="single" w:sz="8" w:space="0" w:color="auto"/>
            </w:tcBorders>
            <w:shd w:val="clear" w:color="auto" w:fill="auto"/>
            <w:textDirection w:val="btLr"/>
            <w:vAlign w:val="center"/>
            <w:hideMark/>
          </w:tcPr>
          <w:p w14:paraId="4550A2BF" w14:textId="77777777" w:rsidR="004567EC" w:rsidRPr="00EB7315" w:rsidRDefault="004567EC" w:rsidP="004567EC">
            <w:pPr>
              <w:spacing w:after="0"/>
              <w:jc w:val="center"/>
              <w:rPr>
                <w:rFonts w:ascii="Arial" w:hAnsi="Arial" w:cs="Arial"/>
                <w:b/>
                <w:bCs/>
                <w:color w:val="000000"/>
                <w:sz w:val="16"/>
                <w:szCs w:val="16"/>
              </w:rPr>
            </w:pPr>
            <w:r w:rsidRPr="00EB7315">
              <w:rPr>
                <w:rFonts w:ascii="Arial" w:hAnsi="Arial" w:cs="Arial"/>
                <w:b/>
                <w:bCs/>
                <w:color w:val="000000"/>
                <w:sz w:val="16"/>
                <w:szCs w:val="16"/>
              </w:rPr>
              <w:t>Material para le</w:t>
            </w:r>
            <w:r>
              <w:rPr>
                <w:rFonts w:ascii="Arial" w:hAnsi="Arial" w:cs="Arial"/>
                <w:b/>
                <w:bCs/>
                <w:color w:val="000000"/>
                <w:sz w:val="16"/>
                <w:szCs w:val="16"/>
              </w:rPr>
              <w:t>i</w:t>
            </w:r>
            <w:r w:rsidRPr="00EB7315">
              <w:rPr>
                <w:rFonts w:ascii="Arial" w:hAnsi="Arial" w:cs="Arial"/>
                <w:b/>
                <w:bCs/>
                <w:color w:val="000000"/>
                <w:sz w:val="16"/>
                <w:szCs w:val="16"/>
              </w:rPr>
              <w:t>tura</w:t>
            </w:r>
          </w:p>
        </w:tc>
        <w:tc>
          <w:tcPr>
            <w:tcW w:w="1531" w:type="dxa"/>
            <w:tcBorders>
              <w:top w:val="single" w:sz="8" w:space="0" w:color="auto"/>
              <w:left w:val="nil"/>
              <w:bottom w:val="nil"/>
              <w:right w:val="single" w:sz="4" w:space="0" w:color="auto"/>
            </w:tcBorders>
            <w:shd w:val="clear" w:color="auto" w:fill="auto"/>
            <w:noWrap/>
            <w:vAlign w:val="center"/>
            <w:hideMark/>
          </w:tcPr>
          <w:p w14:paraId="41804A29" w14:textId="77777777" w:rsidR="004567EC" w:rsidRPr="00EB7315" w:rsidRDefault="004567EC" w:rsidP="004567EC">
            <w:pPr>
              <w:spacing w:after="0"/>
              <w:rPr>
                <w:rFonts w:ascii="Arial" w:hAnsi="Arial" w:cs="Arial"/>
                <w:color w:val="000000"/>
                <w:sz w:val="16"/>
                <w:szCs w:val="16"/>
              </w:rPr>
            </w:pPr>
            <w:r w:rsidRPr="00EB7315">
              <w:rPr>
                <w:rFonts w:ascii="Arial" w:hAnsi="Arial" w:cs="Arial"/>
                <w:color w:val="000000"/>
                <w:sz w:val="16"/>
                <w:szCs w:val="16"/>
              </w:rPr>
              <w:t>PDF</w:t>
            </w:r>
          </w:p>
        </w:tc>
        <w:tc>
          <w:tcPr>
            <w:tcW w:w="3235" w:type="dxa"/>
            <w:tcBorders>
              <w:top w:val="single" w:sz="8" w:space="0" w:color="auto"/>
              <w:left w:val="nil"/>
              <w:bottom w:val="nil"/>
              <w:right w:val="single" w:sz="4" w:space="0" w:color="auto"/>
            </w:tcBorders>
            <w:shd w:val="clear" w:color="auto" w:fill="auto"/>
            <w:vAlign w:val="center"/>
            <w:hideMark/>
          </w:tcPr>
          <w:p w14:paraId="71A9D963" w14:textId="77777777" w:rsidR="004567EC" w:rsidRPr="00EB7315" w:rsidRDefault="004567EC" w:rsidP="004567EC">
            <w:pPr>
              <w:spacing w:after="0"/>
              <w:rPr>
                <w:rFonts w:ascii="Arial" w:hAnsi="Arial" w:cs="Arial"/>
                <w:color w:val="000000"/>
                <w:sz w:val="16"/>
                <w:szCs w:val="16"/>
              </w:rPr>
            </w:pPr>
            <w:r w:rsidRPr="00EB7315">
              <w:rPr>
                <w:rFonts w:ascii="Arial" w:hAnsi="Arial" w:cs="Arial"/>
                <w:color w:val="000000"/>
                <w:sz w:val="16"/>
                <w:szCs w:val="16"/>
              </w:rPr>
              <w:t>Artigos científicos e livros que abordam as questões de logística</w:t>
            </w:r>
          </w:p>
        </w:tc>
        <w:tc>
          <w:tcPr>
            <w:tcW w:w="1134" w:type="dxa"/>
            <w:tcBorders>
              <w:top w:val="single" w:sz="8" w:space="0" w:color="auto"/>
              <w:left w:val="nil"/>
              <w:bottom w:val="nil"/>
              <w:right w:val="single" w:sz="4" w:space="0" w:color="auto"/>
            </w:tcBorders>
            <w:shd w:val="clear" w:color="auto" w:fill="auto"/>
            <w:noWrap/>
            <w:vAlign w:val="center"/>
            <w:hideMark/>
          </w:tcPr>
          <w:p w14:paraId="1C05AAA5" w14:textId="77777777" w:rsidR="004567EC" w:rsidRPr="00EB7315" w:rsidRDefault="004567EC" w:rsidP="004567EC">
            <w:pPr>
              <w:spacing w:after="0"/>
              <w:rPr>
                <w:rFonts w:ascii="Arial" w:hAnsi="Arial" w:cs="Arial"/>
                <w:color w:val="000000"/>
                <w:sz w:val="16"/>
                <w:szCs w:val="16"/>
              </w:rPr>
            </w:pPr>
            <w:r w:rsidRPr="00EB7315">
              <w:rPr>
                <w:rFonts w:ascii="Arial" w:hAnsi="Arial" w:cs="Arial"/>
                <w:color w:val="000000"/>
                <w:sz w:val="16"/>
                <w:szCs w:val="16"/>
              </w:rPr>
              <w:t>Assíncrono</w:t>
            </w:r>
          </w:p>
        </w:tc>
        <w:tc>
          <w:tcPr>
            <w:tcW w:w="2126" w:type="dxa"/>
            <w:tcBorders>
              <w:top w:val="single" w:sz="8" w:space="0" w:color="auto"/>
              <w:left w:val="nil"/>
              <w:bottom w:val="nil"/>
              <w:right w:val="single" w:sz="4" w:space="0" w:color="auto"/>
            </w:tcBorders>
            <w:shd w:val="clear" w:color="auto" w:fill="auto"/>
            <w:noWrap/>
            <w:vAlign w:val="center"/>
            <w:hideMark/>
          </w:tcPr>
          <w:p w14:paraId="20704333" w14:textId="77777777" w:rsidR="004567EC" w:rsidRPr="00EB7315" w:rsidRDefault="004567EC" w:rsidP="004567EC">
            <w:pPr>
              <w:spacing w:after="0"/>
              <w:rPr>
                <w:rFonts w:ascii="Arial" w:hAnsi="Arial" w:cs="Arial"/>
                <w:color w:val="000000"/>
                <w:sz w:val="16"/>
                <w:szCs w:val="16"/>
              </w:rPr>
            </w:pPr>
            <w:r w:rsidRPr="00EB7315">
              <w:rPr>
                <w:rFonts w:ascii="Arial" w:hAnsi="Arial" w:cs="Arial"/>
                <w:color w:val="000000"/>
                <w:sz w:val="16"/>
                <w:szCs w:val="16"/>
              </w:rPr>
              <w:t>Leitura</w:t>
            </w:r>
          </w:p>
        </w:tc>
      </w:tr>
      <w:tr w:rsidR="004567EC" w:rsidRPr="00EB7315" w14:paraId="0890E16F" w14:textId="77777777" w:rsidTr="004567EC">
        <w:trPr>
          <w:trHeight w:val="1280"/>
        </w:trPr>
        <w:tc>
          <w:tcPr>
            <w:tcW w:w="1041" w:type="dxa"/>
            <w:vMerge w:val="restart"/>
            <w:tcBorders>
              <w:top w:val="single" w:sz="8" w:space="0" w:color="auto"/>
              <w:left w:val="single" w:sz="8" w:space="0" w:color="auto"/>
              <w:right w:val="single" w:sz="8" w:space="0" w:color="auto"/>
            </w:tcBorders>
            <w:shd w:val="clear" w:color="auto" w:fill="auto"/>
            <w:textDirection w:val="btLr"/>
            <w:vAlign w:val="center"/>
            <w:hideMark/>
          </w:tcPr>
          <w:p w14:paraId="1D4D7639" w14:textId="540CE84B" w:rsidR="004567EC" w:rsidRPr="00EB7315" w:rsidRDefault="004363F8" w:rsidP="004567EC">
            <w:pPr>
              <w:spacing w:after="0"/>
              <w:jc w:val="center"/>
              <w:rPr>
                <w:rFonts w:ascii="Arial" w:hAnsi="Arial" w:cs="Arial"/>
                <w:b/>
                <w:bCs/>
                <w:i/>
                <w:color w:val="000000"/>
                <w:sz w:val="16"/>
                <w:szCs w:val="16"/>
              </w:rPr>
            </w:pPr>
            <w:r>
              <w:rPr>
                <w:rFonts w:ascii="Arial" w:hAnsi="Arial" w:cs="Arial"/>
                <w:b/>
                <w:bCs/>
                <w:i/>
                <w:color w:val="000000"/>
                <w:sz w:val="16"/>
                <w:szCs w:val="16"/>
              </w:rPr>
              <w:t>EAD</w:t>
            </w:r>
          </w:p>
        </w:tc>
        <w:tc>
          <w:tcPr>
            <w:tcW w:w="1531" w:type="dxa"/>
            <w:tcBorders>
              <w:top w:val="single" w:sz="8" w:space="0" w:color="auto"/>
              <w:left w:val="nil"/>
              <w:bottom w:val="nil"/>
              <w:right w:val="single" w:sz="4" w:space="0" w:color="auto"/>
            </w:tcBorders>
            <w:shd w:val="clear" w:color="auto" w:fill="auto"/>
            <w:noWrap/>
            <w:vAlign w:val="center"/>
            <w:hideMark/>
          </w:tcPr>
          <w:p w14:paraId="3FBD2B78" w14:textId="39915FC4" w:rsidR="004567EC" w:rsidRPr="00EB7315" w:rsidRDefault="004567EC" w:rsidP="004567EC">
            <w:pPr>
              <w:spacing w:after="0"/>
              <w:rPr>
                <w:rFonts w:ascii="Arial" w:hAnsi="Arial" w:cs="Arial"/>
                <w:i/>
                <w:color w:val="000000"/>
                <w:sz w:val="16"/>
                <w:szCs w:val="16"/>
              </w:rPr>
            </w:pPr>
            <w:proofErr w:type="gramStart"/>
            <w:r w:rsidRPr="00EB7315">
              <w:rPr>
                <w:rFonts w:ascii="Arial" w:hAnsi="Arial" w:cs="Arial"/>
                <w:i/>
                <w:color w:val="000000"/>
                <w:sz w:val="16"/>
                <w:szCs w:val="16"/>
              </w:rPr>
              <w:t>e</w:t>
            </w:r>
            <w:proofErr w:type="gramEnd"/>
            <w:r w:rsidRPr="00EB7315">
              <w:rPr>
                <w:rFonts w:ascii="Arial" w:hAnsi="Arial" w:cs="Arial"/>
                <w:i/>
                <w:color w:val="000000"/>
                <w:sz w:val="16"/>
                <w:szCs w:val="16"/>
              </w:rPr>
              <w:t>-</w:t>
            </w:r>
            <w:proofErr w:type="spellStart"/>
            <w:r w:rsidRPr="00EB7315">
              <w:rPr>
                <w:rFonts w:ascii="Arial" w:hAnsi="Arial" w:cs="Arial"/>
                <w:i/>
                <w:color w:val="000000"/>
                <w:sz w:val="16"/>
                <w:szCs w:val="16"/>
              </w:rPr>
              <w:t>learning</w:t>
            </w:r>
            <w:proofErr w:type="spellEnd"/>
            <w:r w:rsidR="00B73699">
              <w:rPr>
                <w:rFonts w:ascii="Arial" w:hAnsi="Arial" w:cs="Arial"/>
                <w:i/>
                <w:color w:val="000000"/>
                <w:sz w:val="16"/>
                <w:szCs w:val="16"/>
              </w:rPr>
              <w:t xml:space="preserve"> customizado</w:t>
            </w:r>
          </w:p>
        </w:tc>
        <w:tc>
          <w:tcPr>
            <w:tcW w:w="3235" w:type="dxa"/>
            <w:tcBorders>
              <w:top w:val="single" w:sz="8" w:space="0" w:color="auto"/>
              <w:left w:val="nil"/>
              <w:bottom w:val="nil"/>
              <w:right w:val="single" w:sz="4" w:space="0" w:color="auto"/>
            </w:tcBorders>
            <w:shd w:val="clear" w:color="auto" w:fill="auto"/>
            <w:vAlign w:val="center"/>
            <w:hideMark/>
          </w:tcPr>
          <w:p w14:paraId="57396E5D" w14:textId="77777777" w:rsidR="004567EC" w:rsidRPr="00EB7315" w:rsidRDefault="004567EC" w:rsidP="004567EC">
            <w:pPr>
              <w:spacing w:after="0"/>
              <w:rPr>
                <w:rFonts w:ascii="Arial" w:hAnsi="Arial" w:cs="Arial"/>
                <w:color w:val="000000"/>
                <w:sz w:val="16"/>
                <w:szCs w:val="16"/>
              </w:rPr>
            </w:pPr>
            <w:r w:rsidRPr="00EB7315">
              <w:rPr>
                <w:rFonts w:ascii="Arial" w:hAnsi="Arial" w:cs="Arial"/>
                <w:color w:val="000000"/>
                <w:sz w:val="16"/>
                <w:szCs w:val="16"/>
              </w:rPr>
              <w:t>Módulo 0 - Apresentação do curso</w:t>
            </w:r>
            <w:r w:rsidRPr="00EB7315">
              <w:rPr>
                <w:rFonts w:ascii="Arial" w:hAnsi="Arial" w:cs="Arial"/>
                <w:color w:val="000000"/>
                <w:sz w:val="16"/>
                <w:szCs w:val="16"/>
              </w:rPr>
              <w:br/>
              <w:t>Módulo 1 - Armazenagem na cadeia de logística</w:t>
            </w:r>
            <w:r w:rsidRPr="00EB7315">
              <w:rPr>
                <w:rFonts w:ascii="Arial" w:hAnsi="Arial" w:cs="Arial"/>
                <w:color w:val="000000"/>
                <w:sz w:val="16"/>
                <w:szCs w:val="16"/>
              </w:rPr>
              <w:br/>
              <w:t>Fórum de discussão</w:t>
            </w:r>
            <w:r w:rsidRPr="00EB7315">
              <w:rPr>
                <w:rFonts w:ascii="Arial" w:hAnsi="Arial" w:cs="Arial"/>
                <w:color w:val="000000"/>
                <w:sz w:val="16"/>
                <w:szCs w:val="16"/>
              </w:rPr>
              <w:br/>
              <w:t>Módulo 2 - Aspectos físicos do armazém</w:t>
            </w:r>
            <w:r w:rsidRPr="00EB7315">
              <w:rPr>
                <w:rFonts w:ascii="Arial" w:hAnsi="Arial" w:cs="Arial"/>
                <w:color w:val="000000"/>
                <w:sz w:val="16"/>
                <w:szCs w:val="16"/>
              </w:rPr>
              <w:br/>
              <w:t>Módulo 3 - Gestão de estoques</w:t>
            </w:r>
          </w:p>
        </w:tc>
        <w:tc>
          <w:tcPr>
            <w:tcW w:w="1134" w:type="dxa"/>
            <w:tcBorders>
              <w:top w:val="single" w:sz="8" w:space="0" w:color="auto"/>
              <w:left w:val="nil"/>
              <w:bottom w:val="nil"/>
              <w:right w:val="single" w:sz="4" w:space="0" w:color="auto"/>
            </w:tcBorders>
            <w:shd w:val="clear" w:color="auto" w:fill="auto"/>
            <w:noWrap/>
            <w:vAlign w:val="center"/>
            <w:hideMark/>
          </w:tcPr>
          <w:p w14:paraId="514BC279" w14:textId="77777777" w:rsidR="004567EC" w:rsidRPr="00EB7315" w:rsidRDefault="004567EC" w:rsidP="004567EC">
            <w:pPr>
              <w:spacing w:after="0"/>
              <w:rPr>
                <w:rFonts w:ascii="Arial" w:hAnsi="Arial" w:cs="Arial"/>
                <w:color w:val="000000"/>
                <w:sz w:val="16"/>
                <w:szCs w:val="16"/>
              </w:rPr>
            </w:pPr>
            <w:r w:rsidRPr="00EB7315">
              <w:rPr>
                <w:rFonts w:ascii="Arial" w:hAnsi="Arial" w:cs="Arial"/>
                <w:color w:val="000000"/>
                <w:sz w:val="16"/>
                <w:szCs w:val="16"/>
              </w:rPr>
              <w:t>Assíncrono</w:t>
            </w:r>
          </w:p>
        </w:tc>
        <w:tc>
          <w:tcPr>
            <w:tcW w:w="2126" w:type="dxa"/>
            <w:tcBorders>
              <w:top w:val="single" w:sz="8" w:space="0" w:color="auto"/>
              <w:left w:val="nil"/>
              <w:bottom w:val="nil"/>
              <w:right w:val="single" w:sz="4" w:space="0" w:color="auto"/>
            </w:tcBorders>
            <w:shd w:val="clear" w:color="auto" w:fill="auto"/>
            <w:noWrap/>
            <w:vAlign w:val="center"/>
            <w:hideMark/>
          </w:tcPr>
          <w:p w14:paraId="627069E1" w14:textId="4F96B73D" w:rsidR="004567EC" w:rsidRPr="00EB7315" w:rsidRDefault="004363F8" w:rsidP="004363F8">
            <w:pPr>
              <w:spacing w:after="0"/>
              <w:rPr>
                <w:rFonts w:ascii="Arial" w:hAnsi="Arial" w:cs="Arial"/>
                <w:i/>
                <w:color w:val="000000"/>
                <w:sz w:val="16"/>
                <w:szCs w:val="16"/>
              </w:rPr>
            </w:pPr>
            <w:r>
              <w:rPr>
                <w:rFonts w:ascii="Arial" w:hAnsi="Arial" w:cs="Arial"/>
                <w:i/>
                <w:color w:val="000000"/>
                <w:sz w:val="16"/>
                <w:szCs w:val="16"/>
              </w:rPr>
              <w:t>Online</w:t>
            </w:r>
          </w:p>
        </w:tc>
      </w:tr>
      <w:tr w:rsidR="004363F8" w:rsidRPr="00EB7315" w14:paraId="1E044B34" w14:textId="77777777" w:rsidTr="004567EC">
        <w:trPr>
          <w:trHeight w:val="585"/>
        </w:trPr>
        <w:tc>
          <w:tcPr>
            <w:tcW w:w="1041" w:type="dxa"/>
            <w:vMerge/>
            <w:tcBorders>
              <w:left w:val="single" w:sz="8" w:space="0" w:color="auto"/>
              <w:bottom w:val="nil"/>
              <w:right w:val="single" w:sz="8" w:space="0" w:color="auto"/>
            </w:tcBorders>
            <w:shd w:val="clear" w:color="auto" w:fill="auto"/>
            <w:textDirection w:val="btLr"/>
            <w:vAlign w:val="center"/>
          </w:tcPr>
          <w:p w14:paraId="21AA7994" w14:textId="77777777" w:rsidR="004363F8" w:rsidRPr="00EB7315" w:rsidRDefault="004363F8" w:rsidP="004363F8">
            <w:pPr>
              <w:spacing w:after="0"/>
              <w:jc w:val="center"/>
              <w:rPr>
                <w:rFonts w:ascii="Arial" w:hAnsi="Arial" w:cs="Arial"/>
                <w:b/>
                <w:bCs/>
                <w:color w:val="000000"/>
                <w:sz w:val="16"/>
                <w:szCs w:val="16"/>
              </w:rPr>
            </w:pPr>
          </w:p>
        </w:tc>
        <w:tc>
          <w:tcPr>
            <w:tcW w:w="1531" w:type="dxa"/>
            <w:tcBorders>
              <w:top w:val="single" w:sz="8" w:space="0" w:color="auto"/>
              <w:left w:val="nil"/>
              <w:bottom w:val="nil"/>
              <w:right w:val="single" w:sz="4" w:space="0" w:color="auto"/>
            </w:tcBorders>
            <w:shd w:val="clear" w:color="auto" w:fill="auto"/>
            <w:noWrap/>
            <w:vAlign w:val="center"/>
          </w:tcPr>
          <w:p w14:paraId="2406F09E" w14:textId="2D2AA76D" w:rsidR="004363F8" w:rsidRPr="00EB7315" w:rsidRDefault="004363F8" w:rsidP="004363F8">
            <w:pPr>
              <w:spacing w:after="0"/>
              <w:rPr>
                <w:rFonts w:ascii="Arial" w:hAnsi="Arial" w:cs="Arial"/>
                <w:color w:val="000000"/>
                <w:sz w:val="16"/>
                <w:szCs w:val="16"/>
              </w:rPr>
            </w:pPr>
            <w:proofErr w:type="gramStart"/>
            <w:r>
              <w:rPr>
                <w:rFonts w:ascii="Arial" w:hAnsi="Arial" w:cs="Arial"/>
                <w:color w:val="000000"/>
                <w:sz w:val="16"/>
                <w:szCs w:val="16"/>
              </w:rPr>
              <w:t>e</w:t>
            </w:r>
            <w:proofErr w:type="gramEnd"/>
            <w:r>
              <w:rPr>
                <w:rFonts w:ascii="Arial" w:hAnsi="Arial" w:cs="Arial"/>
                <w:color w:val="000000"/>
                <w:sz w:val="16"/>
                <w:szCs w:val="16"/>
              </w:rPr>
              <w:t>-Learning de prateleira</w:t>
            </w:r>
          </w:p>
        </w:tc>
        <w:tc>
          <w:tcPr>
            <w:tcW w:w="3235" w:type="dxa"/>
            <w:tcBorders>
              <w:top w:val="single" w:sz="8" w:space="0" w:color="auto"/>
              <w:left w:val="nil"/>
              <w:bottom w:val="nil"/>
              <w:right w:val="single" w:sz="4" w:space="0" w:color="auto"/>
            </w:tcBorders>
            <w:shd w:val="clear" w:color="auto" w:fill="auto"/>
            <w:vAlign w:val="center"/>
          </w:tcPr>
          <w:p w14:paraId="3949ACAC" w14:textId="5B79C134" w:rsidR="004363F8" w:rsidRDefault="004363F8" w:rsidP="004363F8">
            <w:pPr>
              <w:spacing w:after="0"/>
              <w:rPr>
                <w:rFonts w:ascii="Arial" w:hAnsi="Arial" w:cs="Arial"/>
                <w:i/>
                <w:color w:val="000000"/>
                <w:sz w:val="16"/>
                <w:szCs w:val="16"/>
              </w:rPr>
            </w:pPr>
            <w:r>
              <w:rPr>
                <w:rFonts w:ascii="Arial" w:hAnsi="Arial" w:cs="Arial"/>
                <w:i/>
                <w:color w:val="000000"/>
                <w:sz w:val="16"/>
                <w:szCs w:val="16"/>
              </w:rPr>
              <w:t>Vídeos aulas do pacote office</w:t>
            </w:r>
          </w:p>
        </w:tc>
        <w:tc>
          <w:tcPr>
            <w:tcW w:w="1134" w:type="dxa"/>
            <w:tcBorders>
              <w:top w:val="single" w:sz="8" w:space="0" w:color="auto"/>
              <w:left w:val="nil"/>
              <w:bottom w:val="nil"/>
              <w:right w:val="single" w:sz="4" w:space="0" w:color="auto"/>
            </w:tcBorders>
            <w:shd w:val="clear" w:color="auto" w:fill="auto"/>
            <w:noWrap/>
            <w:vAlign w:val="center"/>
          </w:tcPr>
          <w:p w14:paraId="5A722311" w14:textId="6C66F7F9"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Assíncrono</w:t>
            </w:r>
          </w:p>
        </w:tc>
        <w:tc>
          <w:tcPr>
            <w:tcW w:w="2126" w:type="dxa"/>
            <w:tcBorders>
              <w:top w:val="single" w:sz="8" w:space="0" w:color="auto"/>
              <w:left w:val="nil"/>
              <w:bottom w:val="nil"/>
              <w:right w:val="single" w:sz="4" w:space="0" w:color="auto"/>
            </w:tcBorders>
            <w:shd w:val="clear" w:color="auto" w:fill="auto"/>
            <w:noWrap/>
            <w:vAlign w:val="center"/>
          </w:tcPr>
          <w:p w14:paraId="67B8222F" w14:textId="33C1528B" w:rsidR="004363F8" w:rsidRPr="00EB7315" w:rsidRDefault="004363F8" w:rsidP="004363F8">
            <w:pPr>
              <w:spacing w:after="0"/>
              <w:rPr>
                <w:rFonts w:ascii="Arial" w:hAnsi="Arial" w:cs="Arial"/>
                <w:color w:val="000000"/>
                <w:sz w:val="16"/>
                <w:szCs w:val="16"/>
              </w:rPr>
            </w:pPr>
            <w:proofErr w:type="gramStart"/>
            <w:r>
              <w:rPr>
                <w:rFonts w:ascii="Arial" w:hAnsi="Arial" w:cs="Arial"/>
                <w:i/>
                <w:color w:val="000000"/>
                <w:sz w:val="16"/>
                <w:szCs w:val="16"/>
              </w:rPr>
              <w:t>online</w:t>
            </w:r>
            <w:proofErr w:type="gramEnd"/>
          </w:p>
        </w:tc>
      </w:tr>
      <w:tr w:rsidR="004363F8" w:rsidRPr="00EB7315" w14:paraId="70C8AD58" w14:textId="77777777" w:rsidTr="004567EC">
        <w:trPr>
          <w:trHeight w:val="585"/>
        </w:trPr>
        <w:tc>
          <w:tcPr>
            <w:tcW w:w="1041" w:type="dxa"/>
            <w:vMerge/>
            <w:tcBorders>
              <w:left w:val="single" w:sz="8" w:space="0" w:color="auto"/>
              <w:bottom w:val="nil"/>
              <w:right w:val="single" w:sz="8" w:space="0" w:color="auto"/>
            </w:tcBorders>
            <w:shd w:val="clear" w:color="auto" w:fill="auto"/>
            <w:textDirection w:val="btLr"/>
            <w:vAlign w:val="center"/>
            <w:hideMark/>
          </w:tcPr>
          <w:p w14:paraId="39251858" w14:textId="77777777" w:rsidR="004363F8" w:rsidRPr="00EB7315" w:rsidRDefault="004363F8" w:rsidP="004363F8">
            <w:pPr>
              <w:spacing w:after="0"/>
              <w:jc w:val="center"/>
              <w:rPr>
                <w:rFonts w:ascii="Arial" w:hAnsi="Arial" w:cs="Arial"/>
                <w:b/>
                <w:bCs/>
                <w:color w:val="000000"/>
                <w:sz w:val="16"/>
                <w:szCs w:val="16"/>
              </w:rPr>
            </w:pPr>
          </w:p>
        </w:tc>
        <w:tc>
          <w:tcPr>
            <w:tcW w:w="1531" w:type="dxa"/>
            <w:tcBorders>
              <w:top w:val="single" w:sz="8" w:space="0" w:color="auto"/>
              <w:left w:val="nil"/>
              <w:bottom w:val="nil"/>
              <w:right w:val="single" w:sz="4" w:space="0" w:color="auto"/>
            </w:tcBorders>
            <w:shd w:val="clear" w:color="auto" w:fill="auto"/>
            <w:noWrap/>
            <w:vAlign w:val="center"/>
            <w:hideMark/>
          </w:tcPr>
          <w:p w14:paraId="5F23CA93"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Comunidade de prática</w:t>
            </w:r>
          </w:p>
        </w:tc>
        <w:tc>
          <w:tcPr>
            <w:tcW w:w="3235" w:type="dxa"/>
            <w:tcBorders>
              <w:top w:val="single" w:sz="8" w:space="0" w:color="auto"/>
              <w:left w:val="nil"/>
              <w:bottom w:val="nil"/>
              <w:right w:val="single" w:sz="4" w:space="0" w:color="auto"/>
            </w:tcBorders>
            <w:shd w:val="clear" w:color="auto" w:fill="auto"/>
            <w:vAlign w:val="center"/>
            <w:hideMark/>
          </w:tcPr>
          <w:p w14:paraId="7B1F44BD" w14:textId="3644C71E" w:rsidR="004363F8" w:rsidRPr="00EB7315" w:rsidRDefault="004363F8" w:rsidP="004363F8">
            <w:pPr>
              <w:spacing w:after="0"/>
              <w:rPr>
                <w:rFonts w:ascii="Arial" w:hAnsi="Arial" w:cs="Arial"/>
                <w:i/>
                <w:color w:val="000000"/>
                <w:sz w:val="16"/>
                <w:szCs w:val="16"/>
              </w:rPr>
            </w:pPr>
            <w:r>
              <w:rPr>
                <w:rFonts w:ascii="Arial" w:hAnsi="Arial" w:cs="Arial"/>
                <w:i/>
                <w:color w:val="000000"/>
                <w:sz w:val="16"/>
                <w:szCs w:val="16"/>
              </w:rPr>
              <w:t>Fórum de discussões</w:t>
            </w:r>
          </w:p>
        </w:tc>
        <w:tc>
          <w:tcPr>
            <w:tcW w:w="1134" w:type="dxa"/>
            <w:tcBorders>
              <w:top w:val="single" w:sz="8" w:space="0" w:color="auto"/>
              <w:left w:val="nil"/>
              <w:bottom w:val="nil"/>
              <w:right w:val="single" w:sz="4" w:space="0" w:color="auto"/>
            </w:tcBorders>
            <w:shd w:val="clear" w:color="auto" w:fill="auto"/>
            <w:noWrap/>
            <w:vAlign w:val="center"/>
            <w:hideMark/>
          </w:tcPr>
          <w:p w14:paraId="799CF09B"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Assíncrono</w:t>
            </w:r>
          </w:p>
        </w:tc>
        <w:tc>
          <w:tcPr>
            <w:tcW w:w="2126" w:type="dxa"/>
            <w:tcBorders>
              <w:top w:val="single" w:sz="8" w:space="0" w:color="auto"/>
              <w:left w:val="nil"/>
              <w:bottom w:val="nil"/>
              <w:right w:val="single" w:sz="4" w:space="0" w:color="auto"/>
            </w:tcBorders>
            <w:shd w:val="clear" w:color="auto" w:fill="auto"/>
            <w:noWrap/>
            <w:vAlign w:val="center"/>
            <w:hideMark/>
          </w:tcPr>
          <w:p w14:paraId="14C76485"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Conversa sobre visitas etc</w:t>
            </w:r>
            <w:r>
              <w:rPr>
                <w:rFonts w:ascii="Arial" w:hAnsi="Arial" w:cs="Arial"/>
                <w:color w:val="000000"/>
                <w:sz w:val="16"/>
                <w:szCs w:val="16"/>
              </w:rPr>
              <w:t>.</w:t>
            </w:r>
          </w:p>
        </w:tc>
      </w:tr>
      <w:tr w:rsidR="004363F8" w:rsidRPr="00EB7315" w14:paraId="07AF6151" w14:textId="77777777" w:rsidTr="004567EC">
        <w:trPr>
          <w:trHeight w:val="103"/>
        </w:trPr>
        <w:tc>
          <w:tcPr>
            <w:tcW w:w="1041" w:type="dxa"/>
            <w:vMerge w:val="restart"/>
            <w:tcBorders>
              <w:top w:val="single" w:sz="8" w:space="0" w:color="auto"/>
              <w:left w:val="single" w:sz="8" w:space="0" w:color="auto"/>
              <w:right w:val="single" w:sz="8" w:space="0" w:color="auto"/>
            </w:tcBorders>
            <w:shd w:val="clear" w:color="auto" w:fill="auto"/>
            <w:textDirection w:val="btLr"/>
            <w:vAlign w:val="center"/>
            <w:hideMark/>
          </w:tcPr>
          <w:p w14:paraId="5DAF01D4" w14:textId="77777777" w:rsidR="004363F8" w:rsidRPr="00EB7315" w:rsidRDefault="004363F8" w:rsidP="004363F8">
            <w:pPr>
              <w:spacing w:after="0"/>
              <w:jc w:val="center"/>
              <w:rPr>
                <w:rFonts w:ascii="Arial" w:hAnsi="Arial" w:cs="Arial"/>
                <w:b/>
                <w:bCs/>
                <w:color w:val="000000"/>
                <w:sz w:val="16"/>
                <w:szCs w:val="16"/>
              </w:rPr>
            </w:pPr>
            <w:bookmarkStart w:id="2" w:name="_Hlk484271299"/>
            <w:r w:rsidRPr="00EB7315">
              <w:rPr>
                <w:rFonts w:ascii="Arial" w:hAnsi="Arial" w:cs="Arial"/>
                <w:b/>
                <w:bCs/>
                <w:color w:val="000000"/>
                <w:sz w:val="16"/>
                <w:szCs w:val="16"/>
              </w:rPr>
              <w:t>Presencial</w:t>
            </w:r>
          </w:p>
        </w:tc>
        <w:tc>
          <w:tcPr>
            <w:tcW w:w="1531" w:type="dxa"/>
            <w:vMerge w:val="restart"/>
            <w:tcBorders>
              <w:top w:val="single" w:sz="8" w:space="0" w:color="auto"/>
              <w:left w:val="nil"/>
              <w:right w:val="single" w:sz="4" w:space="0" w:color="auto"/>
            </w:tcBorders>
            <w:shd w:val="clear" w:color="auto" w:fill="auto"/>
            <w:vAlign w:val="center"/>
            <w:hideMark/>
          </w:tcPr>
          <w:p w14:paraId="1DE5FB68"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Visita técnica</w:t>
            </w:r>
          </w:p>
        </w:tc>
        <w:tc>
          <w:tcPr>
            <w:tcW w:w="3235" w:type="dxa"/>
            <w:tcBorders>
              <w:top w:val="single" w:sz="8" w:space="0" w:color="auto"/>
              <w:left w:val="nil"/>
              <w:bottom w:val="single" w:sz="4" w:space="0" w:color="auto"/>
              <w:right w:val="single" w:sz="4" w:space="0" w:color="auto"/>
            </w:tcBorders>
            <w:shd w:val="clear" w:color="auto" w:fill="auto"/>
            <w:vAlign w:val="center"/>
            <w:hideMark/>
          </w:tcPr>
          <w:p w14:paraId="1AEA9302"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Centro de Apoio e Logística do Sesc</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34167F7B"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Síncrono</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E255DA9"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Reunião com equipe</w:t>
            </w:r>
          </w:p>
        </w:tc>
      </w:tr>
      <w:tr w:rsidR="004363F8" w:rsidRPr="00EB7315" w14:paraId="1AEB2FD7" w14:textId="77777777" w:rsidTr="004567EC">
        <w:trPr>
          <w:trHeight w:val="223"/>
        </w:trPr>
        <w:tc>
          <w:tcPr>
            <w:tcW w:w="1041" w:type="dxa"/>
            <w:vMerge/>
            <w:tcBorders>
              <w:left w:val="single" w:sz="8" w:space="0" w:color="auto"/>
              <w:right w:val="single" w:sz="8" w:space="0" w:color="auto"/>
            </w:tcBorders>
            <w:vAlign w:val="center"/>
            <w:hideMark/>
          </w:tcPr>
          <w:p w14:paraId="6E350FB4" w14:textId="77777777" w:rsidR="004363F8" w:rsidRPr="00EB7315" w:rsidRDefault="004363F8" w:rsidP="004363F8">
            <w:pPr>
              <w:spacing w:after="0"/>
              <w:jc w:val="center"/>
              <w:rPr>
                <w:rFonts w:ascii="Arial" w:hAnsi="Arial" w:cs="Arial"/>
                <w:b/>
                <w:bCs/>
                <w:color w:val="000000"/>
                <w:sz w:val="16"/>
                <w:szCs w:val="16"/>
              </w:rPr>
            </w:pPr>
          </w:p>
        </w:tc>
        <w:tc>
          <w:tcPr>
            <w:tcW w:w="1531" w:type="dxa"/>
            <w:vMerge/>
            <w:tcBorders>
              <w:left w:val="nil"/>
              <w:right w:val="single" w:sz="4" w:space="0" w:color="auto"/>
            </w:tcBorders>
            <w:shd w:val="clear" w:color="auto" w:fill="auto"/>
            <w:vAlign w:val="center"/>
            <w:hideMark/>
          </w:tcPr>
          <w:p w14:paraId="04A85DD6" w14:textId="77777777" w:rsidR="004363F8" w:rsidRPr="00EB7315" w:rsidRDefault="004363F8" w:rsidP="004363F8">
            <w:pPr>
              <w:spacing w:after="0"/>
              <w:rPr>
                <w:rFonts w:ascii="Arial" w:hAnsi="Arial" w:cs="Arial"/>
                <w:color w:val="000000"/>
                <w:sz w:val="16"/>
                <w:szCs w:val="16"/>
              </w:rPr>
            </w:pPr>
          </w:p>
        </w:tc>
        <w:tc>
          <w:tcPr>
            <w:tcW w:w="3235" w:type="dxa"/>
            <w:tcBorders>
              <w:top w:val="nil"/>
              <w:left w:val="nil"/>
              <w:bottom w:val="single" w:sz="4" w:space="0" w:color="auto"/>
              <w:right w:val="single" w:sz="4" w:space="0" w:color="auto"/>
            </w:tcBorders>
            <w:shd w:val="clear" w:color="auto" w:fill="auto"/>
            <w:vAlign w:val="center"/>
            <w:hideMark/>
          </w:tcPr>
          <w:p w14:paraId="4A248E84"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Porto de Santos</w:t>
            </w:r>
          </w:p>
        </w:tc>
        <w:tc>
          <w:tcPr>
            <w:tcW w:w="1134" w:type="dxa"/>
            <w:tcBorders>
              <w:top w:val="nil"/>
              <w:left w:val="nil"/>
              <w:bottom w:val="single" w:sz="4" w:space="0" w:color="auto"/>
              <w:right w:val="single" w:sz="4" w:space="0" w:color="auto"/>
            </w:tcBorders>
            <w:shd w:val="clear" w:color="auto" w:fill="auto"/>
            <w:noWrap/>
            <w:vAlign w:val="center"/>
            <w:hideMark/>
          </w:tcPr>
          <w:p w14:paraId="777C4B7F"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Síncrono</w:t>
            </w:r>
          </w:p>
        </w:tc>
        <w:tc>
          <w:tcPr>
            <w:tcW w:w="2126" w:type="dxa"/>
            <w:tcBorders>
              <w:top w:val="nil"/>
              <w:left w:val="nil"/>
              <w:bottom w:val="single" w:sz="4" w:space="0" w:color="auto"/>
              <w:right w:val="single" w:sz="4" w:space="0" w:color="auto"/>
            </w:tcBorders>
            <w:shd w:val="clear" w:color="auto" w:fill="auto"/>
            <w:vAlign w:val="center"/>
            <w:hideMark/>
          </w:tcPr>
          <w:p w14:paraId="76693667"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Escuna</w:t>
            </w:r>
          </w:p>
        </w:tc>
      </w:tr>
      <w:tr w:rsidR="004363F8" w:rsidRPr="00EB7315" w14:paraId="36914E0E" w14:textId="77777777" w:rsidTr="004567EC">
        <w:trPr>
          <w:trHeight w:val="60"/>
        </w:trPr>
        <w:tc>
          <w:tcPr>
            <w:tcW w:w="1041" w:type="dxa"/>
            <w:vMerge/>
            <w:tcBorders>
              <w:left w:val="single" w:sz="8" w:space="0" w:color="auto"/>
              <w:right w:val="single" w:sz="8" w:space="0" w:color="auto"/>
            </w:tcBorders>
            <w:vAlign w:val="center"/>
            <w:hideMark/>
          </w:tcPr>
          <w:p w14:paraId="4B97143C" w14:textId="77777777" w:rsidR="004363F8" w:rsidRPr="00EB7315" w:rsidRDefault="004363F8" w:rsidP="004363F8">
            <w:pPr>
              <w:spacing w:after="0"/>
              <w:jc w:val="center"/>
              <w:rPr>
                <w:rFonts w:ascii="Arial" w:hAnsi="Arial" w:cs="Arial"/>
                <w:b/>
                <w:bCs/>
                <w:color w:val="000000"/>
                <w:sz w:val="16"/>
                <w:szCs w:val="16"/>
              </w:rPr>
            </w:pPr>
          </w:p>
        </w:tc>
        <w:tc>
          <w:tcPr>
            <w:tcW w:w="1531" w:type="dxa"/>
            <w:vMerge/>
            <w:tcBorders>
              <w:left w:val="nil"/>
              <w:bottom w:val="single" w:sz="8" w:space="0" w:color="auto"/>
              <w:right w:val="single" w:sz="4" w:space="0" w:color="auto"/>
            </w:tcBorders>
            <w:shd w:val="clear" w:color="auto" w:fill="auto"/>
            <w:vAlign w:val="center"/>
            <w:hideMark/>
          </w:tcPr>
          <w:p w14:paraId="7DF0266C" w14:textId="77777777" w:rsidR="004363F8" w:rsidRPr="00EB7315" w:rsidRDefault="004363F8" w:rsidP="004363F8">
            <w:pPr>
              <w:spacing w:after="0"/>
              <w:rPr>
                <w:rFonts w:ascii="Arial" w:hAnsi="Arial" w:cs="Arial"/>
                <w:color w:val="000000"/>
                <w:sz w:val="16"/>
                <w:szCs w:val="16"/>
              </w:rPr>
            </w:pPr>
          </w:p>
        </w:tc>
        <w:tc>
          <w:tcPr>
            <w:tcW w:w="3235" w:type="dxa"/>
            <w:tcBorders>
              <w:top w:val="nil"/>
              <w:left w:val="nil"/>
              <w:bottom w:val="single" w:sz="8" w:space="0" w:color="auto"/>
              <w:right w:val="single" w:sz="4" w:space="0" w:color="auto"/>
            </w:tcBorders>
            <w:shd w:val="clear" w:color="auto" w:fill="auto"/>
            <w:vAlign w:val="center"/>
            <w:hideMark/>
          </w:tcPr>
          <w:p w14:paraId="00FEFB45"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 xml:space="preserve">Empresa de logística </w:t>
            </w:r>
            <w:proofErr w:type="spellStart"/>
            <w:r w:rsidRPr="00EB7315">
              <w:rPr>
                <w:rFonts w:ascii="Arial" w:hAnsi="Arial" w:cs="Arial"/>
                <w:color w:val="000000"/>
                <w:sz w:val="16"/>
                <w:szCs w:val="16"/>
              </w:rPr>
              <w:t>Hipercon</w:t>
            </w:r>
            <w:proofErr w:type="spellEnd"/>
          </w:p>
        </w:tc>
        <w:tc>
          <w:tcPr>
            <w:tcW w:w="1134" w:type="dxa"/>
            <w:tcBorders>
              <w:top w:val="nil"/>
              <w:left w:val="nil"/>
              <w:bottom w:val="single" w:sz="8" w:space="0" w:color="auto"/>
              <w:right w:val="single" w:sz="4" w:space="0" w:color="auto"/>
            </w:tcBorders>
            <w:shd w:val="clear" w:color="auto" w:fill="auto"/>
            <w:noWrap/>
            <w:vAlign w:val="center"/>
            <w:hideMark/>
          </w:tcPr>
          <w:p w14:paraId="50FA2742"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Síncrono</w:t>
            </w:r>
          </w:p>
        </w:tc>
        <w:tc>
          <w:tcPr>
            <w:tcW w:w="2126" w:type="dxa"/>
            <w:tcBorders>
              <w:top w:val="nil"/>
              <w:left w:val="nil"/>
              <w:bottom w:val="single" w:sz="8" w:space="0" w:color="auto"/>
              <w:right w:val="single" w:sz="4" w:space="0" w:color="auto"/>
            </w:tcBorders>
            <w:shd w:val="clear" w:color="auto" w:fill="auto"/>
            <w:vAlign w:val="center"/>
            <w:hideMark/>
          </w:tcPr>
          <w:p w14:paraId="27C0FABA"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 xml:space="preserve">Visita </w:t>
            </w:r>
            <w:r>
              <w:rPr>
                <w:rFonts w:ascii="Arial" w:hAnsi="Arial" w:cs="Arial"/>
                <w:color w:val="000000"/>
                <w:sz w:val="16"/>
                <w:szCs w:val="16"/>
              </w:rPr>
              <w:t>à</w:t>
            </w:r>
            <w:r w:rsidRPr="00EB7315">
              <w:rPr>
                <w:rFonts w:ascii="Arial" w:hAnsi="Arial" w:cs="Arial"/>
                <w:color w:val="000000"/>
                <w:sz w:val="16"/>
                <w:szCs w:val="16"/>
              </w:rPr>
              <w:t xml:space="preserve"> empresa de logística</w:t>
            </w:r>
          </w:p>
        </w:tc>
      </w:tr>
      <w:bookmarkEnd w:id="2"/>
      <w:tr w:rsidR="004363F8" w:rsidRPr="00EB7315" w14:paraId="5BF33EBB" w14:textId="77777777" w:rsidTr="004567EC">
        <w:trPr>
          <w:trHeight w:val="172"/>
        </w:trPr>
        <w:tc>
          <w:tcPr>
            <w:tcW w:w="1041" w:type="dxa"/>
            <w:vMerge/>
            <w:tcBorders>
              <w:left w:val="single" w:sz="8" w:space="0" w:color="auto"/>
              <w:bottom w:val="single" w:sz="8" w:space="0" w:color="000000"/>
              <w:right w:val="single" w:sz="8" w:space="0" w:color="auto"/>
            </w:tcBorders>
            <w:vAlign w:val="center"/>
          </w:tcPr>
          <w:p w14:paraId="7F6C3969" w14:textId="77777777" w:rsidR="004363F8" w:rsidRPr="00EB7315" w:rsidRDefault="004363F8" w:rsidP="004363F8">
            <w:pPr>
              <w:spacing w:after="0"/>
              <w:jc w:val="center"/>
              <w:rPr>
                <w:rFonts w:ascii="Arial" w:hAnsi="Arial" w:cs="Arial"/>
                <w:b/>
                <w:bCs/>
                <w:color w:val="000000"/>
                <w:sz w:val="16"/>
                <w:szCs w:val="16"/>
              </w:rPr>
            </w:pPr>
          </w:p>
        </w:tc>
        <w:tc>
          <w:tcPr>
            <w:tcW w:w="1531" w:type="dxa"/>
            <w:tcBorders>
              <w:left w:val="nil"/>
              <w:bottom w:val="single" w:sz="8" w:space="0" w:color="auto"/>
              <w:right w:val="single" w:sz="4" w:space="0" w:color="auto"/>
            </w:tcBorders>
            <w:shd w:val="clear" w:color="auto" w:fill="auto"/>
            <w:vAlign w:val="center"/>
          </w:tcPr>
          <w:p w14:paraId="75E37889"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Comunidade de prática</w:t>
            </w:r>
          </w:p>
        </w:tc>
        <w:tc>
          <w:tcPr>
            <w:tcW w:w="3235" w:type="dxa"/>
            <w:tcBorders>
              <w:top w:val="nil"/>
              <w:left w:val="nil"/>
              <w:bottom w:val="single" w:sz="8" w:space="0" w:color="auto"/>
              <w:right w:val="single" w:sz="4" w:space="0" w:color="auto"/>
            </w:tcBorders>
            <w:shd w:val="clear" w:color="auto" w:fill="auto"/>
            <w:vAlign w:val="center"/>
          </w:tcPr>
          <w:p w14:paraId="329428AA"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Visitas técnicas</w:t>
            </w:r>
          </w:p>
        </w:tc>
        <w:tc>
          <w:tcPr>
            <w:tcW w:w="1134" w:type="dxa"/>
            <w:tcBorders>
              <w:top w:val="nil"/>
              <w:left w:val="nil"/>
              <w:bottom w:val="single" w:sz="8" w:space="0" w:color="auto"/>
              <w:right w:val="single" w:sz="4" w:space="0" w:color="auto"/>
            </w:tcBorders>
            <w:shd w:val="clear" w:color="auto" w:fill="auto"/>
            <w:noWrap/>
            <w:vAlign w:val="center"/>
          </w:tcPr>
          <w:p w14:paraId="78E8D633" w14:textId="77777777" w:rsidR="004363F8" w:rsidRPr="00EB7315" w:rsidRDefault="004363F8" w:rsidP="004363F8">
            <w:pPr>
              <w:spacing w:after="0"/>
              <w:rPr>
                <w:rFonts w:ascii="Arial" w:hAnsi="Arial" w:cs="Arial"/>
                <w:color w:val="000000"/>
                <w:sz w:val="16"/>
                <w:szCs w:val="16"/>
              </w:rPr>
            </w:pPr>
          </w:p>
        </w:tc>
        <w:tc>
          <w:tcPr>
            <w:tcW w:w="2126" w:type="dxa"/>
            <w:tcBorders>
              <w:top w:val="nil"/>
              <w:left w:val="nil"/>
              <w:bottom w:val="single" w:sz="8" w:space="0" w:color="auto"/>
              <w:right w:val="single" w:sz="4" w:space="0" w:color="auto"/>
            </w:tcBorders>
            <w:shd w:val="clear" w:color="auto" w:fill="auto"/>
            <w:vAlign w:val="center"/>
          </w:tcPr>
          <w:p w14:paraId="176E5791" w14:textId="77777777" w:rsidR="004363F8" w:rsidRPr="00EB7315" w:rsidRDefault="004363F8" w:rsidP="004363F8">
            <w:pPr>
              <w:spacing w:after="0"/>
              <w:rPr>
                <w:rFonts w:ascii="Arial" w:hAnsi="Arial" w:cs="Arial"/>
                <w:color w:val="000000"/>
                <w:sz w:val="16"/>
                <w:szCs w:val="16"/>
              </w:rPr>
            </w:pPr>
          </w:p>
        </w:tc>
      </w:tr>
      <w:tr w:rsidR="004363F8" w:rsidRPr="00EB7315" w14:paraId="19A32F29" w14:textId="77777777" w:rsidTr="004567EC">
        <w:trPr>
          <w:trHeight w:val="787"/>
        </w:trPr>
        <w:tc>
          <w:tcPr>
            <w:tcW w:w="1041" w:type="dxa"/>
            <w:tcBorders>
              <w:top w:val="nil"/>
              <w:left w:val="single" w:sz="8" w:space="0" w:color="auto"/>
              <w:bottom w:val="single" w:sz="8" w:space="0" w:color="auto"/>
              <w:right w:val="single" w:sz="8" w:space="0" w:color="auto"/>
            </w:tcBorders>
            <w:shd w:val="clear" w:color="auto" w:fill="auto"/>
            <w:textDirection w:val="btLr"/>
            <w:vAlign w:val="center"/>
            <w:hideMark/>
          </w:tcPr>
          <w:p w14:paraId="1DBA66F9" w14:textId="77777777" w:rsidR="004363F8" w:rsidRPr="00EB7315" w:rsidRDefault="004363F8" w:rsidP="004363F8">
            <w:pPr>
              <w:spacing w:after="0"/>
              <w:jc w:val="center"/>
              <w:rPr>
                <w:rFonts w:ascii="Arial" w:hAnsi="Arial" w:cs="Arial"/>
                <w:b/>
                <w:bCs/>
                <w:color w:val="000000"/>
                <w:sz w:val="16"/>
                <w:szCs w:val="16"/>
              </w:rPr>
            </w:pPr>
            <w:proofErr w:type="spellStart"/>
            <w:r w:rsidRPr="00EB7315">
              <w:rPr>
                <w:rFonts w:ascii="Arial" w:hAnsi="Arial" w:cs="Arial"/>
                <w:b/>
                <w:bCs/>
                <w:color w:val="000000"/>
                <w:sz w:val="16"/>
                <w:szCs w:val="16"/>
              </w:rPr>
              <w:t>Conside</w:t>
            </w:r>
            <w:r>
              <w:rPr>
                <w:rFonts w:ascii="Arial" w:hAnsi="Arial" w:cs="Arial"/>
                <w:b/>
                <w:bCs/>
                <w:color w:val="000000"/>
                <w:sz w:val="16"/>
                <w:szCs w:val="16"/>
              </w:rPr>
              <w:t>-</w:t>
            </w:r>
            <w:r w:rsidRPr="00EB7315">
              <w:rPr>
                <w:rFonts w:ascii="Arial" w:hAnsi="Arial" w:cs="Arial"/>
                <w:b/>
                <w:bCs/>
                <w:color w:val="000000"/>
                <w:sz w:val="16"/>
                <w:szCs w:val="16"/>
              </w:rPr>
              <w:t>rações</w:t>
            </w:r>
            <w:proofErr w:type="spellEnd"/>
            <w:r w:rsidRPr="00EB7315">
              <w:rPr>
                <w:rFonts w:ascii="Arial" w:hAnsi="Arial" w:cs="Arial"/>
                <w:b/>
                <w:bCs/>
                <w:color w:val="000000"/>
                <w:sz w:val="16"/>
                <w:szCs w:val="16"/>
              </w:rPr>
              <w:t xml:space="preserve"> finais</w:t>
            </w:r>
          </w:p>
        </w:tc>
        <w:tc>
          <w:tcPr>
            <w:tcW w:w="1531" w:type="dxa"/>
            <w:tcBorders>
              <w:top w:val="nil"/>
              <w:left w:val="nil"/>
              <w:bottom w:val="single" w:sz="4" w:space="0" w:color="auto"/>
              <w:right w:val="single" w:sz="4" w:space="0" w:color="auto"/>
            </w:tcBorders>
            <w:shd w:val="clear" w:color="auto" w:fill="auto"/>
            <w:noWrap/>
            <w:vAlign w:val="center"/>
            <w:hideMark/>
          </w:tcPr>
          <w:p w14:paraId="130D2C89"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 xml:space="preserve">Videoconferência </w:t>
            </w:r>
          </w:p>
          <w:p w14:paraId="7B724195"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w:t>
            </w:r>
            <w:proofErr w:type="gramStart"/>
            <w:r w:rsidRPr="00EB7315">
              <w:rPr>
                <w:rFonts w:ascii="Arial" w:hAnsi="Arial" w:cs="Arial"/>
                <w:color w:val="000000"/>
                <w:sz w:val="16"/>
                <w:szCs w:val="16"/>
              </w:rPr>
              <w:t>reunião</w:t>
            </w:r>
            <w:proofErr w:type="gramEnd"/>
            <w:r w:rsidRPr="00EB7315">
              <w:rPr>
                <w:rFonts w:ascii="Arial" w:hAnsi="Arial" w:cs="Arial"/>
                <w:color w:val="000000"/>
                <w:sz w:val="16"/>
                <w:szCs w:val="16"/>
              </w:rPr>
              <w:t xml:space="preserve"> virtual)</w:t>
            </w:r>
          </w:p>
        </w:tc>
        <w:tc>
          <w:tcPr>
            <w:tcW w:w="3235" w:type="dxa"/>
            <w:tcBorders>
              <w:top w:val="nil"/>
              <w:left w:val="nil"/>
              <w:bottom w:val="single" w:sz="8" w:space="0" w:color="auto"/>
              <w:right w:val="single" w:sz="4" w:space="0" w:color="auto"/>
            </w:tcBorders>
            <w:shd w:val="clear" w:color="auto" w:fill="auto"/>
            <w:vAlign w:val="center"/>
            <w:hideMark/>
          </w:tcPr>
          <w:p w14:paraId="694AEBB6"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Encerramento de atividades</w:t>
            </w:r>
          </w:p>
        </w:tc>
        <w:tc>
          <w:tcPr>
            <w:tcW w:w="1134" w:type="dxa"/>
            <w:tcBorders>
              <w:top w:val="nil"/>
              <w:left w:val="nil"/>
              <w:bottom w:val="single" w:sz="8" w:space="0" w:color="auto"/>
              <w:right w:val="single" w:sz="4" w:space="0" w:color="auto"/>
            </w:tcBorders>
            <w:shd w:val="clear" w:color="auto" w:fill="auto"/>
            <w:noWrap/>
            <w:vAlign w:val="center"/>
            <w:hideMark/>
          </w:tcPr>
          <w:p w14:paraId="7A41853F"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Síncrono</w:t>
            </w:r>
          </w:p>
        </w:tc>
        <w:tc>
          <w:tcPr>
            <w:tcW w:w="2126" w:type="dxa"/>
            <w:tcBorders>
              <w:top w:val="nil"/>
              <w:left w:val="nil"/>
              <w:bottom w:val="single" w:sz="8" w:space="0" w:color="auto"/>
              <w:right w:val="single" w:sz="4" w:space="0" w:color="auto"/>
            </w:tcBorders>
            <w:shd w:val="clear" w:color="auto" w:fill="auto"/>
            <w:vAlign w:val="center"/>
            <w:hideMark/>
          </w:tcPr>
          <w:p w14:paraId="3EA1C3D0"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Conversa</w:t>
            </w:r>
          </w:p>
        </w:tc>
      </w:tr>
      <w:tr w:rsidR="004363F8" w:rsidRPr="00EB7315" w14:paraId="30A0B1FF" w14:textId="77777777" w:rsidTr="004567EC">
        <w:trPr>
          <w:trHeight w:val="731"/>
        </w:trPr>
        <w:tc>
          <w:tcPr>
            <w:tcW w:w="1041" w:type="dxa"/>
            <w:tcBorders>
              <w:top w:val="nil"/>
              <w:left w:val="single" w:sz="8" w:space="0" w:color="auto"/>
              <w:bottom w:val="nil"/>
              <w:right w:val="single" w:sz="8" w:space="0" w:color="auto"/>
            </w:tcBorders>
            <w:shd w:val="clear" w:color="auto" w:fill="auto"/>
            <w:textDirection w:val="btLr"/>
            <w:vAlign w:val="center"/>
            <w:hideMark/>
          </w:tcPr>
          <w:p w14:paraId="2455067F" w14:textId="77777777" w:rsidR="004363F8" w:rsidRPr="00EB7315" w:rsidRDefault="004363F8" w:rsidP="004363F8">
            <w:pPr>
              <w:spacing w:after="0"/>
              <w:jc w:val="center"/>
              <w:rPr>
                <w:rFonts w:ascii="Arial" w:hAnsi="Arial" w:cs="Arial"/>
                <w:b/>
                <w:bCs/>
                <w:color w:val="000000"/>
                <w:sz w:val="16"/>
                <w:szCs w:val="16"/>
              </w:rPr>
            </w:pPr>
            <w:proofErr w:type="spellStart"/>
            <w:r w:rsidRPr="00EB7315">
              <w:rPr>
                <w:rFonts w:ascii="Arial" w:hAnsi="Arial" w:cs="Arial"/>
                <w:b/>
                <w:bCs/>
                <w:color w:val="000000"/>
                <w:sz w:val="16"/>
                <w:szCs w:val="16"/>
              </w:rPr>
              <w:t>Avalia</w:t>
            </w:r>
            <w:r>
              <w:rPr>
                <w:rFonts w:ascii="Arial" w:hAnsi="Arial" w:cs="Arial"/>
                <w:b/>
                <w:bCs/>
                <w:color w:val="000000"/>
                <w:sz w:val="16"/>
                <w:szCs w:val="16"/>
              </w:rPr>
              <w:t>-</w:t>
            </w:r>
            <w:r w:rsidRPr="00EB7315">
              <w:rPr>
                <w:rFonts w:ascii="Arial" w:hAnsi="Arial" w:cs="Arial"/>
                <w:b/>
                <w:bCs/>
                <w:color w:val="000000"/>
                <w:sz w:val="16"/>
                <w:szCs w:val="16"/>
              </w:rPr>
              <w:t>ção</w:t>
            </w:r>
            <w:proofErr w:type="spellEnd"/>
          </w:p>
        </w:tc>
        <w:tc>
          <w:tcPr>
            <w:tcW w:w="1531" w:type="dxa"/>
            <w:tcBorders>
              <w:top w:val="nil"/>
              <w:left w:val="nil"/>
              <w:bottom w:val="nil"/>
              <w:right w:val="single" w:sz="4" w:space="0" w:color="auto"/>
            </w:tcBorders>
            <w:shd w:val="clear" w:color="auto" w:fill="auto"/>
            <w:noWrap/>
            <w:vAlign w:val="center"/>
            <w:hideMark/>
          </w:tcPr>
          <w:p w14:paraId="6CE6FE5D" w14:textId="77777777" w:rsidR="004363F8" w:rsidRPr="00EB7315" w:rsidRDefault="004363F8" w:rsidP="004363F8">
            <w:pPr>
              <w:spacing w:after="0"/>
              <w:rPr>
                <w:rFonts w:ascii="Arial" w:hAnsi="Arial" w:cs="Arial"/>
                <w:i/>
                <w:color w:val="000000"/>
                <w:sz w:val="16"/>
                <w:szCs w:val="16"/>
              </w:rPr>
            </w:pPr>
            <w:r w:rsidRPr="00EB7315">
              <w:rPr>
                <w:rFonts w:ascii="Arial" w:hAnsi="Arial" w:cs="Arial"/>
                <w:i/>
                <w:color w:val="000000"/>
                <w:sz w:val="16"/>
                <w:szCs w:val="16"/>
              </w:rPr>
              <w:t>Feedback</w:t>
            </w:r>
          </w:p>
        </w:tc>
        <w:tc>
          <w:tcPr>
            <w:tcW w:w="3235" w:type="dxa"/>
            <w:tcBorders>
              <w:top w:val="nil"/>
              <w:left w:val="nil"/>
              <w:bottom w:val="nil"/>
              <w:right w:val="single" w:sz="4" w:space="0" w:color="auto"/>
            </w:tcBorders>
            <w:shd w:val="clear" w:color="auto" w:fill="auto"/>
            <w:noWrap/>
            <w:vAlign w:val="center"/>
            <w:hideMark/>
          </w:tcPr>
          <w:p w14:paraId="74B939E1" w14:textId="77777777" w:rsidR="004363F8" w:rsidRPr="00EB7315" w:rsidRDefault="004363F8" w:rsidP="004363F8">
            <w:pPr>
              <w:spacing w:after="0"/>
              <w:rPr>
                <w:rFonts w:ascii="Arial" w:hAnsi="Arial" w:cs="Arial"/>
                <w:sz w:val="16"/>
                <w:szCs w:val="16"/>
              </w:rPr>
            </w:pPr>
            <w:r w:rsidRPr="00EB7315">
              <w:rPr>
                <w:rFonts w:ascii="Arial" w:hAnsi="Arial" w:cs="Arial"/>
                <w:i/>
                <w:sz w:val="16"/>
                <w:szCs w:val="16"/>
              </w:rPr>
              <w:t>Feedback</w:t>
            </w:r>
            <w:r w:rsidRPr="00EB7315">
              <w:rPr>
                <w:rFonts w:ascii="Arial" w:hAnsi="Arial" w:cs="Arial"/>
                <w:sz w:val="16"/>
                <w:szCs w:val="16"/>
              </w:rPr>
              <w:t xml:space="preserve"> de reação</w:t>
            </w:r>
          </w:p>
        </w:tc>
        <w:tc>
          <w:tcPr>
            <w:tcW w:w="1134" w:type="dxa"/>
            <w:tcBorders>
              <w:top w:val="nil"/>
              <w:left w:val="nil"/>
              <w:bottom w:val="nil"/>
              <w:right w:val="single" w:sz="4" w:space="0" w:color="auto"/>
            </w:tcBorders>
            <w:shd w:val="clear" w:color="auto" w:fill="auto"/>
            <w:noWrap/>
            <w:vAlign w:val="center"/>
            <w:hideMark/>
          </w:tcPr>
          <w:p w14:paraId="00EE75F0"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Assíncrono</w:t>
            </w:r>
          </w:p>
        </w:tc>
        <w:tc>
          <w:tcPr>
            <w:tcW w:w="2126" w:type="dxa"/>
            <w:tcBorders>
              <w:top w:val="nil"/>
              <w:left w:val="nil"/>
              <w:bottom w:val="nil"/>
              <w:right w:val="single" w:sz="4" w:space="0" w:color="auto"/>
            </w:tcBorders>
            <w:shd w:val="clear" w:color="auto" w:fill="auto"/>
            <w:vAlign w:val="center"/>
            <w:hideMark/>
          </w:tcPr>
          <w:p w14:paraId="572F1BC7" w14:textId="77777777" w:rsidR="004363F8" w:rsidRPr="00EB7315" w:rsidRDefault="004363F8" w:rsidP="004363F8">
            <w:pPr>
              <w:spacing w:after="0"/>
              <w:rPr>
                <w:rFonts w:ascii="Arial" w:hAnsi="Arial" w:cs="Arial"/>
                <w:color w:val="000000"/>
                <w:sz w:val="16"/>
                <w:szCs w:val="16"/>
              </w:rPr>
            </w:pPr>
            <w:r w:rsidRPr="00EB7315">
              <w:rPr>
                <w:rFonts w:ascii="Arial" w:hAnsi="Arial" w:cs="Arial"/>
                <w:color w:val="000000"/>
                <w:sz w:val="16"/>
                <w:szCs w:val="16"/>
              </w:rPr>
              <w:t xml:space="preserve">Responder questionário </w:t>
            </w:r>
          </w:p>
        </w:tc>
      </w:tr>
      <w:tr w:rsidR="004363F8" w:rsidRPr="00EB7315" w14:paraId="5D5FA398" w14:textId="77777777" w:rsidTr="004567EC">
        <w:trPr>
          <w:trHeight w:val="731"/>
        </w:trPr>
        <w:tc>
          <w:tcPr>
            <w:tcW w:w="1041" w:type="dxa"/>
            <w:tcBorders>
              <w:top w:val="nil"/>
              <w:left w:val="single" w:sz="8" w:space="0" w:color="auto"/>
              <w:bottom w:val="single" w:sz="8" w:space="0" w:color="auto"/>
              <w:right w:val="single" w:sz="8" w:space="0" w:color="auto"/>
            </w:tcBorders>
            <w:shd w:val="clear" w:color="auto" w:fill="auto"/>
            <w:textDirection w:val="btLr"/>
            <w:vAlign w:val="center"/>
          </w:tcPr>
          <w:p w14:paraId="6DBA4A79" w14:textId="760CE304" w:rsidR="004363F8" w:rsidRPr="00EB7315" w:rsidRDefault="004363F8" w:rsidP="004363F8">
            <w:pPr>
              <w:spacing w:after="0"/>
              <w:jc w:val="center"/>
              <w:rPr>
                <w:rFonts w:ascii="Arial" w:hAnsi="Arial" w:cs="Arial"/>
                <w:b/>
                <w:bCs/>
                <w:color w:val="000000"/>
                <w:sz w:val="16"/>
                <w:szCs w:val="16"/>
              </w:rPr>
            </w:pPr>
            <w:proofErr w:type="spellStart"/>
            <w:r>
              <w:rPr>
                <w:rFonts w:ascii="Arial" w:hAnsi="Arial" w:cs="Arial"/>
                <w:b/>
                <w:bCs/>
                <w:color w:val="000000"/>
                <w:sz w:val="16"/>
                <w:szCs w:val="16"/>
              </w:rPr>
              <w:t>Atuali-zação</w:t>
            </w:r>
            <w:proofErr w:type="spellEnd"/>
          </w:p>
        </w:tc>
        <w:tc>
          <w:tcPr>
            <w:tcW w:w="1531" w:type="dxa"/>
            <w:tcBorders>
              <w:top w:val="nil"/>
              <w:left w:val="nil"/>
              <w:bottom w:val="single" w:sz="8" w:space="0" w:color="auto"/>
              <w:right w:val="single" w:sz="4" w:space="0" w:color="auto"/>
            </w:tcBorders>
            <w:shd w:val="clear" w:color="auto" w:fill="auto"/>
            <w:noWrap/>
            <w:vAlign w:val="center"/>
          </w:tcPr>
          <w:p w14:paraId="1EC80330" w14:textId="7B4AF864" w:rsidR="004363F8" w:rsidRPr="00EB7315" w:rsidRDefault="004363F8" w:rsidP="004363F8">
            <w:pPr>
              <w:spacing w:after="0"/>
              <w:rPr>
                <w:rFonts w:ascii="Arial" w:hAnsi="Arial" w:cs="Arial"/>
                <w:i/>
                <w:color w:val="000000"/>
                <w:sz w:val="16"/>
                <w:szCs w:val="16"/>
              </w:rPr>
            </w:pPr>
            <w:r>
              <w:rPr>
                <w:rFonts w:ascii="Arial" w:hAnsi="Arial" w:cs="Arial"/>
                <w:i/>
                <w:color w:val="000000"/>
                <w:sz w:val="16"/>
                <w:szCs w:val="16"/>
              </w:rPr>
              <w:t xml:space="preserve">QR </w:t>
            </w:r>
            <w:proofErr w:type="spellStart"/>
            <w:r>
              <w:rPr>
                <w:rFonts w:ascii="Arial" w:hAnsi="Arial" w:cs="Arial"/>
                <w:i/>
                <w:color w:val="000000"/>
                <w:sz w:val="16"/>
                <w:szCs w:val="16"/>
              </w:rPr>
              <w:t>Code</w:t>
            </w:r>
            <w:proofErr w:type="spellEnd"/>
          </w:p>
        </w:tc>
        <w:tc>
          <w:tcPr>
            <w:tcW w:w="3235" w:type="dxa"/>
            <w:tcBorders>
              <w:top w:val="nil"/>
              <w:left w:val="nil"/>
              <w:bottom w:val="single" w:sz="8" w:space="0" w:color="auto"/>
              <w:right w:val="single" w:sz="4" w:space="0" w:color="auto"/>
            </w:tcBorders>
            <w:shd w:val="clear" w:color="auto" w:fill="auto"/>
            <w:noWrap/>
            <w:vAlign w:val="center"/>
          </w:tcPr>
          <w:p w14:paraId="7A2F0C65" w14:textId="2D4F8474" w:rsidR="004363F8" w:rsidRPr="00EB7315" w:rsidRDefault="004363F8" w:rsidP="004363F8">
            <w:pPr>
              <w:spacing w:after="0"/>
              <w:rPr>
                <w:rFonts w:ascii="Arial" w:hAnsi="Arial" w:cs="Arial"/>
                <w:i/>
                <w:sz w:val="16"/>
                <w:szCs w:val="16"/>
              </w:rPr>
            </w:pPr>
            <w:r>
              <w:rPr>
                <w:rFonts w:ascii="Arial" w:hAnsi="Arial" w:cs="Arial"/>
                <w:i/>
                <w:sz w:val="16"/>
                <w:szCs w:val="16"/>
              </w:rPr>
              <w:t>Atualização de conteúdo</w:t>
            </w:r>
          </w:p>
        </w:tc>
        <w:tc>
          <w:tcPr>
            <w:tcW w:w="1134" w:type="dxa"/>
            <w:tcBorders>
              <w:top w:val="nil"/>
              <w:left w:val="nil"/>
              <w:bottom w:val="single" w:sz="8" w:space="0" w:color="auto"/>
              <w:right w:val="single" w:sz="4" w:space="0" w:color="auto"/>
            </w:tcBorders>
            <w:shd w:val="clear" w:color="auto" w:fill="auto"/>
            <w:noWrap/>
            <w:vAlign w:val="center"/>
          </w:tcPr>
          <w:p w14:paraId="79FB753A" w14:textId="332380C4" w:rsidR="004363F8" w:rsidRPr="00EB7315" w:rsidRDefault="004363F8" w:rsidP="004363F8">
            <w:pPr>
              <w:spacing w:after="0"/>
              <w:rPr>
                <w:rFonts w:ascii="Arial" w:hAnsi="Arial" w:cs="Arial"/>
                <w:color w:val="000000"/>
                <w:sz w:val="16"/>
                <w:szCs w:val="16"/>
              </w:rPr>
            </w:pPr>
            <w:r>
              <w:rPr>
                <w:rFonts w:ascii="Arial" w:hAnsi="Arial" w:cs="Arial"/>
                <w:color w:val="000000"/>
                <w:sz w:val="16"/>
                <w:szCs w:val="16"/>
              </w:rPr>
              <w:t>Assíncrono</w:t>
            </w:r>
          </w:p>
        </w:tc>
        <w:tc>
          <w:tcPr>
            <w:tcW w:w="2126" w:type="dxa"/>
            <w:tcBorders>
              <w:top w:val="nil"/>
              <w:left w:val="nil"/>
              <w:bottom w:val="single" w:sz="8" w:space="0" w:color="auto"/>
              <w:right w:val="single" w:sz="4" w:space="0" w:color="auto"/>
            </w:tcBorders>
            <w:shd w:val="clear" w:color="auto" w:fill="auto"/>
            <w:vAlign w:val="center"/>
          </w:tcPr>
          <w:p w14:paraId="3ECD19B2" w14:textId="52696680" w:rsidR="004363F8" w:rsidRPr="00EB7315" w:rsidRDefault="004363F8" w:rsidP="004363F8">
            <w:pPr>
              <w:spacing w:after="0"/>
              <w:rPr>
                <w:rFonts w:ascii="Arial" w:hAnsi="Arial" w:cs="Arial"/>
                <w:color w:val="000000"/>
                <w:sz w:val="16"/>
                <w:szCs w:val="16"/>
              </w:rPr>
            </w:pPr>
            <w:r>
              <w:rPr>
                <w:rFonts w:ascii="Arial" w:hAnsi="Arial" w:cs="Arial"/>
                <w:color w:val="000000"/>
                <w:sz w:val="16"/>
                <w:szCs w:val="16"/>
              </w:rPr>
              <w:t xml:space="preserve">Acessar o QR </w:t>
            </w:r>
            <w:proofErr w:type="spellStart"/>
            <w:r>
              <w:rPr>
                <w:rFonts w:ascii="Arial" w:hAnsi="Arial" w:cs="Arial"/>
                <w:color w:val="000000"/>
                <w:sz w:val="16"/>
                <w:szCs w:val="16"/>
              </w:rPr>
              <w:t>Code</w:t>
            </w:r>
            <w:proofErr w:type="spellEnd"/>
            <w:r>
              <w:rPr>
                <w:rFonts w:ascii="Arial" w:hAnsi="Arial" w:cs="Arial"/>
                <w:color w:val="000000"/>
                <w:sz w:val="16"/>
                <w:szCs w:val="16"/>
              </w:rPr>
              <w:t xml:space="preserve"> via </w:t>
            </w:r>
            <w:proofErr w:type="spellStart"/>
            <w:r>
              <w:rPr>
                <w:rFonts w:ascii="Arial" w:hAnsi="Arial" w:cs="Arial"/>
                <w:color w:val="000000"/>
                <w:sz w:val="16"/>
                <w:szCs w:val="16"/>
              </w:rPr>
              <w:t>celualr</w:t>
            </w:r>
            <w:proofErr w:type="spellEnd"/>
          </w:p>
        </w:tc>
      </w:tr>
    </w:tbl>
    <w:p w14:paraId="1FD94726" w14:textId="77777777" w:rsidR="008510CA" w:rsidRPr="00645E9F" w:rsidRDefault="008510CA" w:rsidP="00645E9F">
      <w:pPr>
        <w:spacing w:after="0" w:line="360" w:lineRule="auto"/>
        <w:jc w:val="both"/>
        <w:rPr>
          <w:rFonts w:ascii="Times New Roman" w:hAnsi="Times New Roman" w:cs="Times New Roman"/>
          <w:sz w:val="20"/>
          <w:szCs w:val="20"/>
        </w:rPr>
      </w:pPr>
      <w:r w:rsidRPr="00645E9F">
        <w:rPr>
          <w:rFonts w:ascii="Times New Roman" w:hAnsi="Times New Roman" w:cs="Times New Roman"/>
          <w:sz w:val="20"/>
          <w:szCs w:val="20"/>
        </w:rPr>
        <w:t>Fonte: Elaborado pelo autor.</w:t>
      </w:r>
    </w:p>
    <w:p w14:paraId="6D8B4987" w14:textId="77777777" w:rsidR="008510CA" w:rsidRPr="008510CA" w:rsidRDefault="008510CA" w:rsidP="008510CA">
      <w:pPr>
        <w:spacing w:after="0" w:line="360" w:lineRule="auto"/>
        <w:ind w:firstLine="851"/>
        <w:jc w:val="both"/>
        <w:rPr>
          <w:rFonts w:ascii="Times New Roman" w:hAnsi="Times New Roman" w:cs="Times New Roman"/>
        </w:rPr>
      </w:pPr>
    </w:p>
    <w:p w14:paraId="1390C040" w14:textId="76767B0B" w:rsidR="008510CA" w:rsidRPr="008510CA" w:rsidRDefault="008510CA" w:rsidP="008510CA">
      <w:pPr>
        <w:spacing w:after="0" w:line="360" w:lineRule="auto"/>
        <w:ind w:firstLine="851"/>
        <w:jc w:val="both"/>
        <w:rPr>
          <w:rFonts w:ascii="Times New Roman" w:hAnsi="Times New Roman" w:cs="Times New Roman"/>
        </w:rPr>
      </w:pPr>
      <w:r w:rsidRPr="008510CA">
        <w:rPr>
          <w:rFonts w:ascii="Times New Roman" w:hAnsi="Times New Roman" w:cs="Times New Roman"/>
        </w:rPr>
        <w:t xml:space="preserve">O Quadro </w:t>
      </w:r>
      <w:r w:rsidR="00645E9F">
        <w:rPr>
          <w:rFonts w:ascii="Times New Roman" w:hAnsi="Times New Roman" w:cs="Times New Roman"/>
        </w:rPr>
        <w:t>1</w:t>
      </w:r>
      <w:r w:rsidRPr="008510CA">
        <w:rPr>
          <w:rFonts w:ascii="Times New Roman" w:hAnsi="Times New Roman" w:cs="Times New Roman"/>
        </w:rPr>
        <w:t xml:space="preserve"> sugere </w:t>
      </w:r>
      <w:r w:rsidR="004363F8">
        <w:rPr>
          <w:rFonts w:ascii="Times New Roman" w:hAnsi="Times New Roman" w:cs="Times New Roman"/>
        </w:rPr>
        <w:t>vários</w:t>
      </w:r>
      <w:r w:rsidRPr="008510CA">
        <w:rPr>
          <w:rFonts w:ascii="Times New Roman" w:hAnsi="Times New Roman" w:cs="Times New Roman"/>
        </w:rPr>
        <w:t xml:space="preserve"> itens de aprendizagem dispostos em </w:t>
      </w:r>
      <w:r w:rsidR="004363F8">
        <w:rPr>
          <w:rFonts w:ascii="Times New Roman" w:hAnsi="Times New Roman" w:cs="Times New Roman"/>
        </w:rPr>
        <w:t xml:space="preserve">propostas de </w:t>
      </w:r>
      <w:r w:rsidRPr="008510CA">
        <w:rPr>
          <w:rFonts w:ascii="Times New Roman" w:hAnsi="Times New Roman" w:cs="Times New Roman"/>
        </w:rPr>
        <w:t>atividades. Alguns itens de aprendizagem foram usados mais de uma vez em diferentes ações, como é o caso da videoconferência e do fórum de discussões on-line.</w:t>
      </w:r>
    </w:p>
    <w:p w14:paraId="551CAD2D" w14:textId="5DA1593C" w:rsidR="00F2628F" w:rsidRDefault="00F2628F" w:rsidP="00F2628F">
      <w:pPr>
        <w:spacing w:after="0" w:line="360" w:lineRule="auto"/>
        <w:ind w:firstLine="851"/>
        <w:jc w:val="both"/>
        <w:rPr>
          <w:rFonts w:ascii="Times New Roman" w:hAnsi="Times New Roman" w:cs="Times New Roman"/>
        </w:rPr>
      </w:pPr>
      <w:r>
        <w:rPr>
          <w:rFonts w:ascii="Times New Roman" w:hAnsi="Times New Roman" w:cs="Times New Roman"/>
        </w:rPr>
        <w:t>Ao analisarmos as tecnologias digitais educacionais</w:t>
      </w:r>
      <w:r w:rsidR="004567EC">
        <w:rPr>
          <w:rFonts w:ascii="Times New Roman" w:hAnsi="Times New Roman" w:cs="Times New Roman"/>
        </w:rPr>
        <w:t xml:space="preserve"> do quadro 1</w:t>
      </w:r>
      <w:r w:rsidR="000421E9" w:rsidRPr="000421E9">
        <w:rPr>
          <w:rFonts w:ascii="Times New Roman" w:hAnsi="Times New Roman" w:cs="Times New Roman"/>
        </w:rPr>
        <w:t xml:space="preserve">, </w:t>
      </w:r>
      <w:r w:rsidR="000421E9">
        <w:rPr>
          <w:rFonts w:ascii="Times New Roman" w:hAnsi="Times New Roman" w:cs="Times New Roman"/>
        </w:rPr>
        <w:t>foi</w:t>
      </w:r>
      <w:r w:rsidR="000421E9" w:rsidRPr="000421E9">
        <w:rPr>
          <w:rFonts w:ascii="Times New Roman" w:hAnsi="Times New Roman" w:cs="Times New Roman"/>
        </w:rPr>
        <w:t xml:space="preserve"> fácil perceber que o planeta seria a nossa sala de aula e o nosso endereço virtual (MCLUHAN, 1964). </w:t>
      </w:r>
      <w:r>
        <w:rPr>
          <w:rFonts w:ascii="Times New Roman" w:hAnsi="Times New Roman" w:cs="Times New Roman"/>
        </w:rPr>
        <w:t>Os itens de aprendizagens apresentados, sob conceito de trilhas de aprendizagem</w:t>
      </w:r>
      <w:r w:rsidR="000421E9" w:rsidRPr="000421E9">
        <w:rPr>
          <w:rFonts w:ascii="Times New Roman" w:hAnsi="Times New Roman" w:cs="Times New Roman"/>
        </w:rPr>
        <w:t>, rompe</w:t>
      </w:r>
      <w:r>
        <w:rPr>
          <w:rFonts w:ascii="Times New Roman" w:hAnsi="Times New Roman" w:cs="Times New Roman"/>
        </w:rPr>
        <w:t>ram</w:t>
      </w:r>
      <w:r w:rsidR="000421E9" w:rsidRPr="000421E9">
        <w:rPr>
          <w:rFonts w:ascii="Times New Roman" w:hAnsi="Times New Roman" w:cs="Times New Roman"/>
        </w:rPr>
        <w:t xml:space="preserve"> com a ideia de tempo exclusivo para a aprendizagem. O espaço de aprendizagem passou a acontecer em qualquer lugar, fazendo com que o tempo de aprender </w:t>
      </w:r>
      <w:r>
        <w:rPr>
          <w:rFonts w:ascii="Times New Roman" w:hAnsi="Times New Roman" w:cs="Times New Roman"/>
        </w:rPr>
        <w:t>fosse</w:t>
      </w:r>
      <w:r w:rsidR="000421E9" w:rsidRPr="000421E9">
        <w:rPr>
          <w:rFonts w:ascii="Times New Roman" w:hAnsi="Times New Roman" w:cs="Times New Roman"/>
        </w:rPr>
        <w:t xml:space="preserve"> o tempo do aluno e não mais o tempo ditado pela Instituição. Esse debate sobre as temporalidades na formação </w:t>
      </w:r>
      <w:r w:rsidR="00B73699">
        <w:rPr>
          <w:rFonts w:ascii="Times New Roman" w:hAnsi="Times New Roman" w:cs="Times New Roman"/>
        </w:rPr>
        <w:t xml:space="preserve">também </w:t>
      </w:r>
      <w:r w:rsidR="000421E9" w:rsidRPr="000421E9">
        <w:rPr>
          <w:rFonts w:ascii="Times New Roman" w:hAnsi="Times New Roman" w:cs="Times New Roman"/>
        </w:rPr>
        <w:t xml:space="preserve">tem sido discutido </w:t>
      </w:r>
      <w:r w:rsidR="00B73699">
        <w:rPr>
          <w:rFonts w:ascii="Times New Roman" w:hAnsi="Times New Roman" w:cs="Times New Roman"/>
        </w:rPr>
        <w:t xml:space="preserve">amplamente </w:t>
      </w:r>
      <w:r w:rsidR="000421E9" w:rsidRPr="000421E9">
        <w:rPr>
          <w:rFonts w:ascii="Times New Roman" w:hAnsi="Times New Roman" w:cs="Times New Roman"/>
        </w:rPr>
        <w:t xml:space="preserve">por </w:t>
      </w:r>
      <w:proofErr w:type="spellStart"/>
      <w:r w:rsidR="000421E9" w:rsidRPr="000421E9">
        <w:rPr>
          <w:rFonts w:ascii="Times New Roman" w:hAnsi="Times New Roman" w:cs="Times New Roman"/>
        </w:rPr>
        <w:t>Pineau</w:t>
      </w:r>
      <w:proofErr w:type="spellEnd"/>
      <w:r w:rsidR="000421E9" w:rsidRPr="000421E9">
        <w:rPr>
          <w:rFonts w:ascii="Times New Roman" w:hAnsi="Times New Roman" w:cs="Times New Roman"/>
        </w:rPr>
        <w:t xml:space="preserve"> (2003).</w:t>
      </w:r>
      <w:r w:rsidR="000421E9">
        <w:rPr>
          <w:rFonts w:ascii="Times New Roman" w:hAnsi="Times New Roman" w:cs="Times New Roman"/>
        </w:rPr>
        <w:t xml:space="preserve"> </w:t>
      </w:r>
    </w:p>
    <w:p w14:paraId="70EDD2BB" w14:textId="729E3734" w:rsidR="000421E9" w:rsidRDefault="000421E9" w:rsidP="00F2628F">
      <w:pPr>
        <w:spacing w:after="0" w:line="360" w:lineRule="auto"/>
        <w:ind w:firstLine="851"/>
        <w:jc w:val="both"/>
        <w:rPr>
          <w:rFonts w:ascii="Times New Roman" w:hAnsi="Times New Roman" w:cs="Times New Roman"/>
        </w:rPr>
      </w:pPr>
      <w:r>
        <w:rPr>
          <w:rFonts w:ascii="Times New Roman" w:hAnsi="Times New Roman" w:cs="Times New Roman"/>
        </w:rPr>
        <w:t>O e-</w:t>
      </w:r>
      <w:proofErr w:type="spellStart"/>
      <w:r>
        <w:rPr>
          <w:rFonts w:ascii="Times New Roman" w:hAnsi="Times New Roman" w:cs="Times New Roman"/>
        </w:rPr>
        <w:t>learning</w:t>
      </w:r>
      <w:proofErr w:type="spellEnd"/>
      <w:r>
        <w:rPr>
          <w:rFonts w:ascii="Times New Roman" w:hAnsi="Times New Roman" w:cs="Times New Roman"/>
        </w:rPr>
        <w:t xml:space="preserve"> customizado </w:t>
      </w:r>
      <w:r w:rsidR="00441792">
        <w:rPr>
          <w:rFonts w:ascii="Times New Roman" w:hAnsi="Times New Roman" w:cs="Times New Roman"/>
        </w:rPr>
        <w:t>demand</w:t>
      </w:r>
      <w:r w:rsidR="00917E25">
        <w:rPr>
          <w:rFonts w:ascii="Times New Roman" w:hAnsi="Times New Roman" w:cs="Times New Roman"/>
        </w:rPr>
        <w:t>ou</w:t>
      </w:r>
      <w:r w:rsidR="00441792">
        <w:rPr>
          <w:rFonts w:ascii="Times New Roman" w:hAnsi="Times New Roman" w:cs="Times New Roman"/>
        </w:rPr>
        <w:t xml:space="preserve"> um tempo maior para ser disponibilizado </w:t>
      </w:r>
      <w:r w:rsidR="00192A2C">
        <w:rPr>
          <w:rFonts w:ascii="Times New Roman" w:hAnsi="Times New Roman" w:cs="Times New Roman"/>
        </w:rPr>
        <w:t xml:space="preserve">pelo fato </w:t>
      </w:r>
      <w:r w:rsidR="00917E25">
        <w:rPr>
          <w:rFonts w:ascii="Times New Roman" w:hAnsi="Times New Roman" w:cs="Times New Roman"/>
        </w:rPr>
        <w:t>de precisar ser produzido</w:t>
      </w:r>
      <w:r w:rsidR="00192A2C">
        <w:rPr>
          <w:rFonts w:ascii="Times New Roman" w:hAnsi="Times New Roman" w:cs="Times New Roman"/>
        </w:rPr>
        <w:t xml:space="preserve">, porém em termos de aprendizagem </w:t>
      </w:r>
      <w:r w:rsidR="00B73699">
        <w:rPr>
          <w:rFonts w:ascii="Times New Roman" w:hAnsi="Times New Roman" w:cs="Times New Roman"/>
        </w:rPr>
        <w:t>foi um recurso educacional</w:t>
      </w:r>
      <w:r w:rsidR="00192A2C">
        <w:rPr>
          <w:rFonts w:ascii="Times New Roman" w:hAnsi="Times New Roman" w:cs="Times New Roman"/>
        </w:rPr>
        <w:t xml:space="preserve"> interessante por ser </w:t>
      </w:r>
      <w:r w:rsidR="004363F8">
        <w:rPr>
          <w:rFonts w:ascii="Times New Roman" w:hAnsi="Times New Roman" w:cs="Times New Roman"/>
        </w:rPr>
        <w:t>pensado</w:t>
      </w:r>
      <w:r w:rsidR="00192A2C">
        <w:rPr>
          <w:rFonts w:ascii="Times New Roman" w:hAnsi="Times New Roman" w:cs="Times New Roman"/>
        </w:rPr>
        <w:t xml:space="preserve"> com as características da instituição. Por outro lado, </w:t>
      </w:r>
      <w:r w:rsidR="00917E25">
        <w:rPr>
          <w:rFonts w:ascii="Times New Roman" w:hAnsi="Times New Roman" w:cs="Times New Roman"/>
        </w:rPr>
        <w:t>o e-</w:t>
      </w:r>
      <w:proofErr w:type="spellStart"/>
      <w:r w:rsidR="00917E25">
        <w:rPr>
          <w:rFonts w:ascii="Times New Roman" w:hAnsi="Times New Roman" w:cs="Times New Roman"/>
        </w:rPr>
        <w:t>learning</w:t>
      </w:r>
      <w:proofErr w:type="spellEnd"/>
      <w:r w:rsidR="00917E25">
        <w:rPr>
          <w:rFonts w:ascii="Times New Roman" w:hAnsi="Times New Roman" w:cs="Times New Roman"/>
        </w:rPr>
        <w:t xml:space="preserve"> </w:t>
      </w:r>
      <w:r w:rsidR="00917E25" w:rsidRPr="00917E25">
        <w:rPr>
          <w:rFonts w:ascii="Times New Roman" w:hAnsi="Times New Roman" w:cs="Times New Roman"/>
        </w:rPr>
        <w:t>de prateleira</w:t>
      </w:r>
      <w:r w:rsidR="00917E25">
        <w:rPr>
          <w:rFonts w:ascii="Times New Roman" w:hAnsi="Times New Roman" w:cs="Times New Roman"/>
        </w:rPr>
        <w:t xml:space="preserve"> </w:t>
      </w:r>
      <w:r w:rsidR="00B73699">
        <w:rPr>
          <w:rFonts w:ascii="Times New Roman" w:hAnsi="Times New Roman" w:cs="Times New Roman"/>
        </w:rPr>
        <w:t>(</w:t>
      </w:r>
      <w:r w:rsidR="00917E25">
        <w:rPr>
          <w:rFonts w:ascii="Times New Roman" w:hAnsi="Times New Roman" w:cs="Times New Roman"/>
        </w:rPr>
        <w:t>recebe este nome por estarem prontos</w:t>
      </w:r>
      <w:r w:rsidR="00B73699">
        <w:rPr>
          <w:rFonts w:ascii="Times New Roman" w:hAnsi="Times New Roman" w:cs="Times New Roman"/>
        </w:rPr>
        <w:t>)</w:t>
      </w:r>
      <w:r w:rsidR="00917E25">
        <w:rPr>
          <w:rFonts w:ascii="Times New Roman" w:hAnsi="Times New Roman" w:cs="Times New Roman"/>
        </w:rPr>
        <w:t>,</w:t>
      </w:r>
      <w:r w:rsidR="00917E25" w:rsidRPr="00917E25">
        <w:rPr>
          <w:rFonts w:ascii="Times New Roman" w:hAnsi="Times New Roman" w:cs="Times New Roman"/>
        </w:rPr>
        <w:t xml:space="preserve"> têm o conteúdo definido e revisado, metodolo</w:t>
      </w:r>
      <w:r w:rsidR="00917E25">
        <w:rPr>
          <w:rFonts w:ascii="Times New Roman" w:hAnsi="Times New Roman" w:cs="Times New Roman"/>
        </w:rPr>
        <w:t>gias e tecnologias já testadas, porém,</w:t>
      </w:r>
      <w:r w:rsidR="00917E25" w:rsidRPr="00917E25">
        <w:rPr>
          <w:rFonts w:ascii="Times New Roman" w:hAnsi="Times New Roman" w:cs="Times New Roman"/>
        </w:rPr>
        <w:t xml:space="preserve"> possuem a desvantagem de não poderem ser personalizados segundo o modelo da empresa contratante, e as alt</w:t>
      </w:r>
      <w:r w:rsidR="004363F8">
        <w:rPr>
          <w:rFonts w:ascii="Times New Roman" w:hAnsi="Times New Roman" w:cs="Times New Roman"/>
        </w:rPr>
        <w:t xml:space="preserve">erações possíveis são limitadas, mas, tem a vantagem de economizar tempo no que refere a produção de conteúdo. </w:t>
      </w:r>
    </w:p>
    <w:p w14:paraId="5BCE866B" w14:textId="39565C47" w:rsidR="00F2628F" w:rsidRDefault="00F2628F" w:rsidP="00F2628F">
      <w:pPr>
        <w:spacing w:after="0" w:line="360" w:lineRule="auto"/>
        <w:ind w:firstLine="851"/>
        <w:jc w:val="both"/>
        <w:rPr>
          <w:rFonts w:ascii="Times New Roman" w:hAnsi="Times New Roman" w:cs="Times New Roman"/>
        </w:rPr>
      </w:pPr>
      <w:r w:rsidRPr="00F2628F">
        <w:rPr>
          <w:rFonts w:ascii="Times New Roman" w:hAnsi="Times New Roman" w:cs="Times New Roman"/>
        </w:rPr>
        <w:t xml:space="preserve">A videoconferência </w:t>
      </w:r>
      <w:r>
        <w:rPr>
          <w:rFonts w:ascii="Times New Roman" w:hAnsi="Times New Roman" w:cs="Times New Roman"/>
        </w:rPr>
        <w:t xml:space="preserve">síncrona </w:t>
      </w:r>
      <w:r w:rsidRPr="00F2628F">
        <w:rPr>
          <w:rFonts w:ascii="Times New Roman" w:hAnsi="Times New Roman" w:cs="Times New Roman"/>
        </w:rPr>
        <w:t>é uma tecnologia que coloc</w:t>
      </w:r>
      <w:r w:rsidR="004363F8">
        <w:rPr>
          <w:rFonts w:ascii="Times New Roman" w:hAnsi="Times New Roman" w:cs="Times New Roman"/>
        </w:rPr>
        <w:t>ou</w:t>
      </w:r>
      <w:r w:rsidRPr="00F2628F">
        <w:rPr>
          <w:rFonts w:ascii="Times New Roman" w:hAnsi="Times New Roman" w:cs="Times New Roman"/>
        </w:rPr>
        <w:t xml:space="preserve"> em contato, por meio de um sistema de vídeo e áudio, pessoas separadas geograficamente. O sistema funcion</w:t>
      </w:r>
      <w:r w:rsidR="004363F8">
        <w:rPr>
          <w:rFonts w:ascii="Times New Roman" w:hAnsi="Times New Roman" w:cs="Times New Roman"/>
        </w:rPr>
        <w:t>ou</w:t>
      </w:r>
      <w:r w:rsidRPr="00F2628F">
        <w:rPr>
          <w:rFonts w:ascii="Times New Roman" w:hAnsi="Times New Roman" w:cs="Times New Roman"/>
        </w:rPr>
        <w:t xml:space="preserve"> como um canal de TV bidirecional e proporcion</w:t>
      </w:r>
      <w:r w:rsidR="004363F8">
        <w:rPr>
          <w:rFonts w:ascii="Times New Roman" w:hAnsi="Times New Roman" w:cs="Times New Roman"/>
        </w:rPr>
        <w:t>ou</w:t>
      </w:r>
      <w:r w:rsidRPr="00F2628F">
        <w:rPr>
          <w:rFonts w:ascii="Times New Roman" w:hAnsi="Times New Roman" w:cs="Times New Roman"/>
        </w:rPr>
        <w:t xml:space="preserve"> uma grande naturalidade à</w:t>
      </w:r>
      <w:r>
        <w:rPr>
          <w:rFonts w:ascii="Times New Roman" w:hAnsi="Times New Roman" w:cs="Times New Roman"/>
        </w:rPr>
        <w:t xml:space="preserve"> interação entre essas pessoas. </w:t>
      </w:r>
      <w:r w:rsidR="004363F8">
        <w:rPr>
          <w:rFonts w:ascii="Times New Roman" w:hAnsi="Times New Roman" w:cs="Times New Roman"/>
        </w:rPr>
        <w:t>Foi</w:t>
      </w:r>
      <w:r w:rsidRPr="00F2628F">
        <w:rPr>
          <w:rFonts w:ascii="Times New Roman" w:hAnsi="Times New Roman" w:cs="Times New Roman"/>
        </w:rPr>
        <w:t xml:space="preserve"> uma tecnologia usada em prol da educação de maneira síncrona. A vantagem é que </w:t>
      </w:r>
      <w:r w:rsidRPr="00F2628F">
        <w:rPr>
          <w:rFonts w:ascii="Times New Roman" w:hAnsi="Times New Roman" w:cs="Times New Roman"/>
        </w:rPr>
        <w:lastRenderedPageBreak/>
        <w:t>evit</w:t>
      </w:r>
      <w:r w:rsidR="004363F8">
        <w:rPr>
          <w:rFonts w:ascii="Times New Roman" w:hAnsi="Times New Roman" w:cs="Times New Roman"/>
        </w:rPr>
        <w:t>ou</w:t>
      </w:r>
      <w:r w:rsidRPr="00F2628F">
        <w:rPr>
          <w:rFonts w:ascii="Times New Roman" w:hAnsi="Times New Roman" w:cs="Times New Roman"/>
        </w:rPr>
        <w:t xml:space="preserve"> o deslocamento dos envolvidos. A desvantagem é que pod</w:t>
      </w:r>
      <w:r w:rsidR="004363F8">
        <w:rPr>
          <w:rFonts w:ascii="Times New Roman" w:hAnsi="Times New Roman" w:cs="Times New Roman"/>
        </w:rPr>
        <w:t>ia</w:t>
      </w:r>
      <w:r w:rsidRPr="00F2628F">
        <w:rPr>
          <w:rFonts w:ascii="Times New Roman" w:hAnsi="Times New Roman" w:cs="Times New Roman"/>
        </w:rPr>
        <w:t xml:space="preserve"> se tornar cansativa e pouco produtiva se tive</w:t>
      </w:r>
      <w:r w:rsidR="004363F8">
        <w:rPr>
          <w:rFonts w:ascii="Times New Roman" w:hAnsi="Times New Roman" w:cs="Times New Roman"/>
        </w:rPr>
        <w:t>sse</w:t>
      </w:r>
      <w:r w:rsidRPr="00F2628F">
        <w:rPr>
          <w:rFonts w:ascii="Times New Roman" w:hAnsi="Times New Roman" w:cs="Times New Roman"/>
        </w:rPr>
        <w:t xml:space="preserve"> uma duração muito longa.</w:t>
      </w:r>
      <w:r w:rsidRPr="00F2628F">
        <w:t xml:space="preserve"> </w:t>
      </w:r>
      <w:r w:rsidRPr="00F2628F">
        <w:rPr>
          <w:rFonts w:ascii="Times New Roman" w:hAnsi="Times New Roman" w:cs="Times New Roman"/>
        </w:rPr>
        <w:t xml:space="preserve">No Sesc SP, a tecnologia de videoconferência foi nomeada de reunião virtual. Para uma reunião virtual acontecer, </w:t>
      </w:r>
      <w:r w:rsidR="004363F8">
        <w:rPr>
          <w:rFonts w:ascii="Times New Roman" w:hAnsi="Times New Roman" w:cs="Times New Roman"/>
        </w:rPr>
        <w:t>era</w:t>
      </w:r>
      <w:r w:rsidRPr="00F2628F">
        <w:rPr>
          <w:rFonts w:ascii="Times New Roman" w:hAnsi="Times New Roman" w:cs="Times New Roman"/>
        </w:rPr>
        <w:t xml:space="preserve"> necessário que o funcionário </w:t>
      </w:r>
      <w:r w:rsidR="004363F8">
        <w:rPr>
          <w:rFonts w:ascii="Times New Roman" w:hAnsi="Times New Roman" w:cs="Times New Roman"/>
        </w:rPr>
        <w:t>tivesse</w:t>
      </w:r>
      <w:r w:rsidRPr="00F2628F">
        <w:rPr>
          <w:rFonts w:ascii="Times New Roman" w:hAnsi="Times New Roman" w:cs="Times New Roman"/>
        </w:rPr>
        <w:t xml:space="preserve"> computador, </w:t>
      </w:r>
      <w:proofErr w:type="spellStart"/>
      <w:r w:rsidRPr="00F2628F">
        <w:rPr>
          <w:rFonts w:ascii="Times New Roman" w:hAnsi="Times New Roman" w:cs="Times New Roman"/>
        </w:rPr>
        <w:t>headset</w:t>
      </w:r>
      <w:proofErr w:type="spellEnd"/>
      <w:r w:rsidRPr="00F2628F">
        <w:rPr>
          <w:rFonts w:ascii="Times New Roman" w:hAnsi="Times New Roman" w:cs="Times New Roman"/>
        </w:rPr>
        <w:t xml:space="preserve"> e webcam com acesso à internet e acesse o hiperlink disponibilizado pela equipe de T&amp;D da instituição</w:t>
      </w:r>
      <w:r>
        <w:rPr>
          <w:rFonts w:ascii="Times New Roman" w:hAnsi="Times New Roman" w:cs="Times New Roman"/>
        </w:rPr>
        <w:t>.</w:t>
      </w:r>
    </w:p>
    <w:p w14:paraId="6BFD3D35" w14:textId="77777777" w:rsidR="0000186F" w:rsidRDefault="0000186F" w:rsidP="00F2628F">
      <w:pPr>
        <w:spacing w:after="0" w:line="360" w:lineRule="auto"/>
        <w:ind w:firstLine="851"/>
        <w:jc w:val="both"/>
        <w:rPr>
          <w:rFonts w:ascii="Times New Roman" w:hAnsi="Times New Roman" w:cs="Times New Roman"/>
        </w:rPr>
      </w:pPr>
      <w:r w:rsidRPr="0000186F">
        <w:rPr>
          <w:rFonts w:ascii="Times New Roman" w:hAnsi="Times New Roman" w:cs="Times New Roman"/>
        </w:rPr>
        <w:t xml:space="preserve">Comunidades de prática, recurso muito utilizado em ambientes virtuais de aprendizagem, é um termo criado por Lave e </w:t>
      </w:r>
      <w:proofErr w:type="spellStart"/>
      <w:r w:rsidRPr="0000186F">
        <w:rPr>
          <w:rFonts w:ascii="Times New Roman" w:hAnsi="Times New Roman" w:cs="Times New Roman"/>
        </w:rPr>
        <w:t>Wenger</w:t>
      </w:r>
      <w:proofErr w:type="spellEnd"/>
      <w:r w:rsidRPr="0000186F">
        <w:rPr>
          <w:rFonts w:ascii="Times New Roman" w:hAnsi="Times New Roman" w:cs="Times New Roman"/>
        </w:rPr>
        <w:t xml:space="preserve"> (1991) e descreve um grupo de indivíduos que se unem em torno de um mesmo tópico ou interesse. As pessoas trabalham unidas para encontrar meios de aperfeiçoar o que fazem, ou seja, na resolução de um problema na comunidade ou no aprendizado diário. Por meio de interações regulares, constroem um conhecimento comum a todos.</w:t>
      </w:r>
    </w:p>
    <w:p w14:paraId="70D9B425" w14:textId="50D97500" w:rsidR="00F2628F" w:rsidRDefault="00F2628F" w:rsidP="00F2628F">
      <w:pPr>
        <w:spacing w:after="0" w:line="360" w:lineRule="auto"/>
        <w:ind w:firstLine="851"/>
        <w:jc w:val="both"/>
        <w:rPr>
          <w:rFonts w:ascii="Times New Roman" w:hAnsi="Times New Roman" w:cs="Times New Roman"/>
        </w:rPr>
      </w:pPr>
      <w:r w:rsidRPr="00F2628F">
        <w:rPr>
          <w:rFonts w:ascii="Times New Roman" w:hAnsi="Times New Roman" w:cs="Times New Roman"/>
        </w:rPr>
        <w:t>A utilização</w:t>
      </w:r>
      <w:r>
        <w:rPr>
          <w:rFonts w:ascii="Times New Roman" w:hAnsi="Times New Roman" w:cs="Times New Roman"/>
        </w:rPr>
        <w:t xml:space="preserve"> do item de aprendizagem </w:t>
      </w:r>
      <w:r w:rsidRPr="00F2628F">
        <w:rPr>
          <w:rFonts w:ascii="Times New Roman" w:hAnsi="Times New Roman" w:cs="Times New Roman"/>
        </w:rPr>
        <w:t xml:space="preserve">Comunidade de prática online </w:t>
      </w:r>
      <w:r>
        <w:rPr>
          <w:rFonts w:ascii="Times New Roman" w:hAnsi="Times New Roman" w:cs="Times New Roman"/>
        </w:rPr>
        <w:t>nos levou a entender</w:t>
      </w:r>
      <w:r w:rsidRPr="00F2628F">
        <w:rPr>
          <w:rFonts w:ascii="Times New Roman" w:hAnsi="Times New Roman" w:cs="Times New Roman"/>
        </w:rPr>
        <w:t xml:space="preserve"> que o processo de produção do conhecimento coletivo pode auxiliar na construção do aprendizado individual, considerando que a colaboração de cada participante contribui para o crescimento da instituição e, também, para o crescimento individual de cada membro do grupo – notando-se, mais uma vez, a ideia de circularidade (MARIOTTI, 2007).</w:t>
      </w:r>
    </w:p>
    <w:p w14:paraId="21CCC86A" w14:textId="270C3CBA" w:rsidR="0000186F" w:rsidRPr="0000186F" w:rsidRDefault="0000186F" w:rsidP="0000186F">
      <w:pPr>
        <w:spacing w:after="0" w:line="360" w:lineRule="auto"/>
        <w:ind w:firstLine="851"/>
        <w:jc w:val="both"/>
        <w:rPr>
          <w:rFonts w:ascii="Times New Roman" w:hAnsi="Times New Roman" w:cs="Times New Roman"/>
        </w:rPr>
      </w:pPr>
      <w:r w:rsidRPr="0000186F">
        <w:rPr>
          <w:rFonts w:ascii="Times New Roman" w:hAnsi="Times New Roman" w:cs="Times New Roman"/>
        </w:rPr>
        <w:t>Capra (2002) compara as comunidade</w:t>
      </w:r>
      <w:r>
        <w:rPr>
          <w:rFonts w:ascii="Times New Roman" w:hAnsi="Times New Roman" w:cs="Times New Roman"/>
        </w:rPr>
        <w:t>s</w:t>
      </w:r>
      <w:r w:rsidRPr="0000186F">
        <w:rPr>
          <w:rFonts w:ascii="Times New Roman" w:hAnsi="Times New Roman" w:cs="Times New Roman"/>
        </w:rPr>
        <w:t xml:space="preserve"> de prática com redes vivas que são autogeradoras. Elas geram pensamentos e um contexto comum de significados, nos quais os conhecimentos são compartilhados, regras de conduta são estabelecidas e há identidade coletiva.</w:t>
      </w:r>
    </w:p>
    <w:p w14:paraId="46FD7359" w14:textId="719834D5" w:rsidR="0000186F" w:rsidRDefault="0000186F" w:rsidP="0000186F">
      <w:pPr>
        <w:spacing w:after="0" w:line="360" w:lineRule="auto"/>
        <w:ind w:firstLine="851"/>
        <w:jc w:val="both"/>
        <w:rPr>
          <w:rFonts w:ascii="Times New Roman" w:hAnsi="Times New Roman" w:cs="Times New Roman"/>
        </w:rPr>
      </w:pPr>
      <w:r w:rsidRPr="0000186F">
        <w:rPr>
          <w:rFonts w:ascii="Times New Roman" w:hAnsi="Times New Roman" w:cs="Times New Roman"/>
        </w:rPr>
        <w:t xml:space="preserve">O ambiente </w:t>
      </w:r>
      <w:r w:rsidR="004363F8">
        <w:rPr>
          <w:rFonts w:ascii="Times New Roman" w:hAnsi="Times New Roman" w:cs="Times New Roman"/>
        </w:rPr>
        <w:t>virtual do Sesc</w:t>
      </w:r>
      <w:r w:rsidRPr="0000186F">
        <w:rPr>
          <w:rFonts w:ascii="Times New Roman" w:hAnsi="Times New Roman" w:cs="Times New Roman"/>
        </w:rPr>
        <w:t xml:space="preserve"> disponibilizou uma funcionalidade comunidade virtual, com o objetivo de fomentar a conversa de algum assunto específico, relacionado com o tema de estudo. Neste recurso os alunos disponibilizaram suas pesquisas e, na maioria das vezes, contribuíram com comentários sobre o material que tenha sido publicado por outros participantes desta comunidade. Observamos nesta funcionalidade a construção de uma aprendizagem colaborativa que está em permanente reconstrução. Nas palavras e explicação de </w:t>
      </w:r>
      <w:proofErr w:type="spellStart"/>
      <w:r w:rsidRPr="0000186F">
        <w:rPr>
          <w:rFonts w:ascii="Times New Roman" w:hAnsi="Times New Roman" w:cs="Times New Roman"/>
        </w:rPr>
        <w:t>Mariotti</w:t>
      </w:r>
      <w:proofErr w:type="spellEnd"/>
      <w:r w:rsidRPr="0000186F">
        <w:rPr>
          <w:rFonts w:ascii="Times New Roman" w:hAnsi="Times New Roman" w:cs="Times New Roman"/>
        </w:rPr>
        <w:t xml:space="preserve"> (2007) esse movimento reconstrutivo é possível porque os efeitos retroagem sobre as causas e as realimentam, segundo os princípios retr</w:t>
      </w:r>
      <w:r w:rsidR="004B7020">
        <w:rPr>
          <w:rFonts w:ascii="Times New Roman" w:hAnsi="Times New Roman" w:cs="Times New Roman"/>
        </w:rPr>
        <w:t xml:space="preserve">oativo/recursivo do pensamento </w:t>
      </w:r>
      <w:r w:rsidRPr="0000186F">
        <w:rPr>
          <w:rFonts w:ascii="Times New Roman" w:hAnsi="Times New Roman" w:cs="Times New Roman"/>
        </w:rPr>
        <w:t>complexo (MORIN, 2002, 2011).</w:t>
      </w:r>
    </w:p>
    <w:p w14:paraId="5EAA613A" w14:textId="14286047" w:rsidR="008510CA" w:rsidRDefault="008510CA" w:rsidP="008510CA">
      <w:pPr>
        <w:spacing w:after="0" w:line="360" w:lineRule="auto"/>
        <w:ind w:firstLine="851"/>
        <w:jc w:val="both"/>
        <w:rPr>
          <w:rFonts w:ascii="Times New Roman" w:hAnsi="Times New Roman" w:cs="Times New Roman"/>
        </w:rPr>
      </w:pPr>
      <w:r w:rsidRPr="008510CA">
        <w:rPr>
          <w:rFonts w:ascii="Times New Roman" w:hAnsi="Times New Roman" w:cs="Times New Roman"/>
        </w:rPr>
        <w:t xml:space="preserve">QR </w:t>
      </w:r>
      <w:proofErr w:type="spellStart"/>
      <w:r w:rsidRPr="008510CA">
        <w:rPr>
          <w:rFonts w:ascii="Times New Roman" w:hAnsi="Times New Roman" w:cs="Times New Roman"/>
        </w:rPr>
        <w:t>Code</w:t>
      </w:r>
      <w:proofErr w:type="spellEnd"/>
      <w:r w:rsidRPr="008510CA">
        <w:rPr>
          <w:rFonts w:ascii="Times New Roman" w:hAnsi="Times New Roman" w:cs="Times New Roman"/>
        </w:rPr>
        <w:t xml:space="preserve"> é a sigla de "</w:t>
      </w:r>
      <w:proofErr w:type="spellStart"/>
      <w:r w:rsidRPr="008510CA">
        <w:rPr>
          <w:rFonts w:ascii="Times New Roman" w:hAnsi="Times New Roman" w:cs="Times New Roman"/>
        </w:rPr>
        <w:t>Quick</w:t>
      </w:r>
      <w:proofErr w:type="spellEnd"/>
      <w:r w:rsidRPr="008510CA">
        <w:rPr>
          <w:rFonts w:ascii="Times New Roman" w:hAnsi="Times New Roman" w:cs="Times New Roman"/>
        </w:rPr>
        <w:t xml:space="preserve"> Response"; em uma tradução literal, do inglês para o português, significa resposta rápida. Essa tecnologia constitui-se por um código de barras, inventado em 1994 pela Toyota e padronizado pela norma internacional ISO/IEC 18004. Essa nomenclatura derivou de sua capacidade de ser interpretado rapidamente por meio de um telefone celular equipado com câmera, acesso à internet e um aplicativo específico de leitura </w:t>
      </w:r>
      <w:r w:rsidRPr="008510CA">
        <w:rPr>
          <w:rFonts w:ascii="Times New Roman" w:hAnsi="Times New Roman" w:cs="Times New Roman"/>
        </w:rPr>
        <w:lastRenderedPageBreak/>
        <w:t xml:space="preserve">de QR. Existem aplicativos, em geral gratuitos, na </w:t>
      </w:r>
      <w:proofErr w:type="spellStart"/>
      <w:r w:rsidRPr="008510CA">
        <w:rPr>
          <w:rFonts w:ascii="Times New Roman" w:hAnsi="Times New Roman" w:cs="Times New Roman"/>
        </w:rPr>
        <w:t>AppleStore</w:t>
      </w:r>
      <w:proofErr w:type="spellEnd"/>
      <w:r w:rsidRPr="008510CA">
        <w:rPr>
          <w:rFonts w:ascii="Times New Roman" w:hAnsi="Times New Roman" w:cs="Times New Roman"/>
        </w:rPr>
        <w:t xml:space="preserve"> ou na </w:t>
      </w:r>
      <w:proofErr w:type="spellStart"/>
      <w:r w:rsidRPr="008510CA">
        <w:rPr>
          <w:rFonts w:ascii="Times New Roman" w:hAnsi="Times New Roman" w:cs="Times New Roman"/>
        </w:rPr>
        <w:t>PlayStore</w:t>
      </w:r>
      <w:proofErr w:type="spellEnd"/>
      <w:r w:rsidRPr="008510CA">
        <w:rPr>
          <w:rFonts w:ascii="Times New Roman" w:hAnsi="Times New Roman" w:cs="Times New Roman"/>
        </w:rPr>
        <w:t>, disponíveis para download.</w:t>
      </w:r>
      <w:r w:rsidRPr="008510CA">
        <w:t xml:space="preserve"> </w:t>
      </w:r>
      <w:r w:rsidRPr="008510CA">
        <w:rPr>
          <w:rFonts w:ascii="Times New Roman" w:hAnsi="Times New Roman" w:cs="Times New Roman"/>
        </w:rPr>
        <w:t xml:space="preserve">Uma das vantagens do uso das </w:t>
      </w:r>
      <w:proofErr w:type="spellStart"/>
      <w:r w:rsidRPr="008510CA">
        <w:rPr>
          <w:rFonts w:ascii="Times New Roman" w:hAnsi="Times New Roman" w:cs="Times New Roman"/>
        </w:rPr>
        <w:t>TDICs</w:t>
      </w:r>
      <w:proofErr w:type="spellEnd"/>
      <w:r w:rsidRPr="008510CA">
        <w:rPr>
          <w:rFonts w:ascii="Times New Roman" w:hAnsi="Times New Roman" w:cs="Times New Roman"/>
        </w:rPr>
        <w:t xml:space="preserve"> em ações de desenvolvimento profissional é a possibilidade de usá-las para dar sustentação e/ou para atualização de conteúdos que, porventura, tenham surgido após as atividades educacionais estarem prontas e devidamente aplicadas, ou mesmo em andamento.</w:t>
      </w:r>
      <w:r>
        <w:rPr>
          <w:rFonts w:ascii="Times New Roman" w:hAnsi="Times New Roman" w:cs="Times New Roman"/>
        </w:rPr>
        <w:t xml:space="preserve"> </w:t>
      </w:r>
      <w:r w:rsidRPr="008510CA">
        <w:rPr>
          <w:rFonts w:ascii="Times New Roman" w:hAnsi="Times New Roman" w:cs="Times New Roman"/>
        </w:rPr>
        <w:t>Entendendo o potencial dessa tecnologia como mais uma ferramenta para dar subsídio às ações de capacitação técnica, e possivelmente incluí-la em futuras trilhas de aprendizagem, o Sesc SP realizou uma experiência utilizando esse recurso: criou um item de aprendizagem tendo início no meio físico, representado por um marcador de livro com informação reduzida, que ampliou seu conteúdo para o meio virtual, permitindo o acesso a um curso digital.</w:t>
      </w:r>
    </w:p>
    <w:p w14:paraId="330513F2" w14:textId="2B749F1A" w:rsidR="00AF379B" w:rsidRPr="00AF379B" w:rsidRDefault="00AF379B" w:rsidP="00AF379B">
      <w:pPr>
        <w:spacing w:after="0" w:line="360" w:lineRule="auto"/>
        <w:ind w:firstLine="851"/>
        <w:jc w:val="both"/>
        <w:rPr>
          <w:rFonts w:ascii="Times New Roman" w:hAnsi="Times New Roman" w:cs="Times New Roman"/>
        </w:rPr>
      </w:pPr>
      <w:r w:rsidRPr="00AF379B">
        <w:rPr>
          <w:rFonts w:ascii="Times New Roman" w:hAnsi="Times New Roman" w:cs="Times New Roman"/>
        </w:rPr>
        <w:t xml:space="preserve">A análise e a avaliação das atividades dessa ação de capacitação demonstraram adesão e aceitação de 100% de todos os funcionários que participaram. </w:t>
      </w:r>
    </w:p>
    <w:p w14:paraId="64DAE98D" w14:textId="409B7452" w:rsidR="00AF379B" w:rsidRPr="00AF379B" w:rsidRDefault="00AF379B" w:rsidP="00AF379B">
      <w:pPr>
        <w:spacing w:after="0" w:line="360" w:lineRule="auto"/>
        <w:ind w:firstLine="851"/>
        <w:jc w:val="both"/>
        <w:rPr>
          <w:rFonts w:ascii="Times New Roman" w:hAnsi="Times New Roman" w:cs="Times New Roman"/>
        </w:rPr>
      </w:pPr>
      <w:r w:rsidRPr="00AF379B">
        <w:rPr>
          <w:rFonts w:ascii="Times New Roman" w:hAnsi="Times New Roman" w:cs="Times New Roman"/>
        </w:rPr>
        <w:t>Uma das maneiras de conhecer a aceitação dos alunos frente a uma ação proposta veio da avaliação de reação. Esse meio é muito utilizado na área de recursos humanos e, também, foi utilizado para aferir a aceitação dos funcionários acerca das atividades on-line propostas. Assim, uma das perguntas feitas aos alunos/funcionários foi se eles recomendariam cursos online para outros funcionários do Sesc. O resultado foi significativo, já que 100% dos alunos responderam afirmativamente.</w:t>
      </w:r>
    </w:p>
    <w:p w14:paraId="054FBA4A" w14:textId="36EBD707" w:rsidR="008510CA" w:rsidRDefault="00AF379B" w:rsidP="00AF379B">
      <w:pPr>
        <w:spacing w:after="0" w:line="360" w:lineRule="auto"/>
        <w:ind w:firstLine="851"/>
        <w:jc w:val="both"/>
        <w:rPr>
          <w:rFonts w:ascii="Times New Roman" w:hAnsi="Times New Roman" w:cs="Times New Roman"/>
        </w:rPr>
      </w:pPr>
      <w:r w:rsidRPr="00AF379B">
        <w:rPr>
          <w:rFonts w:ascii="Times New Roman" w:hAnsi="Times New Roman" w:cs="Times New Roman"/>
        </w:rPr>
        <w:t>Com base nessa questão e, também, a partir de observações e análises de dados, foi possível interpretar as respostas como uma adesão completa às atividades não presenciais no formato online</w:t>
      </w:r>
      <w:r>
        <w:rPr>
          <w:rFonts w:ascii="Times New Roman" w:hAnsi="Times New Roman" w:cs="Times New Roman"/>
        </w:rPr>
        <w:t>.</w:t>
      </w:r>
    </w:p>
    <w:p w14:paraId="07168CE2" w14:textId="77777777" w:rsidR="00AF379B" w:rsidRPr="00AF379B" w:rsidRDefault="00AF379B" w:rsidP="00AF379B">
      <w:pPr>
        <w:spacing w:after="0" w:line="360" w:lineRule="auto"/>
        <w:ind w:firstLine="851"/>
        <w:jc w:val="both"/>
        <w:rPr>
          <w:rFonts w:ascii="Times New Roman" w:hAnsi="Times New Roman" w:cs="Times New Roman"/>
        </w:rPr>
      </w:pPr>
      <w:r w:rsidRPr="00AF379B">
        <w:rPr>
          <w:rFonts w:ascii="Times New Roman" w:hAnsi="Times New Roman" w:cs="Times New Roman"/>
        </w:rPr>
        <w:t>Os dados apresentados, colhidos por meio da avaliação de reação, sugerem que, sob o ponto de vista de conteúdo e aproveitamento, esse formato de ensino e aprendizagem cumpriu o seu objetivo e foi devidamente validado pelos alunos que participaram da ação de desenvolvimento. Assim, é possível afirmar que o formato on-line pode caminhar ao lado do presencial, e que, juntos, contribuem para a melhoria e a qualidade do ensino na educação institucional do Sesc SP.</w:t>
      </w:r>
    </w:p>
    <w:p w14:paraId="07277A78" w14:textId="77777777" w:rsidR="00AF379B" w:rsidRPr="00AF379B" w:rsidRDefault="00AF379B" w:rsidP="00AF379B">
      <w:pPr>
        <w:spacing w:after="0" w:line="360" w:lineRule="auto"/>
        <w:ind w:firstLine="851"/>
        <w:jc w:val="both"/>
        <w:rPr>
          <w:rFonts w:ascii="Times New Roman" w:hAnsi="Times New Roman" w:cs="Times New Roman"/>
        </w:rPr>
      </w:pPr>
      <w:r w:rsidRPr="00AF379B">
        <w:rPr>
          <w:rFonts w:ascii="Times New Roman" w:hAnsi="Times New Roman" w:cs="Times New Roman"/>
        </w:rPr>
        <w:t>É preciso, no entanto, levar em consideração que essa ação foi concebida dentro de um contexto institucional, fazendo com que, na maioria das vezes, o indivíduo se sinta motivado a conhecer o novo devido à pressão que porventura possa sofrer pela estrutura hierárquica em que está inserido.</w:t>
      </w:r>
    </w:p>
    <w:p w14:paraId="10920232" w14:textId="1529F3BB" w:rsidR="00AF379B" w:rsidRPr="00AF379B" w:rsidRDefault="00AF379B" w:rsidP="00AF379B">
      <w:pPr>
        <w:spacing w:after="0" w:line="360" w:lineRule="auto"/>
        <w:ind w:firstLine="851"/>
        <w:jc w:val="both"/>
        <w:rPr>
          <w:rFonts w:ascii="Times New Roman" w:hAnsi="Times New Roman" w:cs="Times New Roman"/>
        </w:rPr>
      </w:pPr>
      <w:r w:rsidRPr="00AF379B">
        <w:rPr>
          <w:rFonts w:ascii="Times New Roman" w:hAnsi="Times New Roman" w:cs="Times New Roman"/>
        </w:rPr>
        <w:t xml:space="preserve">O acompanhamento do processo de desenvolvimento e implantação das sequências de atividades analisadas </w:t>
      </w:r>
      <w:r>
        <w:rPr>
          <w:rFonts w:ascii="Times New Roman" w:hAnsi="Times New Roman" w:cs="Times New Roman"/>
        </w:rPr>
        <w:t>nos direcionou</w:t>
      </w:r>
      <w:r w:rsidRPr="00AF379B">
        <w:rPr>
          <w:rFonts w:ascii="Times New Roman" w:hAnsi="Times New Roman" w:cs="Times New Roman"/>
        </w:rPr>
        <w:t xml:space="preserve"> </w:t>
      </w:r>
      <w:r>
        <w:rPr>
          <w:rFonts w:ascii="Times New Roman" w:hAnsi="Times New Roman" w:cs="Times New Roman"/>
        </w:rPr>
        <w:t xml:space="preserve">a </w:t>
      </w:r>
      <w:r w:rsidRPr="00AF379B">
        <w:rPr>
          <w:rFonts w:ascii="Times New Roman" w:hAnsi="Times New Roman" w:cs="Times New Roman"/>
        </w:rPr>
        <w:t xml:space="preserve">entender que o modelo de aula tradicional com o professor dominando o conteúdo, dono da informação, e o aluno só ouvindo, ocupará, em um </w:t>
      </w:r>
      <w:r w:rsidRPr="00AF379B">
        <w:rPr>
          <w:rFonts w:ascii="Times New Roman" w:hAnsi="Times New Roman" w:cs="Times New Roman"/>
        </w:rPr>
        <w:lastRenderedPageBreak/>
        <w:t>futuro próximo, menos espaço no cenário educacional, principalmente em um contexto organizacional que visa ao desenvolvimento de uma competência. É preciso entender que o conhecimento está espalhado nas mais diversas mídias, e as salas de aulas precisam incorporar metodologias ativas como meios de ensino e aprendizagem.</w:t>
      </w:r>
    </w:p>
    <w:p w14:paraId="4C6AFF45" w14:textId="77777777" w:rsidR="00AF379B" w:rsidRPr="00AF379B" w:rsidRDefault="00AF379B" w:rsidP="00AF379B">
      <w:pPr>
        <w:spacing w:after="0" w:line="360" w:lineRule="auto"/>
        <w:ind w:firstLine="851"/>
        <w:jc w:val="both"/>
        <w:rPr>
          <w:rFonts w:ascii="Times New Roman" w:hAnsi="Times New Roman" w:cs="Times New Roman"/>
        </w:rPr>
      </w:pPr>
      <w:r w:rsidRPr="00AF379B">
        <w:rPr>
          <w:rFonts w:ascii="Times New Roman" w:hAnsi="Times New Roman" w:cs="Times New Roman"/>
        </w:rPr>
        <w:t xml:space="preserve">Nessa proposta de ensino/aprendizagem, o professor assume o papel, extremamente importante, de fazer a gestão do conhecimento e mediar as diversas maneiras de transmissão de conteúdos que são disponibilizados de acordo com o desenvolvimento das </w:t>
      </w:r>
      <w:proofErr w:type="spellStart"/>
      <w:r w:rsidRPr="00AF379B">
        <w:rPr>
          <w:rFonts w:ascii="Times New Roman" w:hAnsi="Times New Roman" w:cs="Times New Roman"/>
        </w:rPr>
        <w:t>TDICs</w:t>
      </w:r>
      <w:proofErr w:type="spellEnd"/>
      <w:r w:rsidRPr="00AF379B">
        <w:rPr>
          <w:rFonts w:ascii="Times New Roman" w:hAnsi="Times New Roman" w:cs="Times New Roman"/>
        </w:rPr>
        <w:t xml:space="preserve">. </w:t>
      </w:r>
    </w:p>
    <w:p w14:paraId="5D17211C" w14:textId="3FCFE25E" w:rsidR="00AF379B" w:rsidRDefault="00AF379B" w:rsidP="00AF379B">
      <w:pPr>
        <w:spacing w:after="0" w:line="360" w:lineRule="auto"/>
        <w:ind w:firstLine="851"/>
        <w:jc w:val="both"/>
        <w:rPr>
          <w:rFonts w:ascii="Times New Roman" w:hAnsi="Times New Roman" w:cs="Times New Roman"/>
        </w:rPr>
      </w:pPr>
      <w:r w:rsidRPr="00AF379B">
        <w:rPr>
          <w:rFonts w:ascii="Times New Roman" w:hAnsi="Times New Roman" w:cs="Times New Roman"/>
        </w:rPr>
        <w:t>Assim, pode-se afirmar que o professor abre a porta, mas é o aluno que deve elaborar o conhecimento da maneira que ele considerar mais conveniente.</w:t>
      </w:r>
    </w:p>
    <w:p w14:paraId="119C1B08" w14:textId="77777777" w:rsidR="000421E9" w:rsidRDefault="000421E9" w:rsidP="007C40F0">
      <w:pPr>
        <w:spacing w:after="0" w:line="360" w:lineRule="auto"/>
        <w:ind w:firstLine="851"/>
        <w:jc w:val="both"/>
        <w:rPr>
          <w:rFonts w:ascii="Times New Roman" w:hAnsi="Times New Roman" w:cs="Times New Roman"/>
        </w:rPr>
      </w:pPr>
    </w:p>
    <w:p w14:paraId="3C45876C" w14:textId="77777777" w:rsidR="000421E9" w:rsidRDefault="000421E9" w:rsidP="000421E9">
      <w:pPr>
        <w:spacing w:after="0" w:line="360" w:lineRule="auto"/>
        <w:jc w:val="both"/>
        <w:rPr>
          <w:rFonts w:ascii="Times New Roman" w:hAnsi="Times New Roman" w:cs="Times New Roman"/>
        </w:rPr>
      </w:pPr>
    </w:p>
    <w:p w14:paraId="5269187E" w14:textId="50146272" w:rsidR="000421E9" w:rsidRPr="00D846D7" w:rsidRDefault="000421E9" w:rsidP="000421E9">
      <w:pPr>
        <w:spacing w:after="0" w:line="360" w:lineRule="auto"/>
        <w:jc w:val="both"/>
        <w:rPr>
          <w:rFonts w:ascii="Times New Roman" w:hAnsi="Times New Roman" w:cs="Times New Roman"/>
          <w:b/>
        </w:rPr>
      </w:pPr>
      <w:r>
        <w:rPr>
          <w:rFonts w:ascii="Times New Roman" w:hAnsi="Times New Roman" w:cs="Times New Roman"/>
          <w:b/>
        </w:rPr>
        <w:t>CONSIDERAÇÕES</w:t>
      </w:r>
    </w:p>
    <w:p w14:paraId="2CC5AC64" w14:textId="77777777" w:rsidR="000421E9" w:rsidRDefault="000421E9" w:rsidP="000421E9">
      <w:pPr>
        <w:spacing w:after="0" w:line="360" w:lineRule="auto"/>
        <w:jc w:val="both"/>
        <w:rPr>
          <w:rFonts w:ascii="Times New Roman" w:hAnsi="Times New Roman" w:cs="Times New Roman"/>
        </w:rPr>
      </w:pPr>
    </w:p>
    <w:p w14:paraId="1B226D5D" w14:textId="77777777" w:rsidR="00032087" w:rsidRPr="00032087" w:rsidRDefault="00032087" w:rsidP="00032087">
      <w:pPr>
        <w:spacing w:after="0" w:line="360" w:lineRule="auto"/>
        <w:ind w:firstLine="851"/>
        <w:jc w:val="both"/>
        <w:rPr>
          <w:rFonts w:ascii="Times New Roman" w:hAnsi="Times New Roman" w:cs="Times New Roman"/>
        </w:rPr>
      </w:pPr>
      <w:r w:rsidRPr="00032087">
        <w:rPr>
          <w:rFonts w:ascii="Times New Roman" w:hAnsi="Times New Roman" w:cs="Times New Roman"/>
        </w:rPr>
        <w:t xml:space="preserve">A educação sempre se apropriou das tecnologias que foram sendo inventadas no decorrer da história da humanidade. Foi assim com o giz e a lousa, o retroprojetor, o vídeo, o mimeógrafo, o computador, a xerocópia, entre outros. Não seria diferente nos dias atuais, em que se pode contar com recursos da informática, ampliando, diversificando e agilizando a comunicação e a disponibilidade, em rede, de conteúdos escolares, acadêmicos e sociais. Nesse contexto, nada mais normal o fato de a educação institucional do Sesc SP utilizar as </w:t>
      </w:r>
      <w:proofErr w:type="spellStart"/>
      <w:r w:rsidRPr="00032087">
        <w:rPr>
          <w:rFonts w:ascii="Times New Roman" w:hAnsi="Times New Roman" w:cs="Times New Roman"/>
        </w:rPr>
        <w:t>TDICs</w:t>
      </w:r>
      <w:proofErr w:type="spellEnd"/>
      <w:r w:rsidRPr="00032087">
        <w:rPr>
          <w:rFonts w:ascii="Times New Roman" w:hAnsi="Times New Roman" w:cs="Times New Roman"/>
        </w:rPr>
        <w:t xml:space="preserve"> disponíveis em prol de uma educação significativa e autônoma, ultrapassando o modelo de repetição do saber. </w:t>
      </w:r>
    </w:p>
    <w:p w14:paraId="37D1A225" w14:textId="12CA53DE" w:rsidR="00032087" w:rsidRDefault="00032087" w:rsidP="00032087">
      <w:pPr>
        <w:spacing w:after="0" w:line="360" w:lineRule="auto"/>
        <w:ind w:firstLine="851"/>
        <w:jc w:val="both"/>
        <w:rPr>
          <w:rFonts w:ascii="Times New Roman" w:hAnsi="Times New Roman" w:cs="Times New Roman"/>
        </w:rPr>
      </w:pPr>
      <w:r w:rsidRPr="00032087">
        <w:rPr>
          <w:rFonts w:ascii="Times New Roman" w:hAnsi="Times New Roman" w:cs="Times New Roman"/>
        </w:rPr>
        <w:t>Contudo, é fato que a instituição enfrenta o estímulo de incorporar o virtual às ações de formação, uma vez que a educação está em uma fase de transição digital/presencial, e, por esse motivo, ainda não consegue ser completamente “digital” nem completamente presencial. Cabe lembrar que ensinar é algo da natureza humana, mas o que é possível fazer com a máquina se ampliou, expandindo os limites físicos das instituições escolares. A tecnologia pode estar a favor da educação. É preciso se adaptar, pois esse é um caminho sem volta, uma vez que o digital penetra nos meios educacionais e torna-se parte integrante da malha de ensino e aprendizagem.</w:t>
      </w:r>
    </w:p>
    <w:p w14:paraId="1EF2BA63" w14:textId="77777777" w:rsidR="007C40F0" w:rsidRPr="007C40F0" w:rsidRDefault="007C40F0" w:rsidP="007C40F0">
      <w:pPr>
        <w:spacing w:after="0" w:line="360" w:lineRule="auto"/>
        <w:ind w:firstLine="851"/>
        <w:jc w:val="both"/>
        <w:rPr>
          <w:rFonts w:ascii="Times New Roman" w:hAnsi="Times New Roman" w:cs="Times New Roman"/>
        </w:rPr>
      </w:pPr>
      <w:r w:rsidRPr="007C40F0">
        <w:rPr>
          <w:rFonts w:ascii="Times New Roman" w:hAnsi="Times New Roman" w:cs="Times New Roman"/>
        </w:rPr>
        <w:t xml:space="preserve">A pesquisa demonstrou que a incorporação das tecnologias educacionais digitais na instituição se dá na medida em que as competências profissionais são mapeadas pela necessidade de desenhar caminhos alternativos que possibilitem a aprendizagem dos profissionais. Dessa maneira, as </w:t>
      </w:r>
      <w:proofErr w:type="spellStart"/>
      <w:r w:rsidRPr="007C40F0">
        <w:rPr>
          <w:rFonts w:ascii="Times New Roman" w:hAnsi="Times New Roman" w:cs="Times New Roman"/>
        </w:rPr>
        <w:t>TDICs</w:t>
      </w:r>
      <w:proofErr w:type="spellEnd"/>
      <w:r w:rsidRPr="007C40F0">
        <w:rPr>
          <w:rFonts w:ascii="Times New Roman" w:hAnsi="Times New Roman" w:cs="Times New Roman"/>
        </w:rPr>
        <w:t xml:space="preserve"> se infiltram na educação organizacional e vão tecendo novos espaços de conhecimento, assumindo um papel relevante como ferramentas e/ou </w:t>
      </w:r>
      <w:r w:rsidRPr="007C40F0">
        <w:rPr>
          <w:rFonts w:ascii="Times New Roman" w:hAnsi="Times New Roman" w:cs="Times New Roman"/>
        </w:rPr>
        <w:lastRenderedPageBreak/>
        <w:t>ambientes pedagógicos para o desenvolvimento do processo de ensino e aprendizagem, antes limitados física e temporalmente.</w:t>
      </w:r>
    </w:p>
    <w:p w14:paraId="678736EE" w14:textId="1C013095" w:rsidR="00032087" w:rsidRPr="00032087" w:rsidRDefault="00032087" w:rsidP="00032087">
      <w:pPr>
        <w:spacing w:after="0" w:line="360" w:lineRule="auto"/>
        <w:ind w:firstLine="851"/>
        <w:jc w:val="both"/>
        <w:rPr>
          <w:rFonts w:ascii="Times New Roman" w:hAnsi="Times New Roman" w:cs="Times New Roman"/>
        </w:rPr>
      </w:pPr>
      <w:r w:rsidRPr="00032087">
        <w:rPr>
          <w:rFonts w:ascii="Times New Roman" w:hAnsi="Times New Roman" w:cs="Times New Roman"/>
        </w:rPr>
        <w:t>O estudo demonstrou que a educação online não deve ser considerada como método alternativo ou compensatório do tradicional ensino presencial, mas como uma oportunidade para repensar a educação numa proposta em que presencial e a distância se complementem, num formato híbrido de ensino, emergindo uma nova forma de ensinar e aprender na sociedade contemporânea. Assim, a educação online passa a ser o yin para o yang da educação presencial; os dois meios de ensino/aprendizagem precisam de uma ligação congênita, um escorando e complementando o outro para que o formato da trilha de aprendizagem possa acontecer com sucesso. Porém, é importante salientar que o ensino online exige linguagem, recursos e orientações distintos dos utilizados na modalidade presencial e sob medida para cada conteúdo, objetivo didático e público a que se destina.</w:t>
      </w:r>
    </w:p>
    <w:p w14:paraId="4953266C" w14:textId="74B19653" w:rsidR="00032087" w:rsidRPr="00032087" w:rsidRDefault="00032087" w:rsidP="00032087">
      <w:pPr>
        <w:spacing w:after="0" w:line="360" w:lineRule="auto"/>
        <w:ind w:firstLine="851"/>
        <w:jc w:val="both"/>
        <w:rPr>
          <w:rFonts w:ascii="Times New Roman" w:hAnsi="Times New Roman" w:cs="Times New Roman"/>
        </w:rPr>
      </w:pPr>
      <w:r w:rsidRPr="00032087">
        <w:rPr>
          <w:rFonts w:ascii="Times New Roman" w:hAnsi="Times New Roman" w:cs="Times New Roman"/>
        </w:rPr>
        <w:t xml:space="preserve">As sequências de atividades de aprendizagem, com o especial protagonismo dos cursos online, estabelecem um novo “ecossistema educacional” no Sesc SP. Se, há alguns anos, a construção do conhecimento só poderia ser alcançada a partir de instituições formais de ensino públicas ou privadas, com o uso das </w:t>
      </w:r>
      <w:proofErr w:type="spellStart"/>
      <w:r w:rsidRPr="00032087">
        <w:rPr>
          <w:rFonts w:ascii="Times New Roman" w:hAnsi="Times New Roman" w:cs="Times New Roman"/>
        </w:rPr>
        <w:t>TDICs</w:t>
      </w:r>
      <w:proofErr w:type="spellEnd"/>
      <w:r w:rsidRPr="00032087">
        <w:rPr>
          <w:rFonts w:ascii="Times New Roman" w:hAnsi="Times New Roman" w:cs="Times New Roman"/>
        </w:rPr>
        <w:t>, qualquer funcionário pode “contratar a aprendizagem” de um espectro bem mais amplo, uma vez que conteúdos transversais no formato digital podem ser acessados facilmente. O termo ecossistema traduz uma realidade na medida em que cada participante nele influencia os outros de forma direta ou indireta, como visto no exemplo da comunidade de prática on-line analisada.</w:t>
      </w:r>
    </w:p>
    <w:p w14:paraId="74E8583A" w14:textId="15F5CE89" w:rsidR="00032087" w:rsidRDefault="00032087" w:rsidP="00032087">
      <w:pPr>
        <w:spacing w:after="0" w:line="360" w:lineRule="auto"/>
        <w:ind w:firstLine="851"/>
        <w:jc w:val="both"/>
        <w:rPr>
          <w:rFonts w:ascii="Times New Roman" w:hAnsi="Times New Roman" w:cs="Times New Roman"/>
        </w:rPr>
      </w:pPr>
      <w:r w:rsidRPr="00032087">
        <w:rPr>
          <w:rFonts w:ascii="Times New Roman" w:hAnsi="Times New Roman" w:cs="Times New Roman"/>
        </w:rPr>
        <w:t>O AVA do Sesc SP ganhou um papel importante na formação dos seus funcionários, por facilitar a reunião dos profissionais alocados em contextos distantes. Entretanto, a constatação mais relevante foi a de que, no ambiente virtual, os funcionários podem exercitar a solução de desafios que ocorrem na dinâmica diária da instituição. O saber prático é discutido no ambiente virtual e emerge como saber oriundo da experiência, incorporado ao conhecimento local.</w:t>
      </w:r>
    </w:p>
    <w:p w14:paraId="4339EB6C" w14:textId="77777777" w:rsidR="00D846D7" w:rsidRDefault="00D846D7" w:rsidP="00D846D7">
      <w:pPr>
        <w:spacing w:after="0" w:line="360" w:lineRule="auto"/>
        <w:ind w:firstLine="851"/>
        <w:jc w:val="both"/>
        <w:rPr>
          <w:rFonts w:ascii="Times New Roman" w:hAnsi="Times New Roman" w:cs="Times New Roman"/>
        </w:rPr>
      </w:pPr>
    </w:p>
    <w:p w14:paraId="7860328F" w14:textId="77777777" w:rsidR="00F57E31" w:rsidRPr="00126441" w:rsidRDefault="00F57E31" w:rsidP="00F57E31">
      <w:pPr>
        <w:rPr>
          <w:rFonts w:ascii="Times New Roman" w:hAnsi="Times New Roman" w:cs="Times New Roman"/>
          <w:color w:val="FF3333"/>
          <w:sz w:val="22"/>
          <w:szCs w:val="22"/>
        </w:rPr>
      </w:pPr>
      <w:r w:rsidRPr="00126441">
        <w:rPr>
          <w:rFonts w:ascii="Times New Roman" w:hAnsi="Times New Roman" w:cs="Times New Roman"/>
          <w:b/>
        </w:rPr>
        <w:t xml:space="preserve">Referências </w:t>
      </w:r>
    </w:p>
    <w:p w14:paraId="63C22BDD" w14:textId="362F62FB" w:rsidR="008B7502" w:rsidRDefault="008B7502" w:rsidP="008B7502">
      <w:pPr>
        <w:spacing w:after="120"/>
        <w:rPr>
          <w:rFonts w:ascii="Times New Roman" w:hAnsi="Times New Roman" w:cs="Times New Roman"/>
          <w:sz w:val="22"/>
          <w:szCs w:val="22"/>
        </w:rPr>
      </w:pPr>
      <w:r w:rsidRPr="008B7502">
        <w:rPr>
          <w:rFonts w:ascii="Times New Roman" w:hAnsi="Times New Roman" w:cs="Times New Roman"/>
          <w:sz w:val="22"/>
          <w:szCs w:val="22"/>
        </w:rPr>
        <w:t xml:space="preserve">BOGDAN, R.; BIKLEN, S. </w:t>
      </w:r>
      <w:r w:rsidRPr="008B7502">
        <w:rPr>
          <w:rFonts w:ascii="Times New Roman" w:hAnsi="Times New Roman" w:cs="Times New Roman"/>
          <w:b/>
          <w:sz w:val="22"/>
          <w:szCs w:val="22"/>
        </w:rPr>
        <w:t>Investigação qualitativa em educação</w:t>
      </w:r>
      <w:r w:rsidRPr="008B7502">
        <w:rPr>
          <w:rFonts w:ascii="Times New Roman" w:hAnsi="Times New Roman" w:cs="Times New Roman"/>
          <w:sz w:val="22"/>
          <w:szCs w:val="22"/>
        </w:rPr>
        <w:t>: uma introdução à</w:t>
      </w:r>
      <w:r>
        <w:rPr>
          <w:rFonts w:ascii="Times New Roman" w:hAnsi="Times New Roman" w:cs="Times New Roman"/>
          <w:sz w:val="22"/>
          <w:szCs w:val="22"/>
        </w:rPr>
        <w:t xml:space="preserve"> </w:t>
      </w:r>
      <w:r w:rsidRPr="008B7502">
        <w:rPr>
          <w:rFonts w:ascii="Times New Roman" w:hAnsi="Times New Roman" w:cs="Times New Roman"/>
          <w:sz w:val="22"/>
          <w:szCs w:val="22"/>
        </w:rPr>
        <w:t>teoria e aos métodos. Trad. M. J. Alvarez, S. B. dos Santos, T. M. Baptista. Porto:</w:t>
      </w:r>
      <w:r>
        <w:rPr>
          <w:rFonts w:ascii="Times New Roman" w:hAnsi="Times New Roman" w:cs="Times New Roman"/>
          <w:sz w:val="22"/>
          <w:szCs w:val="22"/>
        </w:rPr>
        <w:t xml:space="preserve"> </w:t>
      </w:r>
      <w:r w:rsidRPr="008B7502">
        <w:rPr>
          <w:rFonts w:ascii="Times New Roman" w:hAnsi="Times New Roman" w:cs="Times New Roman"/>
          <w:sz w:val="22"/>
          <w:szCs w:val="22"/>
        </w:rPr>
        <w:t>Porto Editora, 1994. (Coleção Ciências da Educação).</w:t>
      </w:r>
    </w:p>
    <w:p w14:paraId="34C9A6B0" w14:textId="0842113F" w:rsidR="00DF6804" w:rsidRDefault="00DF6804" w:rsidP="008B7502">
      <w:pPr>
        <w:spacing w:after="120"/>
        <w:rPr>
          <w:rFonts w:ascii="Times New Roman" w:hAnsi="Times New Roman" w:cs="Times New Roman"/>
          <w:sz w:val="22"/>
          <w:szCs w:val="22"/>
        </w:rPr>
      </w:pPr>
      <w:r w:rsidRPr="00DF6804">
        <w:rPr>
          <w:rFonts w:ascii="Times New Roman" w:hAnsi="Times New Roman" w:cs="Times New Roman"/>
          <w:sz w:val="22"/>
          <w:szCs w:val="22"/>
        </w:rPr>
        <w:t xml:space="preserve">CAPRA, </w:t>
      </w:r>
      <w:proofErr w:type="spellStart"/>
      <w:r w:rsidRPr="00DF6804">
        <w:rPr>
          <w:rFonts w:ascii="Times New Roman" w:hAnsi="Times New Roman" w:cs="Times New Roman"/>
          <w:sz w:val="22"/>
          <w:szCs w:val="22"/>
        </w:rPr>
        <w:t>Fritjof</w:t>
      </w:r>
      <w:proofErr w:type="spellEnd"/>
      <w:r w:rsidRPr="00DF6804">
        <w:rPr>
          <w:rFonts w:ascii="Times New Roman" w:hAnsi="Times New Roman" w:cs="Times New Roman"/>
          <w:sz w:val="22"/>
          <w:szCs w:val="22"/>
        </w:rPr>
        <w:t xml:space="preserve">. </w:t>
      </w:r>
      <w:r w:rsidRPr="00DF6804">
        <w:rPr>
          <w:rFonts w:ascii="Times New Roman" w:hAnsi="Times New Roman" w:cs="Times New Roman"/>
          <w:b/>
          <w:sz w:val="22"/>
          <w:szCs w:val="22"/>
        </w:rPr>
        <w:t>As conexões ocultas</w:t>
      </w:r>
      <w:r w:rsidRPr="00DF6804">
        <w:rPr>
          <w:rFonts w:ascii="Times New Roman" w:hAnsi="Times New Roman" w:cs="Times New Roman"/>
          <w:sz w:val="22"/>
          <w:szCs w:val="22"/>
        </w:rPr>
        <w:t xml:space="preserve">: ciência para uma vida sustentável. Tradução </w:t>
      </w:r>
      <w:proofErr w:type="gramStart"/>
      <w:r w:rsidRPr="00DF6804">
        <w:rPr>
          <w:rFonts w:ascii="Times New Roman" w:hAnsi="Times New Roman" w:cs="Times New Roman"/>
          <w:sz w:val="22"/>
          <w:szCs w:val="22"/>
        </w:rPr>
        <w:t>de  Marcelo</w:t>
      </w:r>
      <w:proofErr w:type="gramEnd"/>
      <w:r w:rsidRPr="00DF6804">
        <w:rPr>
          <w:rFonts w:ascii="Times New Roman" w:hAnsi="Times New Roman" w:cs="Times New Roman"/>
          <w:sz w:val="22"/>
          <w:szCs w:val="22"/>
        </w:rPr>
        <w:t xml:space="preserve"> Brandão Cipolla. São Paulo: Pensamento-</w:t>
      </w:r>
      <w:proofErr w:type="spellStart"/>
      <w:r w:rsidRPr="00DF6804">
        <w:rPr>
          <w:rFonts w:ascii="Times New Roman" w:hAnsi="Times New Roman" w:cs="Times New Roman"/>
          <w:sz w:val="22"/>
          <w:szCs w:val="22"/>
        </w:rPr>
        <w:t>Cultrix</w:t>
      </w:r>
      <w:proofErr w:type="spellEnd"/>
      <w:r w:rsidRPr="00DF6804">
        <w:rPr>
          <w:rFonts w:ascii="Times New Roman" w:hAnsi="Times New Roman" w:cs="Times New Roman"/>
          <w:sz w:val="22"/>
          <w:szCs w:val="22"/>
        </w:rPr>
        <w:t>, 2002.</w:t>
      </w:r>
    </w:p>
    <w:p w14:paraId="0115004C" w14:textId="5CEF4F4D" w:rsidR="008B7502" w:rsidRDefault="008B7502" w:rsidP="0046104B">
      <w:pPr>
        <w:spacing w:after="120"/>
        <w:rPr>
          <w:rFonts w:ascii="Times New Roman" w:hAnsi="Times New Roman" w:cs="Times New Roman"/>
          <w:sz w:val="22"/>
          <w:szCs w:val="22"/>
        </w:rPr>
      </w:pPr>
      <w:r w:rsidRPr="008B7502">
        <w:rPr>
          <w:rFonts w:ascii="Times New Roman" w:hAnsi="Times New Roman" w:cs="Times New Roman"/>
          <w:sz w:val="22"/>
          <w:szCs w:val="22"/>
        </w:rPr>
        <w:t xml:space="preserve">CHIZZOTTI, A. </w:t>
      </w:r>
      <w:r w:rsidRPr="008B7502">
        <w:rPr>
          <w:rFonts w:ascii="Times New Roman" w:hAnsi="Times New Roman" w:cs="Times New Roman"/>
          <w:b/>
          <w:sz w:val="22"/>
          <w:szCs w:val="22"/>
        </w:rPr>
        <w:t>Pesquisas em ciências humanas e sociais</w:t>
      </w:r>
      <w:r w:rsidRPr="008B7502">
        <w:rPr>
          <w:rFonts w:ascii="Times New Roman" w:hAnsi="Times New Roman" w:cs="Times New Roman"/>
          <w:sz w:val="22"/>
          <w:szCs w:val="22"/>
        </w:rPr>
        <w:t>. São Paulo: Cortez, 1998.</w:t>
      </w:r>
    </w:p>
    <w:p w14:paraId="735395C2" w14:textId="48084A3E" w:rsidR="0046104B" w:rsidRDefault="0046104B" w:rsidP="0046104B">
      <w:pPr>
        <w:spacing w:after="120"/>
        <w:rPr>
          <w:rFonts w:ascii="Times New Roman" w:hAnsi="Times New Roman" w:cs="Times New Roman"/>
          <w:sz w:val="22"/>
          <w:szCs w:val="22"/>
        </w:rPr>
      </w:pPr>
      <w:r w:rsidRPr="0046104B">
        <w:rPr>
          <w:rFonts w:ascii="Times New Roman" w:hAnsi="Times New Roman" w:cs="Times New Roman"/>
          <w:sz w:val="22"/>
          <w:szCs w:val="22"/>
        </w:rPr>
        <w:lastRenderedPageBreak/>
        <w:t xml:space="preserve">MORAES, M. C. </w:t>
      </w:r>
      <w:r w:rsidRPr="0046104B">
        <w:rPr>
          <w:rFonts w:ascii="Times New Roman" w:hAnsi="Times New Roman" w:cs="Times New Roman"/>
          <w:b/>
          <w:sz w:val="22"/>
          <w:szCs w:val="22"/>
        </w:rPr>
        <w:t>Educação e Sustentabilidade</w:t>
      </w:r>
      <w:r w:rsidRPr="0046104B">
        <w:rPr>
          <w:rFonts w:ascii="Times New Roman" w:hAnsi="Times New Roman" w:cs="Times New Roman"/>
          <w:sz w:val="22"/>
          <w:szCs w:val="22"/>
        </w:rPr>
        <w:t>: um olhar complexo e transdisciplinar.</w:t>
      </w:r>
      <w:r>
        <w:rPr>
          <w:rFonts w:ascii="Times New Roman" w:hAnsi="Times New Roman" w:cs="Times New Roman"/>
          <w:sz w:val="22"/>
          <w:szCs w:val="22"/>
        </w:rPr>
        <w:t xml:space="preserve"> </w:t>
      </w:r>
      <w:r w:rsidRPr="0046104B">
        <w:rPr>
          <w:rFonts w:ascii="Times New Roman" w:hAnsi="Times New Roman" w:cs="Times New Roman"/>
          <w:sz w:val="22"/>
          <w:szCs w:val="22"/>
        </w:rPr>
        <w:t>In: MORAES, M. C. (org.). O pensar complexo na educação, sustentabilidade,</w:t>
      </w:r>
      <w:r>
        <w:rPr>
          <w:rFonts w:ascii="Times New Roman" w:hAnsi="Times New Roman" w:cs="Times New Roman"/>
          <w:sz w:val="22"/>
          <w:szCs w:val="22"/>
        </w:rPr>
        <w:t xml:space="preserve"> </w:t>
      </w:r>
      <w:r w:rsidRPr="0046104B">
        <w:rPr>
          <w:rFonts w:ascii="Times New Roman" w:hAnsi="Times New Roman" w:cs="Times New Roman"/>
          <w:sz w:val="22"/>
          <w:szCs w:val="22"/>
        </w:rPr>
        <w:t xml:space="preserve">transdisciplinaridade e criatividade. Rio de Janeiro: </w:t>
      </w:r>
      <w:proofErr w:type="spellStart"/>
      <w:r w:rsidRPr="0046104B">
        <w:rPr>
          <w:rFonts w:ascii="Times New Roman" w:hAnsi="Times New Roman" w:cs="Times New Roman"/>
          <w:sz w:val="22"/>
          <w:szCs w:val="22"/>
        </w:rPr>
        <w:t>Walk</w:t>
      </w:r>
      <w:proofErr w:type="spellEnd"/>
      <w:r w:rsidRPr="0046104B">
        <w:rPr>
          <w:rFonts w:ascii="Times New Roman" w:hAnsi="Times New Roman" w:cs="Times New Roman"/>
          <w:sz w:val="22"/>
          <w:szCs w:val="22"/>
        </w:rPr>
        <w:t xml:space="preserve"> Editora, 2014. p. 97-113.</w:t>
      </w:r>
    </w:p>
    <w:p w14:paraId="0173BA6F" w14:textId="1B2F671E" w:rsidR="002E151D" w:rsidRDefault="002E151D" w:rsidP="002E151D">
      <w:pPr>
        <w:spacing w:after="120"/>
        <w:rPr>
          <w:rFonts w:ascii="Times New Roman" w:hAnsi="Times New Roman" w:cs="Times New Roman"/>
          <w:sz w:val="22"/>
          <w:szCs w:val="22"/>
        </w:rPr>
      </w:pPr>
      <w:r w:rsidRPr="002E151D">
        <w:rPr>
          <w:rFonts w:ascii="Times New Roman" w:hAnsi="Times New Roman" w:cs="Times New Roman"/>
          <w:sz w:val="22"/>
          <w:szCs w:val="22"/>
        </w:rPr>
        <w:t xml:space="preserve">FREITAS, Isa Aparecida. </w:t>
      </w:r>
      <w:r w:rsidRPr="002E151D">
        <w:rPr>
          <w:rFonts w:ascii="Times New Roman" w:hAnsi="Times New Roman" w:cs="Times New Roman"/>
          <w:b/>
          <w:sz w:val="22"/>
          <w:szCs w:val="22"/>
        </w:rPr>
        <w:t>Trilhas de desenvolvimento profissional</w:t>
      </w:r>
      <w:r w:rsidRPr="002E151D">
        <w:rPr>
          <w:rFonts w:ascii="Times New Roman" w:hAnsi="Times New Roman" w:cs="Times New Roman"/>
          <w:sz w:val="22"/>
          <w:szCs w:val="22"/>
        </w:rPr>
        <w:t xml:space="preserve">: da teoria à prática. In: ENANPAD, </w:t>
      </w:r>
      <w:proofErr w:type="gramStart"/>
      <w:r w:rsidRPr="002E151D">
        <w:rPr>
          <w:rFonts w:ascii="Times New Roman" w:hAnsi="Times New Roman" w:cs="Times New Roman"/>
          <w:sz w:val="22"/>
          <w:szCs w:val="22"/>
        </w:rPr>
        <w:t>26.,</w:t>
      </w:r>
      <w:proofErr w:type="gramEnd"/>
      <w:r w:rsidRPr="002E151D">
        <w:rPr>
          <w:rFonts w:ascii="Times New Roman" w:hAnsi="Times New Roman" w:cs="Times New Roman"/>
          <w:sz w:val="22"/>
          <w:szCs w:val="22"/>
        </w:rPr>
        <w:t xml:space="preserve"> 2002. Anais… Salvador: ANPAD, 2002.</w:t>
      </w:r>
    </w:p>
    <w:p w14:paraId="48128526" w14:textId="061FB5B7" w:rsidR="002E151D" w:rsidRDefault="002E151D" w:rsidP="004B7020">
      <w:pPr>
        <w:spacing w:after="120"/>
        <w:rPr>
          <w:rFonts w:ascii="Times New Roman" w:hAnsi="Times New Roman" w:cs="Times New Roman"/>
          <w:sz w:val="22"/>
          <w:szCs w:val="22"/>
        </w:rPr>
      </w:pPr>
      <w:r w:rsidRPr="002E151D">
        <w:rPr>
          <w:rFonts w:ascii="Times New Roman" w:hAnsi="Times New Roman" w:cs="Times New Roman"/>
          <w:sz w:val="22"/>
          <w:szCs w:val="22"/>
          <w:lang w:val="en-US"/>
        </w:rPr>
        <w:t>LAVE, Jean</w:t>
      </w:r>
      <w:proofErr w:type="gramStart"/>
      <w:r w:rsidRPr="002E151D">
        <w:rPr>
          <w:rFonts w:ascii="Times New Roman" w:hAnsi="Times New Roman" w:cs="Times New Roman"/>
          <w:sz w:val="22"/>
          <w:szCs w:val="22"/>
          <w:lang w:val="en-US"/>
        </w:rPr>
        <w:t>;</w:t>
      </w:r>
      <w:proofErr w:type="gramEnd"/>
      <w:r w:rsidRPr="002E151D">
        <w:rPr>
          <w:rFonts w:ascii="Times New Roman" w:hAnsi="Times New Roman" w:cs="Times New Roman"/>
          <w:sz w:val="22"/>
          <w:szCs w:val="22"/>
          <w:lang w:val="en-US"/>
        </w:rPr>
        <w:t xml:space="preserve"> WENGER, Etienne. </w:t>
      </w:r>
      <w:r w:rsidRPr="002E151D">
        <w:rPr>
          <w:rFonts w:ascii="Times New Roman" w:hAnsi="Times New Roman" w:cs="Times New Roman"/>
          <w:b/>
          <w:sz w:val="22"/>
          <w:szCs w:val="22"/>
          <w:lang w:val="en-US"/>
        </w:rPr>
        <w:t>Situated learning</w:t>
      </w:r>
      <w:r w:rsidRPr="002E151D">
        <w:rPr>
          <w:rFonts w:ascii="Times New Roman" w:hAnsi="Times New Roman" w:cs="Times New Roman"/>
          <w:sz w:val="22"/>
          <w:szCs w:val="22"/>
          <w:lang w:val="en-US"/>
        </w:rPr>
        <w:t xml:space="preserve">: legitimate peripheral participation. </w:t>
      </w:r>
      <w:r w:rsidRPr="002E151D">
        <w:rPr>
          <w:rFonts w:ascii="Times New Roman" w:hAnsi="Times New Roman" w:cs="Times New Roman"/>
          <w:sz w:val="22"/>
          <w:szCs w:val="22"/>
        </w:rPr>
        <w:t xml:space="preserve">Cambridge: Cambridge </w:t>
      </w:r>
      <w:proofErr w:type="spellStart"/>
      <w:r w:rsidRPr="002E151D">
        <w:rPr>
          <w:rFonts w:ascii="Times New Roman" w:hAnsi="Times New Roman" w:cs="Times New Roman"/>
          <w:sz w:val="22"/>
          <w:szCs w:val="22"/>
        </w:rPr>
        <w:t>University</w:t>
      </w:r>
      <w:proofErr w:type="spellEnd"/>
      <w:r w:rsidRPr="002E151D">
        <w:rPr>
          <w:rFonts w:ascii="Times New Roman" w:hAnsi="Times New Roman" w:cs="Times New Roman"/>
          <w:sz w:val="22"/>
          <w:szCs w:val="22"/>
        </w:rPr>
        <w:t xml:space="preserve"> Press, 1991.</w:t>
      </w:r>
    </w:p>
    <w:p w14:paraId="35FA0096" w14:textId="0E76F989" w:rsidR="008510CA" w:rsidRDefault="008510CA" w:rsidP="007C5D70">
      <w:pPr>
        <w:spacing w:after="120"/>
        <w:rPr>
          <w:rFonts w:ascii="Times New Roman" w:hAnsi="Times New Roman" w:cs="Times New Roman"/>
          <w:sz w:val="22"/>
          <w:szCs w:val="22"/>
          <w:lang w:val="en-US"/>
        </w:rPr>
      </w:pPr>
      <w:r w:rsidRPr="008510CA">
        <w:rPr>
          <w:rFonts w:ascii="Times New Roman" w:hAnsi="Times New Roman" w:cs="Times New Roman"/>
          <w:sz w:val="22"/>
          <w:szCs w:val="22"/>
        </w:rPr>
        <w:t xml:space="preserve">MARIOTTI, Humberto. </w:t>
      </w:r>
      <w:r w:rsidRPr="008510CA">
        <w:rPr>
          <w:rFonts w:ascii="Times New Roman" w:hAnsi="Times New Roman" w:cs="Times New Roman"/>
          <w:b/>
          <w:sz w:val="22"/>
          <w:szCs w:val="22"/>
        </w:rPr>
        <w:t>Pensamento Complexo:</w:t>
      </w:r>
      <w:r w:rsidRPr="008510CA">
        <w:rPr>
          <w:rFonts w:ascii="Times New Roman" w:hAnsi="Times New Roman" w:cs="Times New Roman"/>
          <w:sz w:val="22"/>
          <w:szCs w:val="22"/>
        </w:rPr>
        <w:t xml:space="preserve"> sua aplicação à liderança, à aprendizagem e ao desenvolvimento sustentável. </w:t>
      </w:r>
      <w:r w:rsidRPr="007A2850">
        <w:rPr>
          <w:rFonts w:ascii="Times New Roman" w:hAnsi="Times New Roman" w:cs="Times New Roman"/>
          <w:sz w:val="22"/>
          <w:szCs w:val="22"/>
          <w:lang w:val="en-US"/>
        </w:rPr>
        <w:t>São Paulo: Ed. Atlas, 2007.</w:t>
      </w:r>
    </w:p>
    <w:p w14:paraId="7A13EB13" w14:textId="58E38F3C" w:rsidR="00883D36" w:rsidRDefault="00883D36" w:rsidP="007C5D70">
      <w:pPr>
        <w:spacing w:after="120"/>
        <w:rPr>
          <w:rFonts w:ascii="Times New Roman" w:hAnsi="Times New Roman" w:cs="Times New Roman"/>
          <w:sz w:val="22"/>
          <w:szCs w:val="22"/>
          <w:lang w:val="en-US"/>
        </w:rPr>
      </w:pPr>
      <w:r w:rsidRPr="00883D36">
        <w:rPr>
          <w:rFonts w:ascii="Times New Roman" w:hAnsi="Times New Roman" w:cs="Times New Roman"/>
          <w:sz w:val="22"/>
          <w:szCs w:val="22"/>
        </w:rPr>
        <w:t xml:space="preserve">MATURANA, Humberto; VARELA, Francisco; URIBE, Roberto. </w:t>
      </w:r>
      <w:proofErr w:type="spellStart"/>
      <w:r w:rsidRPr="00883D36">
        <w:rPr>
          <w:rFonts w:ascii="Times New Roman" w:hAnsi="Times New Roman" w:cs="Times New Roman"/>
          <w:b/>
          <w:sz w:val="22"/>
          <w:szCs w:val="22"/>
          <w:lang w:val="en-US"/>
        </w:rPr>
        <w:t>Autopoiesis</w:t>
      </w:r>
      <w:proofErr w:type="spellEnd"/>
      <w:r w:rsidRPr="00883D36">
        <w:rPr>
          <w:rFonts w:ascii="Times New Roman" w:hAnsi="Times New Roman" w:cs="Times New Roman"/>
          <w:b/>
          <w:sz w:val="22"/>
          <w:szCs w:val="22"/>
          <w:lang w:val="en-US"/>
        </w:rPr>
        <w:t>:</w:t>
      </w:r>
      <w:r w:rsidRPr="00883D36">
        <w:rPr>
          <w:rFonts w:ascii="Times New Roman" w:hAnsi="Times New Roman" w:cs="Times New Roman"/>
          <w:sz w:val="22"/>
          <w:szCs w:val="22"/>
          <w:lang w:val="en-US"/>
        </w:rPr>
        <w:t xml:space="preserve"> the organization of living systems, its characterization and a model. Biosystems 5:187-196, 1974.</w:t>
      </w:r>
    </w:p>
    <w:p w14:paraId="2B53CB5D" w14:textId="2E995BC2" w:rsidR="00883D36" w:rsidRPr="007A2850" w:rsidRDefault="00883D36" w:rsidP="007C5D70">
      <w:pPr>
        <w:spacing w:after="120"/>
        <w:rPr>
          <w:rFonts w:ascii="Times New Roman" w:hAnsi="Times New Roman" w:cs="Times New Roman"/>
          <w:sz w:val="22"/>
          <w:szCs w:val="22"/>
          <w:lang w:val="en-US"/>
        </w:rPr>
      </w:pPr>
      <w:r w:rsidRPr="00883D36">
        <w:rPr>
          <w:rFonts w:ascii="Times New Roman" w:hAnsi="Times New Roman" w:cs="Times New Roman"/>
          <w:sz w:val="22"/>
          <w:szCs w:val="22"/>
        </w:rPr>
        <w:t xml:space="preserve">MATURANA, Humberto; VARELA, Francisco. </w:t>
      </w:r>
      <w:r w:rsidRPr="00883D36">
        <w:rPr>
          <w:rFonts w:ascii="Times New Roman" w:hAnsi="Times New Roman" w:cs="Times New Roman"/>
          <w:b/>
          <w:sz w:val="22"/>
          <w:szCs w:val="22"/>
        </w:rPr>
        <w:t>A árvore do conhecimento</w:t>
      </w:r>
      <w:r w:rsidRPr="00883D36">
        <w:rPr>
          <w:rFonts w:ascii="Times New Roman" w:hAnsi="Times New Roman" w:cs="Times New Roman"/>
          <w:sz w:val="22"/>
          <w:szCs w:val="22"/>
        </w:rPr>
        <w:t xml:space="preserve">. </w:t>
      </w:r>
      <w:proofErr w:type="spellStart"/>
      <w:r w:rsidRPr="00883D36">
        <w:rPr>
          <w:rFonts w:ascii="Times New Roman" w:hAnsi="Times New Roman" w:cs="Times New Roman"/>
          <w:sz w:val="22"/>
          <w:szCs w:val="22"/>
          <w:lang w:val="en-US"/>
        </w:rPr>
        <w:t>Tradução</w:t>
      </w:r>
      <w:proofErr w:type="spellEnd"/>
      <w:r w:rsidRPr="00883D36">
        <w:rPr>
          <w:rFonts w:ascii="Times New Roman" w:hAnsi="Times New Roman" w:cs="Times New Roman"/>
          <w:sz w:val="22"/>
          <w:szCs w:val="22"/>
          <w:lang w:val="en-US"/>
        </w:rPr>
        <w:t xml:space="preserve"> Humberto </w:t>
      </w:r>
      <w:proofErr w:type="spellStart"/>
      <w:r w:rsidRPr="00883D36">
        <w:rPr>
          <w:rFonts w:ascii="Times New Roman" w:hAnsi="Times New Roman" w:cs="Times New Roman"/>
          <w:sz w:val="22"/>
          <w:szCs w:val="22"/>
          <w:lang w:val="en-US"/>
        </w:rPr>
        <w:t>Mariotti</w:t>
      </w:r>
      <w:proofErr w:type="spellEnd"/>
      <w:r w:rsidRPr="00883D36">
        <w:rPr>
          <w:rFonts w:ascii="Times New Roman" w:hAnsi="Times New Roman" w:cs="Times New Roman"/>
          <w:sz w:val="22"/>
          <w:szCs w:val="22"/>
          <w:lang w:val="en-US"/>
        </w:rPr>
        <w:t xml:space="preserve"> e Lia </w:t>
      </w:r>
      <w:proofErr w:type="spellStart"/>
      <w:r w:rsidRPr="00883D36">
        <w:rPr>
          <w:rFonts w:ascii="Times New Roman" w:hAnsi="Times New Roman" w:cs="Times New Roman"/>
          <w:sz w:val="22"/>
          <w:szCs w:val="22"/>
          <w:lang w:val="en-US"/>
        </w:rPr>
        <w:t>Diskin</w:t>
      </w:r>
      <w:proofErr w:type="spellEnd"/>
      <w:r w:rsidRPr="00883D36">
        <w:rPr>
          <w:rFonts w:ascii="Times New Roman" w:hAnsi="Times New Roman" w:cs="Times New Roman"/>
          <w:sz w:val="22"/>
          <w:szCs w:val="22"/>
          <w:lang w:val="en-US"/>
        </w:rPr>
        <w:t xml:space="preserve">. Campinas: </w:t>
      </w:r>
      <w:proofErr w:type="spellStart"/>
      <w:r w:rsidRPr="00883D36">
        <w:rPr>
          <w:rFonts w:ascii="Times New Roman" w:hAnsi="Times New Roman" w:cs="Times New Roman"/>
          <w:sz w:val="22"/>
          <w:szCs w:val="22"/>
          <w:lang w:val="en-US"/>
        </w:rPr>
        <w:t>Psy</w:t>
      </w:r>
      <w:proofErr w:type="spellEnd"/>
      <w:r w:rsidRPr="00883D36">
        <w:rPr>
          <w:rFonts w:ascii="Times New Roman" w:hAnsi="Times New Roman" w:cs="Times New Roman"/>
          <w:sz w:val="22"/>
          <w:szCs w:val="22"/>
          <w:lang w:val="en-US"/>
        </w:rPr>
        <w:t>, 1995.</w:t>
      </w:r>
    </w:p>
    <w:p w14:paraId="3DCCA1C4" w14:textId="4A722109" w:rsidR="00192A2C" w:rsidRDefault="00192A2C" w:rsidP="007C5D70">
      <w:pPr>
        <w:spacing w:after="120"/>
        <w:rPr>
          <w:rFonts w:ascii="Times New Roman" w:hAnsi="Times New Roman" w:cs="Times New Roman"/>
          <w:sz w:val="22"/>
          <w:szCs w:val="22"/>
        </w:rPr>
      </w:pPr>
      <w:r w:rsidRPr="00192A2C">
        <w:rPr>
          <w:rFonts w:ascii="Times New Roman" w:hAnsi="Times New Roman" w:cs="Times New Roman"/>
          <w:sz w:val="22"/>
          <w:szCs w:val="22"/>
          <w:lang w:val="en-US"/>
        </w:rPr>
        <w:t xml:space="preserve">MCLUHAN, Herbert Marshall. </w:t>
      </w:r>
      <w:r w:rsidRPr="00192A2C">
        <w:rPr>
          <w:rFonts w:ascii="Times New Roman" w:hAnsi="Times New Roman" w:cs="Times New Roman"/>
          <w:b/>
          <w:sz w:val="22"/>
          <w:szCs w:val="22"/>
          <w:lang w:val="en-US"/>
        </w:rPr>
        <w:t>Understanding Media</w:t>
      </w:r>
      <w:r w:rsidRPr="00192A2C">
        <w:rPr>
          <w:rFonts w:ascii="Times New Roman" w:hAnsi="Times New Roman" w:cs="Times New Roman"/>
          <w:sz w:val="22"/>
          <w:szCs w:val="22"/>
          <w:lang w:val="en-US"/>
        </w:rPr>
        <w:t xml:space="preserve">: The Extensions of Man. </w:t>
      </w:r>
      <w:r w:rsidRPr="00192A2C">
        <w:rPr>
          <w:rFonts w:ascii="Times New Roman" w:hAnsi="Times New Roman" w:cs="Times New Roman"/>
          <w:sz w:val="22"/>
          <w:szCs w:val="22"/>
        </w:rPr>
        <w:t>New York: The New American Library, 1964.</w:t>
      </w:r>
    </w:p>
    <w:p w14:paraId="7150DD71" w14:textId="1FDE40A9" w:rsidR="00883D36" w:rsidRDefault="00883D36" w:rsidP="007C5D70">
      <w:pPr>
        <w:spacing w:after="120"/>
        <w:rPr>
          <w:rFonts w:ascii="Times New Roman" w:hAnsi="Times New Roman" w:cs="Times New Roman"/>
          <w:sz w:val="22"/>
          <w:szCs w:val="22"/>
        </w:rPr>
      </w:pPr>
      <w:r w:rsidRPr="00883D36">
        <w:rPr>
          <w:rFonts w:ascii="Times New Roman" w:hAnsi="Times New Roman" w:cs="Times New Roman"/>
          <w:sz w:val="22"/>
          <w:szCs w:val="22"/>
        </w:rPr>
        <w:t xml:space="preserve">MORIN, Edgar. </w:t>
      </w:r>
      <w:r w:rsidRPr="0032036A">
        <w:rPr>
          <w:rFonts w:ascii="Times New Roman" w:hAnsi="Times New Roman" w:cs="Times New Roman"/>
          <w:b/>
          <w:sz w:val="22"/>
          <w:szCs w:val="22"/>
        </w:rPr>
        <w:t>O método 1</w:t>
      </w:r>
      <w:r w:rsidRPr="00883D36">
        <w:rPr>
          <w:rFonts w:ascii="Times New Roman" w:hAnsi="Times New Roman" w:cs="Times New Roman"/>
          <w:sz w:val="22"/>
          <w:szCs w:val="22"/>
        </w:rPr>
        <w:t xml:space="preserve">: a natureza da natureza. Tradução de </w:t>
      </w:r>
      <w:proofErr w:type="spellStart"/>
      <w:r w:rsidRPr="00883D36">
        <w:rPr>
          <w:rFonts w:ascii="Times New Roman" w:hAnsi="Times New Roman" w:cs="Times New Roman"/>
          <w:sz w:val="22"/>
          <w:szCs w:val="22"/>
        </w:rPr>
        <w:t>Ilama</w:t>
      </w:r>
      <w:proofErr w:type="spellEnd"/>
      <w:r w:rsidRPr="00883D36">
        <w:rPr>
          <w:rFonts w:ascii="Times New Roman" w:hAnsi="Times New Roman" w:cs="Times New Roman"/>
          <w:sz w:val="22"/>
          <w:szCs w:val="22"/>
        </w:rPr>
        <w:t xml:space="preserve"> </w:t>
      </w:r>
      <w:proofErr w:type="spellStart"/>
      <w:r w:rsidRPr="00883D36">
        <w:rPr>
          <w:rFonts w:ascii="Times New Roman" w:hAnsi="Times New Roman" w:cs="Times New Roman"/>
          <w:sz w:val="22"/>
          <w:szCs w:val="22"/>
        </w:rPr>
        <w:t>Herneberg</w:t>
      </w:r>
      <w:proofErr w:type="spellEnd"/>
      <w:r w:rsidRPr="00883D36">
        <w:rPr>
          <w:rFonts w:ascii="Times New Roman" w:hAnsi="Times New Roman" w:cs="Times New Roman"/>
          <w:sz w:val="22"/>
          <w:szCs w:val="22"/>
        </w:rPr>
        <w:t>. 3. ed. Porto Alegre: Sulina, 2013.</w:t>
      </w:r>
    </w:p>
    <w:p w14:paraId="15E9CB7D" w14:textId="0F59B12E" w:rsidR="00883D36" w:rsidRPr="007C5D70" w:rsidRDefault="00883D36" w:rsidP="00883D36">
      <w:pPr>
        <w:spacing w:after="120"/>
        <w:rPr>
          <w:rFonts w:ascii="Times New Roman" w:hAnsi="Times New Roman" w:cs="Times New Roman"/>
          <w:sz w:val="22"/>
          <w:szCs w:val="22"/>
        </w:rPr>
      </w:pPr>
      <w:r w:rsidRPr="007C5D70">
        <w:rPr>
          <w:rFonts w:ascii="Times New Roman" w:hAnsi="Times New Roman" w:cs="Times New Roman"/>
          <w:sz w:val="22"/>
          <w:szCs w:val="22"/>
        </w:rPr>
        <w:t xml:space="preserve">_______. </w:t>
      </w:r>
      <w:r w:rsidRPr="007C5D70">
        <w:rPr>
          <w:rFonts w:ascii="Times New Roman" w:hAnsi="Times New Roman" w:cs="Times New Roman"/>
          <w:b/>
          <w:sz w:val="22"/>
          <w:szCs w:val="22"/>
        </w:rPr>
        <w:t>Os sete saberes necessários à educação do futuro</w:t>
      </w:r>
      <w:r w:rsidRPr="007C5D70">
        <w:rPr>
          <w:rFonts w:ascii="Times New Roman" w:hAnsi="Times New Roman" w:cs="Times New Roman"/>
          <w:sz w:val="22"/>
          <w:szCs w:val="22"/>
        </w:rPr>
        <w:t xml:space="preserve">. Tradução de Catarina Eleonora F. da Silva e Jeanne </w:t>
      </w:r>
      <w:proofErr w:type="spellStart"/>
      <w:r w:rsidRPr="007C5D70">
        <w:rPr>
          <w:rFonts w:ascii="Times New Roman" w:hAnsi="Times New Roman" w:cs="Times New Roman"/>
          <w:sz w:val="22"/>
          <w:szCs w:val="22"/>
        </w:rPr>
        <w:t>Sawaya</w:t>
      </w:r>
      <w:proofErr w:type="spellEnd"/>
      <w:r w:rsidRPr="007C5D70">
        <w:rPr>
          <w:rFonts w:ascii="Times New Roman" w:hAnsi="Times New Roman" w:cs="Times New Roman"/>
          <w:sz w:val="22"/>
          <w:szCs w:val="22"/>
        </w:rPr>
        <w:t xml:space="preserve">. 2. ed. São Paulo: </w:t>
      </w:r>
      <w:r>
        <w:rPr>
          <w:rFonts w:ascii="Times New Roman" w:hAnsi="Times New Roman" w:cs="Times New Roman"/>
          <w:sz w:val="22"/>
          <w:szCs w:val="22"/>
        </w:rPr>
        <w:t>Cortez; Brasília; Unesco, 2012.</w:t>
      </w:r>
    </w:p>
    <w:p w14:paraId="45303514" w14:textId="77777777" w:rsidR="00883D36" w:rsidRDefault="00883D36" w:rsidP="00883D36">
      <w:pPr>
        <w:spacing w:after="120"/>
        <w:rPr>
          <w:rFonts w:ascii="Times New Roman" w:hAnsi="Times New Roman" w:cs="Times New Roman"/>
          <w:sz w:val="22"/>
          <w:szCs w:val="22"/>
        </w:rPr>
      </w:pPr>
      <w:r w:rsidRPr="007C5D70">
        <w:rPr>
          <w:rFonts w:ascii="Times New Roman" w:hAnsi="Times New Roman" w:cs="Times New Roman"/>
          <w:sz w:val="22"/>
          <w:szCs w:val="22"/>
        </w:rPr>
        <w:t xml:space="preserve">_______. </w:t>
      </w:r>
      <w:r w:rsidRPr="007C5D70">
        <w:rPr>
          <w:rFonts w:ascii="Times New Roman" w:hAnsi="Times New Roman" w:cs="Times New Roman"/>
          <w:b/>
          <w:sz w:val="22"/>
          <w:szCs w:val="22"/>
        </w:rPr>
        <w:t>Introdução ao pensamento complexo</w:t>
      </w:r>
      <w:r w:rsidRPr="007C5D70">
        <w:rPr>
          <w:rFonts w:ascii="Times New Roman" w:hAnsi="Times New Roman" w:cs="Times New Roman"/>
          <w:sz w:val="22"/>
          <w:szCs w:val="22"/>
        </w:rPr>
        <w:t>. Tradução de Eliane Lisboa. 4. ed. Porto Alegre: Sulina, 2011.</w:t>
      </w:r>
    </w:p>
    <w:p w14:paraId="5BA9A347" w14:textId="404DE09C" w:rsidR="00883D36" w:rsidRDefault="00883D36" w:rsidP="007C5D70">
      <w:pPr>
        <w:spacing w:after="120"/>
        <w:rPr>
          <w:rFonts w:ascii="Times New Roman" w:hAnsi="Times New Roman" w:cs="Times New Roman"/>
          <w:sz w:val="22"/>
          <w:szCs w:val="22"/>
        </w:rPr>
      </w:pPr>
      <w:r w:rsidRPr="004B7020">
        <w:rPr>
          <w:rFonts w:ascii="Times New Roman" w:hAnsi="Times New Roman" w:cs="Times New Roman"/>
          <w:sz w:val="22"/>
          <w:szCs w:val="22"/>
        </w:rPr>
        <w:t xml:space="preserve">_______. </w:t>
      </w:r>
      <w:r w:rsidRPr="00DF6804">
        <w:rPr>
          <w:rFonts w:ascii="Times New Roman" w:hAnsi="Times New Roman" w:cs="Times New Roman"/>
          <w:b/>
          <w:sz w:val="22"/>
          <w:szCs w:val="22"/>
        </w:rPr>
        <w:t xml:space="preserve">A cabeça </w:t>
      </w:r>
      <w:proofErr w:type="gramStart"/>
      <w:r w:rsidRPr="00DF6804">
        <w:rPr>
          <w:rFonts w:ascii="Times New Roman" w:hAnsi="Times New Roman" w:cs="Times New Roman"/>
          <w:b/>
          <w:sz w:val="22"/>
          <w:szCs w:val="22"/>
        </w:rPr>
        <w:t>bem feita</w:t>
      </w:r>
      <w:proofErr w:type="gramEnd"/>
      <w:r w:rsidRPr="004B7020">
        <w:rPr>
          <w:rFonts w:ascii="Times New Roman" w:hAnsi="Times New Roman" w:cs="Times New Roman"/>
          <w:sz w:val="22"/>
          <w:szCs w:val="22"/>
        </w:rPr>
        <w:t>: repensar a reforma, reformar o pensamento. Lisboa: Instituto Piaget, 2002.</w:t>
      </w:r>
    </w:p>
    <w:p w14:paraId="176A4145" w14:textId="2EDFB249" w:rsidR="00192A2C" w:rsidRDefault="00192A2C" w:rsidP="007C5D70">
      <w:pPr>
        <w:spacing w:after="120"/>
        <w:rPr>
          <w:rFonts w:ascii="Times New Roman" w:hAnsi="Times New Roman" w:cs="Times New Roman"/>
          <w:sz w:val="22"/>
          <w:szCs w:val="22"/>
        </w:rPr>
      </w:pPr>
      <w:r w:rsidRPr="00192A2C">
        <w:rPr>
          <w:rFonts w:ascii="Times New Roman" w:hAnsi="Times New Roman" w:cs="Times New Roman"/>
          <w:sz w:val="22"/>
          <w:szCs w:val="22"/>
        </w:rPr>
        <w:t xml:space="preserve">PINEAU, Gaston. </w:t>
      </w:r>
      <w:r w:rsidRPr="00192A2C">
        <w:rPr>
          <w:rFonts w:ascii="Times New Roman" w:hAnsi="Times New Roman" w:cs="Times New Roman"/>
          <w:b/>
          <w:sz w:val="22"/>
          <w:szCs w:val="22"/>
        </w:rPr>
        <w:t>Temporalidades na formação</w:t>
      </w:r>
      <w:r w:rsidRPr="00192A2C">
        <w:rPr>
          <w:rFonts w:ascii="Times New Roman" w:hAnsi="Times New Roman" w:cs="Times New Roman"/>
          <w:sz w:val="22"/>
          <w:szCs w:val="22"/>
        </w:rPr>
        <w:t>: rumo a novos sincronizadores. São Paulo: TRIOM, 2003.</w:t>
      </w:r>
    </w:p>
    <w:p w14:paraId="23523C41" w14:textId="3E0ED3AF" w:rsidR="0046104B" w:rsidRDefault="0046104B" w:rsidP="0046104B">
      <w:pPr>
        <w:spacing w:after="120"/>
        <w:rPr>
          <w:rFonts w:ascii="Times New Roman" w:hAnsi="Times New Roman" w:cs="Times New Roman"/>
          <w:sz w:val="22"/>
          <w:szCs w:val="22"/>
        </w:rPr>
      </w:pPr>
      <w:r w:rsidRPr="0046104B">
        <w:rPr>
          <w:rFonts w:ascii="Times New Roman" w:hAnsi="Times New Roman" w:cs="Times New Roman"/>
          <w:sz w:val="22"/>
          <w:szCs w:val="22"/>
        </w:rPr>
        <w:t xml:space="preserve">SANTOS, E. O. Educação online como dispositivo na </w:t>
      </w:r>
      <w:proofErr w:type="spellStart"/>
      <w:r w:rsidRPr="0046104B">
        <w:rPr>
          <w:rFonts w:ascii="Times New Roman" w:hAnsi="Times New Roman" w:cs="Times New Roman"/>
          <w:sz w:val="22"/>
          <w:szCs w:val="22"/>
        </w:rPr>
        <w:t>ciberpesquisa</w:t>
      </w:r>
      <w:proofErr w:type="spellEnd"/>
      <w:r w:rsidRPr="0046104B">
        <w:rPr>
          <w:rFonts w:ascii="Times New Roman" w:hAnsi="Times New Roman" w:cs="Times New Roman"/>
          <w:sz w:val="22"/>
          <w:szCs w:val="22"/>
        </w:rPr>
        <w:t>-formação.</w:t>
      </w:r>
      <w:r>
        <w:rPr>
          <w:rFonts w:ascii="Times New Roman" w:hAnsi="Times New Roman" w:cs="Times New Roman"/>
          <w:sz w:val="22"/>
          <w:szCs w:val="22"/>
        </w:rPr>
        <w:t xml:space="preserve"> </w:t>
      </w:r>
      <w:r w:rsidRPr="0046104B">
        <w:rPr>
          <w:rFonts w:ascii="Times New Roman" w:hAnsi="Times New Roman" w:cs="Times New Roman"/>
          <w:b/>
          <w:sz w:val="22"/>
          <w:szCs w:val="22"/>
        </w:rPr>
        <w:t>Revista Tecnologias na Educação</w:t>
      </w:r>
      <w:r w:rsidRPr="0046104B">
        <w:rPr>
          <w:rFonts w:ascii="Times New Roman" w:hAnsi="Times New Roman" w:cs="Times New Roman"/>
          <w:sz w:val="22"/>
          <w:szCs w:val="22"/>
        </w:rPr>
        <w:t>, ano 9, v. 20, p. 1-9, 2017. Edição Temática IV–</w:t>
      </w:r>
      <w:r>
        <w:rPr>
          <w:rFonts w:ascii="Times New Roman" w:hAnsi="Times New Roman" w:cs="Times New Roman"/>
          <w:sz w:val="22"/>
          <w:szCs w:val="22"/>
        </w:rPr>
        <w:t xml:space="preserve"> </w:t>
      </w:r>
      <w:r w:rsidRPr="0046104B">
        <w:rPr>
          <w:rFonts w:ascii="Times New Roman" w:hAnsi="Times New Roman" w:cs="Times New Roman"/>
          <w:sz w:val="22"/>
          <w:szCs w:val="22"/>
        </w:rPr>
        <w:t>Congresso Regional sobre Tecnologias na Educação. Disponível em: &lt;http://tecedu.pro.br/wp-content/uploads/2017/10/Art9-vol.20-Edi%C3%A7%C3%A3oTem%C3%A1tica-IV-Outubro-2017.pdf&gt;.</w:t>
      </w:r>
      <w:r>
        <w:rPr>
          <w:rFonts w:ascii="Times New Roman" w:hAnsi="Times New Roman" w:cs="Times New Roman"/>
          <w:sz w:val="22"/>
          <w:szCs w:val="22"/>
        </w:rPr>
        <w:t xml:space="preserve"> </w:t>
      </w:r>
      <w:r w:rsidRPr="0046104B">
        <w:rPr>
          <w:rFonts w:ascii="Times New Roman" w:hAnsi="Times New Roman" w:cs="Times New Roman"/>
          <w:sz w:val="22"/>
          <w:szCs w:val="22"/>
        </w:rPr>
        <w:t>Acesso em: 15 jan. 2018.</w:t>
      </w:r>
    </w:p>
    <w:p w14:paraId="445BE702" w14:textId="1F62D0A7" w:rsidR="00CB2C3C" w:rsidRPr="006F638B" w:rsidRDefault="008019C4" w:rsidP="006F638B">
      <w:pPr>
        <w:spacing w:after="120"/>
        <w:rPr>
          <w:rFonts w:ascii="Times New Roman" w:hAnsi="Times New Roman" w:cs="Times New Roman"/>
          <w:sz w:val="22"/>
          <w:szCs w:val="22"/>
        </w:rPr>
      </w:pPr>
      <w:r w:rsidRPr="008019C4">
        <w:rPr>
          <w:rFonts w:ascii="Times New Roman" w:hAnsi="Times New Roman" w:cs="Times New Roman"/>
          <w:sz w:val="22"/>
          <w:szCs w:val="22"/>
        </w:rPr>
        <w:t xml:space="preserve">THIOLLENT, Michel. </w:t>
      </w:r>
      <w:r w:rsidRPr="008019C4">
        <w:rPr>
          <w:rFonts w:ascii="Times New Roman" w:hAnsi="Times New Roman" w:cs="Times New Roman"/>
          <w:b/>
          <w:sz w:val="22"/>
          <w:szCs w:val="22"/>
        </w:rPr>
        <w:t>Metodologia da pesquisa-ação</w:t>
      </w:r>
      <w:r w:rsidRPr="008019C4">
        <w:rPr>
          <w:rFonts w:ascii="Times New Roman" w:hAnsi="Times New Roman" w:cs="Times New Roman"/>
          <w:sz w:val="22"/>
          <w:szCs w:val="22"/>
        </w:rPr>
        <w:t>. 13. ed. São Paulo: Cortez, 2004.</w:t>
      </w:r>
    </w:p>
    <w:sectPr w:rsidR="00CB2C3C" w:rsidRPr="006F638B" w:rsidSect="00AC1552">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EA523" w14:textId="77777777" w:rsidR="00646C0D" w:rsidRDefault="00646C0D">
      <w:pPr>
        <w:spacing w:after="0"/>
      </w:pPr>
      <w:r>
        <w:separator/>
      </w:r>
    </w:p>
  </w:endnote>
  <w:endnote w:type="continuationSeparator" w:id="0">
    <w:p w14:paraId="7A87159C" w14:textId="77777777" w:rsidR="00646C0D" w:rsidRDefault="00646C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DejaVu Sans">
    <w:altName w:val="Times New Roman"/>
    <w:charset w:val="01"/>
    <w:family w:val="auto"/>
    <w:pitch w:val="variable"/>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35B87" w14:textId="77777777" w:rsidR="00027BEB" w:rsidRDefault="00027BE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B12BE" w14:textId="77777777" w:rsidR="00027BEB" w:rsidRDefault="00027BE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FA944" w14:textId="77777777" w:rsidR="00027BEB" w:rsidRDefault="00027BE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2340A" w14:textId="77777777" w:rsidR="00646C0D" w:rsidRDefault="00646C0D">
      <w:pPr>
        <w:spacing w:after="0"/>
      </w:pPr>
      <w:r>
        <w:separator/>
      </w:r>
    </w:p>
  </w:footnote>
  <w:footnote w:type="continuationSeparator" w:id="0">
    <w:p w14:paraId="7B7FF13F" w14:textId="77777777" w:rsidR="00646C0D" w:rsidRDefault="00646C0D">
      <w:pPr>
        <w:spacing w:after="0"/>
      </w:pPr>
      <w:r>
        <w:continuationSeparator/>
      </w:r>
    </w:p>
  </w:footnote>
  <w:footnote w:id="1">
    <w:p w14:paraId="40963C43" w14:textId="5C4D45AD" w:rsidR="00F57E31" w:rsidRDefault="00F57E31" w:rsidP="00F57E31">
      <w:pPr>
        <w:pStyle w:val="Textodenotaderodap"/>
        <w:jc w:val="both"/>
      </w:pPr>
      <w:r>
        <w:rPr>
          <w:rStyle w:val="Caracteresdenotaderodap"/>
          <w:rFonts w:ascii="Times New Roman" w:hAnsi="Times New Roman"/>
        </w:rPr>
        <w:footnoteRef/>
      </w:r>
      <w:r>
        <w:rPr>
          <w:rFonts w:ascii="Times New Roman" w:hAnsi="Times New Roman"/>
          <w:sz w:val="20"/>
          <w:szCs w:val="20"/>
        </w:rPr>
        <w:t xml:space="preserve"> </w:t>
      </w:r>
      <w:r w:rsidR="005274A0" w:rsidRPr="005274A0">
        <w:rPr>
          <w:rFonts w:ascii="Times New Roman" w:hAnsi="Times New Roman"/>
          <w:sz w:val="20"/>
          <w:szCs w:val="20"/>
        </w:rPr>
        <w:t>Doutora e Mestre em Educação: Currículo pela PUC-SP e graduada em Pedagogia pela PUC-SP. Pesquisadora e Docente do Programa de Estudos Pós-graduados em TIDD da PUC-SP</w:t>
      </w:r>
      <w:r w:rsidR="005274A0">
        <w:rPr>
          <w:rFonts w:ascii="Times New Roman" w:hAnsi="Times New Roman"/>
          <w:sz w:val="20"/>
          <w:szCs w:val="20"/>
        </w:rPr>
        <w:t>. E-mail: digrado@uol.com.br</w:t>
      </w:r>
    </w:p>
  </w:footnote>
  <w:footnote w:id="2">
    <w:p w14:paraId="1BC73452" w14:textId="3532AA77" w:rsidR="00F41925" w:rsidRDefault="00F41925">
      <w:pPr>
        <w:pStyle w:val="Textodenotaderodap"/>
      </w:pPr>
      <w:r>
        <w:rPr>
          <w:rStyle w:val="Refdenotaderodap"/>
        </w:rPr>
        <w:footnoteRef/>
      </w:r>
      <w:r>
        <w:t xml:space="preserve"> </w:t>
      </w:r>
      <w:r>
        <w:rPr>
          <w:rFonts w:ascii="Times New Roman" w:hAnsi="Times New Roman"/>
          <w:sz w:val="20"/>
          <w:szCs w:val="20"/>
        </w:rPr>
        <w:t>D</w:t>
      </w:r>
      <w:r w:rsidRPr="001F6108">
        <w:rPr>
          <w:rFonts w:ascii="Times New Roman" w:hAnsi="Times New Roman"/>
          <w:sz w:val="20"/>
          <w:szCs w:val="20"/>
        </w:rPr>
        <w:t xml:space="preserve">outora e </w:t>
      </w:r>
      <w:r>
        <w:rPr>
          <w:rFonts w:ascii="Times New Roman" w:hAnsi="Times New Roman"/>
          <w:sz w:val="20"/>
          <w:szCs w:val="20"/>
        </w:rPr>
        <w:t>M</w:t>
      </w:r>
      <w:r w:rsidRPr="001F6108">
        <w:rPr>
          <w:rFonts w:ascii="Times New Roman" w:hAnsi="Times New Roman"/>
          <w:sz w:val="20"/>
          <w:szCs w:val="20"/>
        </w:rPr>
        <w:t>estre em Educação: Currículo</w:t>
      </w:r>
      <w:r>
        <w:rPr>
          <w:rFonts w:ascii="Times New Roman" w:hAnsi="Times New Roman"/>
          <w:sz w:val="20"/>
          <w:szCs w:val="20"/>
        </w:rPr>
        <w:t xml:space="preserve"> pela </w:t>
      </w:r>
      <w:r w:rsidRPr="001F6108">
        <w:rPr>
          <w:rFonts w:ascii="Times New Roman" w:hAnsi="Times New Roman"/>
          <w:sz w:val="20"/>
          <w:szCs w:val="20"/>
        </w:rPr>
        <w:t>PUC</w:t>
      </w:r>
      <w:r>
        <w:rPr>
          <w:rFonts w:ascii="Times New Roman" w:hAnsi="Times New Roman"/>
          <w:sz w:val="20"/>
          <w:szCs w:val="20"/>
        </w:rPr>
        <w:t>-</w:t>
      </w:r>
      <w:r w:rsidRPr="001F6108">
        <w:rPr>
          <w:rFonts w:ascii="Times New Roman" w:hAnsi="Times New Roman"/>
          <w:sz w:val="20"/>
          <w:szCs w:val="20"/>
        </w:rPr>
        <w:t>SP), com pós-doutorado em F</w:t>
      </w:r>
      <w:r>
        <w:rPr>
          <w:rFonts w:ascii="Times New Roman" w:hAnsi="Times New Roman"/>
          <w:sz w:val="20"/>
          <w:szCs w:val="20"/>
        </w:rPr>
        <w:t>ilosofia e História da Educação</w:t>
      </w:r>
      <w:r w:rsidRPr="001F6108">
        <w:rPr>
          <w:rFonts w:ascii="Times New Roman" w:hAnsi="Times New Roman"/>
          <w:sz w:val="20"/>
          <w:szCs w:val="20"/>
        </w:rPr>
        <w:t xml:space="preserve"> pela UNICAMP; bacharel e licenciada em Letras. Professora do Departamento de Educação da UNIFESP, professora credenciada no Programa de Pós-Graduação em Educação e </w:t>
      </w:r>
      <w:r w:rsidRPr="000655CE">
        <w:rPr>
          <w:rFonts w:ascii="Times New Roman" w:hAnsi="Times New Roman"/>
          <w:sz w:val="20"/>
          <w:szCs w:val="20"/>
        </w:rPr>
        <w:t xml:space="preserve">líder do grupo de pesquisa LEC - Linguagem, Educação e </w:t>
      </w:r>
      <w:proofErr w:type="spellStart"/>
      <w:r w:rsidRPr="000655CE">
        <w:rPr>
          <w:rFonts w:ascii="Times New Roman" w:hAnsi="Times New Roman"/>
          <w:sz w:val="20"/>
          <w:szCs w:val="20"/>
        </w:rPr>
        <w:t>Cibercultura</w:t>
      </w:r>
      <w:proofErr w:type="spellEnd"/>
      <w:r w:rsidRPr="000655CE">
        <w:rPr>
          <w:rFonts w:ascii="Times New Roman" w:hAnsi="Times New Roman"/>
          <w:sz w:val="20"/>
          <w:szCs w:val="20"/>
        </w:rPr>
        <w:t>.</w:t>
      </w:r>
    </w:p>
  </w:footnote>
  <w:footnote w:id="3">
    <w:p w14:paraId="5E92B4BF" w14:textId="04FB0E00" w:rsidR="00F57E31" w:rsidRDefault="00F57E31" w:rsidP="00F57E31">
      <w:pPr>
        <w:pStyle w:val="Textodenotaderodap"/>
        <w:jc w:val="both"/>
      </w:pPr>
      <w:r>
        <w:rPr>
          <w:rStyle w:val="Caracteresdenotaderodap"/>
          <w:rFonts w:ascii="Times New Roman" w:hAnsi="Times New Roman"/>
        </w:rPr>
        <w:footnoteRef/>
      </w:r>
      <w:r w:rsidR="002E1246">
        <w:rPr>
          <w:rFonts w:ascii="Times New Roman" w:hAnsi="Times New Roman"/>
          <w:sz w:val="20"/>
          <w:szCs w:val="20"/>
        </w:rPr>
        <w:t xml:space="preserve"> </w:t>
      </w:r>
      <w:r w:rsidR="005274A0" w:rsidRPr="005274A0">
        <w:rPr>
          <w:rFonts w:ascii="Times New Roman" w:hAnsi="Times New Roman"/>
          <w:sz w:val="20"/>
          <w:szCs w:val="20"/>
        </w:rPr>
        <w:t>Doutor e Mestre do Programa de Estudos Pós-graduados em TIDD da PUC-SP. Graduado em Psicologia. Atua na área de treinamento e desenvolvimento do Sesc SP</w:t>
      </w:r>
      <w:r>
        <w:rPr>
          <w:rFonts w:ascii="Times New Roman" w:hAnsi="Times New Roman"/>
          <w:sz w:val="20"/>
          <w:szCs w:val="20"/>
        </w:rPr>
        <w:t xml:space="preserve">. E-mail: </w:t>
      </w:r>
      <w:r w:rsidR="005274A0">
        <w:rPr>
          <w:rFonts w:ascii="Times New Roman" w:hAnsi="Times New Roman"/>
          <w:sz w:val="20"/>
          <w:szCs w:val="20"/>
        </w:rPr>
        <w:t>werleycoliveira</w:t>
      </w:r>
      <w:r>
        <w:rPr>
          <w:rFonts w:ascii="Times New Roman" w:hAnsi="Times New Roman"/>
          <w:sz w:val="20"/>
          <w:szCs w:val="20"/>
        </w:rPr>
        <w:t>@</w:t>
      </w:r>
      <w:r w:rsidR="005274A0">
        <w:rPr>
          <w:rFonts w:ascii="Times New Roman" w:hAnsi="Times New Roman"/>
          <w:sz w:val="20"/>
          <w:szCs w:val="20"/>
        </w:rPr>
        <w:t>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E077F" w14:textId="77777777" w:rsidR="00027BEB" w:rsidRDefault="00027BE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667E" w14:textId="77777777" w:rsidR="00027BEB" w:rsidRDefault="00027BE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EB9D0" w14:textId="77777777" w:rsidR="00027BEB" w:rsidRDefault="00027BE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35"/>
    <w:rsid w:val="0000186F"/>
    <w:rsid w:val="00027BEB"/>
    <w:rsid w:val="00032087"/>
    <w:rsid w:val="00034D42"/>
    <w:rsid w:val="000421E9"/>
    <w:rsid w:val="00043034"/>
    <w:rsid w:val="0006281C"/>
    <w:rsid w:val="00065F1D"/>
    <w:rsid w:val="0008618D"/>
    <w:rsid w:val="000870C8"/>
    <w:rsid w:val="000B4037"/>
    <w:rsid w:val="000C7C23"/>
    <w:rsid w:val="000F470B"/>
    <w:rsid w:val="00124847"/>
    <w:rsid w:val="0015312F"/>
    <w:rsid w:val="00154841"/>
    <w:rsid w:val="001622D6"/>
    <w:rsid w:val="00171227"/>
    <w:rsid w:val="00192A2C"/>
    <w:rsid w:val="001A40FA"/>
    <w:rsid w:val="001B50AF"/>
    <w:rsid w:val="001B7EF5"/>
    <w:rsid w:val="001C4D30"/>
    <w:rsid w:val="001D5446"/>
    <w:rsid w:val="001E7FB0"/>
    <w:rsid w:val="00203482"/>
    <w:rsid w:val="00246EDE"/>
    <w:rsid w:val="00250E6A"/>
    <w:rsid w:val="00254BF9"/>
    <w:rsid w:val="00260D52"/>
    <w:rsid w:val="00290B9F"/>
    <w:rsid w:val="0029135D"/>
    <w:rsid w:val="002A03CC"/>
    <w:rsid w:val="002B218F"/>
    <w:rsid w:val="002B3943"/>
    <w:rsid w:val="002B4E7F"/>
    <w:rsid w:val="002D7F0C"/>
    <w:rsid w:val="002E1246"/>
    <w:rsid w:val="002E151D"/>
    <w:rsid w:val="002F1A8F"/>
    <w:rsid w:val="002F7DFD"/>
    <w:rsid w:val="00317C1D"/>
    <w:rsid w:val="0032036A"/>
    <w:rsid w:val="00324CDD"/>
    <w:rsid w:val="003D1D9F"/>
    <w:rsid w:val="003E0601"/>
    <w:rsid w:val="003F31AF"/>
    <w:rsid w:val="004363F8"/>
    <w:rsid w:val="00441792"/>
    <w:rsid w:val="004567EC"/>
    <w:rsid w:val="0046104B"/>
    <w:rsid w:val="004624FD"/>
    <w:rsid w:val="004758F8"/>
    <w:rsid w:val="0048076F"/>
    <w:rsid w:val="004B1CA4"/>
    <w:rsid w:val="004B7020"/>
    <w:rsid w:val="004C2366"/>
    <w:rsid w:val="004C6E42"/>
    <w:rsid w:val="004F067B"/>
    <w:rsid w:val="00510111"/>
    <w:rsid w:val="00521B29"/>
    <w:rsid w:val="005274A0"/>
    <w:rsid w:val="00530250"/>
    <w:rsid w:val="00534B4C"/>
    <w:rsid w:val="005540EF"/>
    <w:rsid w:val="00592209"/>
    <w:rsid w:val="00595A1A"/>
    <w:rsid w:val="005B5268"/>
    <w:rsid w:val="005B7D2A"/>
    <w:rsid w:val="005D37CB"/>
    <w:rsid w:val="00603ED1"/>
    <w:rsid w:val="00610FEE"/>
    <w:rsid w:val="00617AC7"/>
    <w:rsid w:val="00645E9F"/>
    <w:rsid w:val="00646C0D"/>
    <w:rsid w:val="00652080"/>
    <w:rsid w:val="00664671"/>
    <w:rsid w:val="006A59B2"/>
    <w:rsid w:val="006B4920"/>
    <w:rsid w:val="006F264A"/>
    <w:rsid w:val="006F638B"/>
    <w:rsid w:val="00703481"/>
    <w:rsid w:val="00703A36"/>
    <w:rsid w:val="007250EC"/>
    <w:rsid w:val="00725483"/>
    <w:rsid w:val="00740A2A"/>
    <w:rsid w:val="007434DD"/>
    <w:rsid w:val="00744F7D"/>
    <w:rsid w:val="00762C43"/>
    <w:rsid w:val="007711C0"/>
    <w:rsid w:val="0078695C"/>
    <w:rsid w:val="007A2850"/>
    <w:rsid w:val="007C2B0B"/>
    <w:rsid w:val="007C40F0"/>
    <w:rsid w:val="007C5D70"/>
    <w:rsid w:val="007E3A80"/>
    <w:rsid w:val="007F622F"/>
    <w:rsid w:val="008019C4"/>
    <w:rsid w:val="0080544F"/>
    <w:rsid w:val="008136EA"/>
    <w:rsid w:val="008217E3"/>
    <w:rsid w:val="008510CA"/>
    <w:rsid w:val="00851254"/>
    <w:rsid w:val="00856C67"/>
    <w:rsid w:val="008645C0"/>
    <w:rsid w:val="00873C38"/>
    <w:rsid w:val="00883D36"/>
    <w:rsid w:val="008855B2"/>
    <w:rsid w:val="00887D20"/>
    <w:rsid w:val="008A3D45"/>
    <w:rsid w:val="008B6B05"/>
    <w:rsid w:val="008B7502"/>
    <w:rsid w:val="008D3F53"/>
    <w:rsid w:val="0090328B"/>
    <w:rsid w:val="00917E25"/>
    <w:rsid w:val="00923C70"/>
    <w:rsid w:val="009247B8"/>
    <w:rsid w:val="009566FD"/>
    <w:rsid w:val="00956FE6"/>
    <w:rsid w:val="00962AAC"/>
    <w:rsid w:val="00986AAD"/>
    <w:rsid w:val="009975C3"/>
    <w:rsid w:val="009B1A3C"/>
    <w:rsid w:val="00A22EBA"/>
    <w:rsid w:val="00A34EFB"/>
    <w:rsid w:val="00A44879"/>
    <w:rsid w:val="00A73623"/>
    <w:rsid w:val="00AC1552"/>
    <w:rsid w:val="00AF0B5D"/>
    <w:rsid w:val="00AF379B"/>
    <w:rsid w:val="00B15637"/>
    <w:rsid w:val="00B361A3"/>
    <w:rsid w:val="00B70E97"/>
    <w:rsid w:val="00B71805"/>
    <w:rsid w:val="00B73699"/>
    <w:rsid w:val="00B94935"/>
    <w:rsid w:val="00BB405E"/>
    <w:rsid w:val="00BC248A"/>
    <w:rsid w:val="00BD3316"/>
    <w:rsid w:val="00BD6ED7"/>
    <w:rsid w:val="00C054F8"/>
    <w:rsid w:val="00C732A5"/>
    <w:rsid w:val="00C766A7"/>
    <w:rsid w:val="00CA01DE"/>
    <w:rsid w:val="00CA7E4F"/>
    <w:rsid w:val="00CB2C3C"/>
    <w:rsid w:val="00CB6F79"/>
    <w:rsid w:val="00CE2345"/>
    <w:rsid w:val="00D512D0"/>
    <w:rsid w:val="00D5240E"/>
    <w:rsid w:val="00D5447A"/>
    <w:rsid w:val="00D80399"/>
    <w:rsid w:val="00D846D7"/>
    <w:rsid w:val="00DB36D4"/>
    <w:rsid w:val="00DC152F"/>
    <w:rsid w:val="00DD1990"/>
    <w:rsid w:val="00DE05B3"/>
    <w:rsid w:val="00DF6804"/>
    <w:rsid w:val="00E24FD5"/>
    <w:rsid w:val="00E26573"/>
    <w:rsid w:val="00E54038"/>
    <w:rsid w:val="00EB69AB"/>
    <w:rsid w:val="00EE7DBD"/>
    <w:rsid w:val="00F06EAD"/>
    <w:rsid w:val="00F11277"/>
    <w:rsid w:val="00F2628F"/>
    <w:rsid w:val="00F34112"/>
    <w:rsid w:val="00F36514"/>
    <w:rsid w:val="00F41925"/>
    <w:rsid w:val="00F57E31"/>
    <w:rsid w:val="00F80767"/>
    <w:rsid w:val="00F96025"/>
    <w:rsid w:val="00FB16A1"/>
    <w:rsid w:val="00FD22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0BF7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paragraph" w:styleId="Ttulo1">
    <w:name w:val="heading 1"/>
    <w:aliases w:val="Quadros tese"/>
    <w:basedOn w:val="Normal"/>
    <w:next w:val="Normal"/>
    <w:link w:val="Ttulo1Char"/>
    <w:uiPriority w:val="9"/>
    <w:qFormat/>
    <w:rsid w:val="008510CA"/>
    <w:pPr>
      <w:keepNext/>
      <w:keepLines/>
      <w:suppressAutoHyphens w:val="0"/>
      <w:spacing w:before="120" w:after="120"/>
      <w:jc w:val="both"/>
      <w:outlineLvl w:val="0"/>
    </w:pPr>
    <w:rPr>
      <w:rFonts w:ascii="Arial" w:eastAsiaTheme="majorEastAsia" w:hAnsi="Arial" w:cstheme="majorBidi"/>
      <w:color w:val="000000" w:themeColor="text1"/>
      <w:kern w:val="0"/>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0">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iPriority w:val="99"/>
    <w:unhideWhenUsed/>
    <w:rsid w:val="00E26573"/>
    <w:rPr>
      <w:color w:val="0000FF"/>
      <w:u w:val="single"/>
    </w:rPr>
  </w:style>
  <w:style w:type="character" w:customStyle="1" w:styleId="Ttulo1Char">
    <w:name w:val="Título 1 Char"/>
    <w:aliases w:val="Quadros tese Char"/>
    <w:basedOn w:val="Fontepargpadro"/>
    <w:link w:val="Ttulo1"/>
    <w:uiPriority w:val="9"/>
    <w:rsid w:val="008510CA"/>
    <w:rPr>
      <w:rFonts w:ascii="Arial" w:eastAsiaTheme="majorEastAsia" w:hAnsi="Arial" w:cstheme="majorBidi"/>
      <w:color w:val="000000" w:themeColor="text1"/>
      <w:sz w:val="24"/>
      <w:szCs w:val="32"/>
      <w:lang w:eastAsia="en-US"/>
    </w:rPr>
  </w:style>
  <w:style w:type="paragraph" w:customStyle="1" w:styleId="NormalWeb2">
    <w:name w:val="Normal (Web)2"/>
    <w:basedOn w:val="Normal"/>
    <w:link w:val="NormalWeb2Char"/>
    <w:rsid w:val="008510CA"/>
    <w:pPr>
      <w:suppressAutoHyphens w:val="0"/>
      <w:spacing w:before="100" w:beforeAutospacing="1" w:after="75"/>
      <w:ind w:firstLine="225"/>
    </w:pPr>
    <w:rPr>
      <w:rFonts w:ascii="Times New Roman" w:eastAsia="Times New Roman" w:hAnsi="Times New Roman" w:cs="Times New Roman"/>
      <w:color w:val="auto"/>
      <w:kern w:val="0"/>
      <w:lang w:eastAsia="pt-BR"/>
    </w:rPr>
  </w:style>
  <w:style w:type="character" w:customStyle="1" w:styleId="NormalWeb2Char">
    <w:name w:val="Normal (Web)2 Char"/>
    <w:link w:val="NormalWeb2"/>
    <w:rsid w:val="008510CA"/>
    <w:rPr>
      <w:sz w:val="24"/>
      <w:szCs w:val="24"/>
    </w:rPr>
  </w:style>
  <w:style w:type="paragraph" w:customStyle="1" w:styleId="TextodaTese">
    <w:name w:val="Texto da Tese"/>
    <w:basedOn w:val="Normal"/>
    <w:link w:val="TextodaTeseChar"/>
    <w:qFormat/>
    <w:rsid w:val="008510CA"/>
    <w:pPr>
      <w:suppressAutoHyphens w:val="0"/>
      <w:spacing w:after="120" w:line="360" w:lineRule="auto"/>
      <w:ind w:firstLine="851"/>
      <w:jc w:val="both"/>
    </w:pPr>
    <w:rPr>
      <w:rFonts w:ascii="Arial" w:eastAsiaTheme="minorHAnsi" w:hAnsi="Arial" w:cstheme="minorBidi"/>
      <w:color w:val="auto"/>
      <w:kern w:val="0"/>
    </w:rPr>
  </w:style>
  <w:style w:type="character" w:customStyle="1" w:styleId="TextodaTeseChar">
    <w:name w:val="Texto da Tese Char"/>
    <w:basedOn w:val="Fontepargpadro"/>
    <w:link w:val="TextodaTese"/>
    <w:rsid w:val="008510CA"/>
    <w:rPr>
      <w:rFonts w:ascii="Arial" w:eastAsiaTheme="minorHAnsi" w:hAnsi="Arial"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FA72-7CCB-42FE-AE20-FC63C0994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16</Pages>
  <Words>5867</Words>
  <Characters>33329</Characters>
  <Application>Microsoft Office Word</Application>
  <DocSecurity>0</DocSecurity>
  <Lines>628</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Usuário do Windows</cp:lastModifiedBy>
  <cp:revision>34</cp:revision>
  <cp:lastPrinted>2018-08-01T20:22:00Z</cp:lastPrinted>
  <dcterms:created xsi:type="dcterms:W3CDTF">2018-08-10T13:28:00Z</dcterms:created>
  <dcterms:modified xsi:type="dcterms:W3CDTF">2018-12-20T15:49:00Z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