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4BC" w:rsidRPr="00126441" w:rsidRDefault="000C74BC" w:rsidP="000C74BC">
      <w:pPr>
        <w:pStyle w:val="Ttulo"/>
      </w:pPr>
      <w:r>
        <w:t>NARRANDO  A PANDEMIA: OS TESTEMUNHOS DAS VÍTIMAS SOBREVIVENTES DO COVID-19 NO YOUTUBE</w:t>
      </w:r>
      <w:r>
        <w:rPr>
          <w:rStyle w:val="Refdenotaderodap"/>
          <w:rFonts w:cs="Times New Roman"/>
          <w:bCs/>
          <w:lang w:val="en-US"/>
        </w:rPr>
        <w:footnoteReference w:id="1"/>
      </w:r>
    </w:p>
    <w:p w:rsidR="000C74BC" w:rsidRPr="00126441" w:rsidRDefault="006B43B8" w:rsidP="000C74BC">
      <w:pPr>
        <w:pStyle w:val="Pesquisadores"/>
      </w:pPr>
      <w:r>
        <w:t>Bianca Rod</w:t>
      </w:r>
      <w:r w:rsidR="00E86C3E">
        <w:t>r</w:t>
      </w:r>
      <w:r>
        <w:t>igues Pinheiro</w:t>
      </w:r>
      <w:r w:rsidR="000C74BC">
        <w:t xml:space="preserve"> </w:t>
      </w:r>
      <w:r w:rsidR="000C74BC">
        <w:rPr>
          <w:rStyle w:val="Refdenotaderodap"/>
          <w:lang w:val="en-US"/>
        </w:rPr>
        <w:footnoteReference w:id="2"/>
      </w:r>
      <w:r w:rsidR="000C74BC">
        <w:t>;</w:t>
      </w:r>
    </w:p>
    <w:p w:rsidR="000C74BC" w:rsidRDefault="000C74BC" w:rsidP="00966562">
      <w:pPr>
        <w:tabs>
          <w:tab w:val="left" w:pos="4890"/>
        </w:tabs>
        <w:spacing w:after="0" w:line="360" w:lineRule="auto"/>
        <w:jc w:val="both"/>
        <w:rPr>
          <w:rFonts w:ascii="Times New Roman" w:hAnsi="Times New Roman" w:cs="Times New Roman"/>
          <w:b/>
          <w:sz w:val="24"/>
          <w:szCs w:val="24"/>
        </w:rPr>
      </w:pPr>
    </w:p>
    <w:p w:rsidR="004253E1" w:rsidRPr="00D24AA0" w:rsidRDefault="004253E1" w:rsidP="00966562">
      <w:pPr>
        <w:tabs>
          <w:tab w:val="left" w:pos="4890"/>
        </w:tabs>
        <w:spacing w:after="0" w:line="360" w:lineRule="auto"/>
        <w:jc w:val="both"/>
        <w:rPr>
          <w:rFonts w:ascii="Times New Roman" w:hAnsi="Times New Roman" w:cs="Times New Roman"/>
          <w:b/>
          <w:sz w:val="24"/>
          <w:szCs w:val="24"/>
        </w:rPr>
      </w:pPr>
      <w:r w:rsidRPr="00D24AA0">
        <w:rPr>
          <w:rFonts w:ascii="Times New Roman" w:hAnsi="Times New Roman" w:cs="Times New Roman"/>
          <w:b/>
          <w:sz w:val="24"/>
          <w:szCs w:val="24"/>
        </w:rPr>
        <w:t>Tema</w:t>
      </w:r>
      <w:r w:rsidR="00966562" w:rsidRPr="00D24AA0">
        <w:rPr>
          <w:rFonts w:ascii="Times New Roman" w:hAnsi="Times New Roman" w:cs="Times New Roman"/>
          <w:b/>
          <w:sz w:val="24"/>
          <w:szCs w:val="24"/>
        </w:rPr>
        <w:tab/>
      </w:r>
    </w:p>
    <w:p w:rsidR="002467A8" w:rsidRDefault="002467A8" w:rsidP="002467A8">
      <w:pPr>
        <w:spacing w:after="0" w:line="360" w:lineRule="auto"/>
        <w:ind w:firstLine="567"/>
        <w:jc w:val="both"/>
        <w:rPr>
          <w:rFonts w:ascii="Times New Roman" w:hAnsi="Times New Roman" w:cs="Times New Roman"/>
          <w:sz w:val="24"/>
          <w:szCs w:val="24"/>
        </w:rPr>
      </w:pPr>
      <w:r w:rsidRPr="009D0888">
        <w:rPr>
          <w:rFonts w:ascii="Times New Roman" w:hAnsi="Times New Roman" w:cs="Times New Roman"/>
          <w:sz w:val="24"/>
          <w:szCs w:val="24"/>
        </w:rPr>
        <w:t>A pandemia do Sars-CoV-2, mais popularmente conhecido como COVID-19, tem abalado nossa</w:t>
      </w:r>
      <w:r>
        <w:rPr>
          <w:rFonts w:ascii="Times New Roman" w:hAnsi="Times New Roman" w:cs="Times New Roman"/>
          <w:sz w:val="24"/>
          <w:szCs w:val="24"/>
        </w:rPr>
        <w:t xml:space="preserve">s estruturas sociais, econômicas e psíquicas. Para além de fazer emergir  modos inéditos de funcionamento da sociedade e do mercado, o novo coronavírus, por aproximar tão radicalmente a morte de nosso cotidiano, causa medo e angústia. Ainda não se </w:t>
      </w:r>
      <w:r w:rsidRPr="006630CA">
        <w:rPr>
          <w:rFonts w:ascii="Times New Roman" w:hAnsi="Times New Roman" w:cs="Times New Roman"/>
          <w:sz w:val="24"/>
          <w:szCs w:val="24"/>
        </w:rPr>
        <w:t>sabe</w:t>
      </w:r>
      <w:r>
        <w:rPr>
          <w:rFonts w:ascii="Times New Roman" w:hAnsi="Times New Roman" w:cs="Times New Roman"/>
          <w:sz w:val="24"/>
          <w:szCs w:val="24"/>
        </w:rPr>
        <w:t xml:space="preserve"> exatamente como a doença funciona nem por que afeta alguns com gravidade e outros com sintomas leves, ou até de maneira assintomática. Não </w:t>
      </w:r>
      <w:r w:rsidRPr="006630CA">
        <w:rPr>
          <w:rFonts w:ascii="Times New Roman" w:hAnsi="Times New Roman" w:cs="Times New Roman"/>
          <w:sz w:val="24"/>
          <w:szCs w:val="24"/>
        </w:rPr>
        <w:t>saber</w:t>
      </w:r>
      <w:r>
        <w:rPr>
          <w:rFonts w:ascii="Times New Roman" w:hAnsi="Times New Roman" w:cs="Times New Roman"/>
          <w:sz w:val="24"/>
          <w:szCs w:val="24"/>
        </w:rPr>
        <w:t xml:space="preserve"> como o vírus agirá sobre nosso organismo, na eventualidade de sermos por ele acometidos, nem sobre o corpo de nossos entes queridos, eleva a dúvida, a insegurança e o temor à sua potencialidade máxima. Tal panorama evoca em nós respostas intelectuais, emocionais e sociais bem variadas.</w:t>
      </w:r>
    </w:p>
    <w:p w:rsidR="002467A8" w:rsidRDefault="002467A8" w:rsidP="002467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Do ponto de vista social, são múltiplos os modos como os sujeitos estão (re)agindo frente à pandemia. Se, por um lado, há aqueles que encaram o isolamento social de maneira estrita, abdicando de todas as atividades realizadas no mundo exterior às suas próprias casas, há também uma parcela de indivíduos que nega a gravidade do novo coronavírus, ignora as orientações da Organização Mundial de Saúde (OMS) e continua levando suas vidas como se nada estivesse acontecendo.</w:t>
      </w:r>
      <w:r w:rsidR="00900DD7">
        <w:rPr>
          <w:rFonts w:ascii="Times New Roman" w:hAnsi="Times New Roman" w:cs="Times New Roman"/>
          <w:sz w:val="24"/>
          <w:szCs w:val="24"/>
        </w:rPr>
        <w:t xml:space="preserve"> Dentro desse panorama pandêmico, há também os </w:t>
      </w:r>
      <w:r w:rsidR="00FA525A">
        <w:rPr>
          <w:rFonts w:ascii="Times New Roman" w:hAnsi="Times New Roman" w:cs="Times New Roman"/>
          <w:sz w:val="24"/>
          <w:szCs w:val="24"/>
        </w:rPr>
        <w:t>sujeitos</w:t>
      </w:r>
      <w:r w:rsidR="00900DD7">
        <w:rPr>
          <w:rFonts w:ascii="Times New Roman" w:hAnsi="Times New Roman" w:cs="Times New Roman"/>
          <w:sz w:val="24"/>
          <w:szCs w:val="24"/>
        </w:rPr>
        <w:t xml:space="preserve"> que são as vítimas sobreviventes da doença e decidem por compartilhar seus testemunhos sobre a experiência com o Sars-CoV-2 na internet.</w:t>
      </w:r>
    </w:p>
    <w:p w:rsidR="00FA525A" w:rsidRDefault="00FA525A" w:rsidP="00FA525A">
      <w:pPr>
        <w:spacing w:after="0" w:line="360" w:lineRule="auto"/>
        <w:ind w:firstLine="567"/>
        <w:jc w:val="both"/>
        <w:rPr>
          <w:rFonts w:ascii="Times New Roman" w:hAnsi="Times New Roman" w:cs="Times New Roman"/>
          <w:sz w:val="24"/>
          <w:szCs w:val="24"/>
        </w:rPr>
      </w:pPr>
      <w:r w:rsidRPr="00171996">
        <w:rPr>
          <w:rFonts w:ascii="Times New Roman" w:hAnsi="Times New Roman" w:cs="Times New Roman"/>
          <w:sz w:val="24"/>
          <w:szCs w:val="24"/>
        </w:rPr>
        <w:t xml:space="preserve">Ao realizar uma busca no YouTube por testemunhos sobre coronavírus, encontramos um vasto acervo de vídeos, tanto produzidos pela mídia tradicional para a </w:t>
      </w:r>
      <w:r>
        <w:rPr>
          <w:rFonts w:ascii="Times New Roman" w:hAnsi="Times New Roman" w:cs="Times New Roman"/>
          <w:sz w:val="24"/>
          <w:szCs w:val="24"/>
        </w:rPr>
        <w:t>veiculação</w:t>
      </w:r>
      <w:r w:rsidRPr="00171996">
        <w:rPr>
          <w:rFonts w:ascii="Times New Roman" w:hAnsi="Times New Roman" w:cs="Times New Roman"/>
          <w:sz w:val="24"/>
          <w:szCs w:val="24"/>
        </w:rPr>
        <w:t xml:space="preserve"> de matérias jornalísticas quanto aqueles gravados por indivíduos acometidos pela doença e que decidiram compartilhar suas experiências com os demais. Esses vídeos reúnem uma grande quantidade de visualizações e comentários, afinal, em um </w:t>
      </w:r>
      <w:r w:rsidRPr="00171996">
        <w:rPr>
          <w:rFonts w:ascii="Times New Roman" w:hAnsi="Times New Roman" w:cs="Times New Roman"/>
          <w:sz w:val="24"/>
          <w:szCs w:val="24"/>
        </w:rPr>
        <w:lastRenderedPageBreak/>
        <w:t>momento de desconhecimento a respeito do novo coronavírus, tal material serve como fonte de informação e, também, de esperança: quem narra sua experiência é um sobrevivente.</w:t>
      </w:r>
      <w:r>
        <w:rPr>
          <w:rFonts w:ascii="Times New Roman" w:hAnsi="Times New Roman" w:cs="Times New Roman"/>
          <w:sz w:val="24"/>
          <w:szCs w:val="24"/>
        </w:rPr>
        <w:t xml:space="preserve"> </w:t>
      </w:r>
      <w:r w:rsidRPr="00E374C4">
        <w:rPr>
          <w:rFonts w:ascii="Times New Roman" w:hAnsi="Times New Roman" w:cs="Times New Roman"/>
          <w:sz w:val="24"/>
          <w:szCs w:val="24"/>
        </w:rPr>
        <w:t>Se,</w:t>
      </w:r>
      <w:r>
        <w:rPr>
          <w:rFonts w:ascii="Times New Roman" w:hAnsi="Times New Roman" w:cs="Times New Roman"/>
          <w:sz w:val="24"/>
          <w:szCs w:val="24"/>
        </w:rPr>
        <w:t xml:space="preserve"> então,</w:t>
      </w:r>
      <w:r w:rsidRPr="00E374C4">
        <w:rPr>
          <w:rFonts w:ascii="Times New Roman" w:hAnsi="Times New Roman" w:cs="Times New Roman"/>
          <w:sz w:val="24"/>
          <w:szCs w:val="24"/>
        </w:rPr>
        <w:t xml:space="preserve"> de acordo com </w:t>
      </w:r>
      <w:r w:rsidRPr="006630CA">
        <w:rPr>
          <w:rFonts w:ascii="Times New Roman" w:hAnsi="Times New Roman" w:cs="Times New Roman"/>
          <w:sz w:val="24"/>
          <w:szCs w:val="24"/>
        </w:rPr>
        <w:t>Davis (2011),</w:t>
      </w:r>
      <w:r w:rsidRPr="00E374C4">
        <w:rPr>
          <w:rFonts w:ascii="Times New Roman" w:hAnsi="Times New Roman" w:cs="Times New Roman"/>
          <w:sz w:val="24"/>
          <w:szCs w:val="24"/>
        </w:rPr>
        <w:t xml:space="preserve"> a pandemia de gripe espanhola de 1918 não conta com muitos registros na memória coletiva, apesar de sua gravidade e importância histórica, podemos dizer que a pandemia de Sars-CoV-2 já dispõe de uma gama de narrativas a respeito desse trauma coletivo recente e, também, inédito na vida da maior parte dos </w:t>
      </w:r>
      <w:r>
        <w:rPr>
          <w:rFonts w:ascii="Times New Roman" w:hAnsi="Times New Roman" w:cs="Times New Roman"/>
          <w:sz w:val="24"/>
          <w:szCs w:val="24"/>
        </w:rPr>
        <w:t>sujeitos</w:t>
      </w:r>
      <w:r w:rsidRPr="00E374C4">
        <w:rPr>
          <w:rFonts w:ascii="Times New Roman" w:hAnsi="Times New Roman" w:cs="Times New Roman"/>
          <w:sz w:val="24"/>
          <w:szCs w:val="24"/>
        </w:rPr>
        <w:t>.</w:t>
      </w:r>
    </w:p>
    <w:p w:rsidR="007D5F7B" w:rsidRDefault="007D5F7B" w:rsidP="00FA525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Este trabalho, portanto, tem como proposta</w:t>
      </w:r>
      <w:r w:rsidR="00C52223">
        <w:rPr>
          <w:rFonts w:ascii="Times New Roman" w:hAnsi="Times New Roman" w:cs="Times New Roman"/>
          <w:sz w:val="24"/>
          <w:szCs w:val="24"/>
        </w:rPr>
        <w:t xml:space="preserve"> analisar </w:t>
      </w:r>
      <w:r w:rsidR="0078416C">
        <w:rPr>
          <w:rFonts w:ascii="Times New Roman" w:hAnsi="Times New Roman" w:cs="Times New Roman"/>
          <w:sz w:val="24"/>
          <w:szCs w:val="24"/>
        </w:rPr>
        <w:t xml:space="preserve"> três </w:t>
      </w:r>
      <w:r w:rsidR="00C52223">
        <w:rPr>
          <w:rFonts w:ascii="Times New Roman" w:hAnsi="Times New Roman" w:cs="Times New Roman"/>
          <w:sz w:val="24"/>
          <w:szCs w:val="24"/>
        </w:rPr>
        <w:t>testemunhos de</w:t>
      </w:r>
      <w:r>
        <w:rPr>
          <w:rFonts w:ascii="Times New Roman" w:hAnsi="Times New Roman" w:cs="Times New Roman"/>
          <w:sz w:val="24"/>
          <w:szCs w:val="24"/>
        </w:rPr>
        <w:t xml:space="preserve"> vítimas sobreviventes do novo coronavírus no YouTube</w:t>
      </w:r>
      <w:r w:rsidR="00C52223">
        <w:rPr>
          <w:rFonts w:ascii="Times New Roman" w:hAnsi="Times New Roman" w:cs="Times New Roman"/>
          <w:sz w:val="24"/>
          <w:szCs w:val="24"/>
        </w:rPr>
        <w:t xml:space="preserve">. A seleção dos vídeos se dará levando em consideração </w:t>
      </w:r>
      <w:r w:rsidR="00F573B1">
        <w:rPr>
          <w:rFonts w:ascii="Times New Roman" w:hAnsi="Times New Roman" w:cs="Times New Roman"/>
          <w:sz w:val="24"/>
          <w:szCs w:val="24"/>
        </w:rPr>
        <w:t>os seguintes critérios: o material ter sido produzido por pessoas comuns</w:t>
      </w:r>
      <w:r w:rsidR="00F573B1">
        <w:rPr>
          <w:rStyle w:val="Refdenotaderodap"/>
          <w:rFonts w:ascii="Times New Roman" w:hAnsi="Times New Roman" w:cs="Times New Roman"/>
          <w:sz w:val="24"/>
          <w:szCs w:val="24"/>
        </w:rPr>
        <w:footnoteReference w:id="3"/>
      </w:r>
      <w:r w:rsidR="00862D42">
        <w:rPr>
          <w:rFonts w:ascii="Times New Roman" w:hAnsi="Times New Roman" w:cs="Times New Roman"/>
          <w:sz w:val="24"/>
          <w:szCs w:val="24"/>
        </w:rPr>
        <w:t xml:space="preserve"> e</w:t>
      </w:r>
      <w:r w:rsidR="00F573B1">
        <w:rPr>
          <w:rFonts w:ascii="Times New Roman" w:hAnsi="Times New Roman" w:cs="Times New Roman"/>
          <w:sz w:val="24"/>
          <w:szCs w:val="24"/>
        </w:rPr>
        <w:t xml:space="preserve"> </w:t>
      </w:r>
      <w:r w:rsidR="00C52223">
        <w:rPr>
          <w:rFonts w:ascii="Times New Roman" w:hAnsi="Times New Roman" w:cs="Times New Roman"/>
          <w:sz w:val="24"/>
          <w:szCs w:val="24"/>
        </w:rPr>
        <w:t xml:space="preserve">a quantidade </w:t>
      </w:r>
      <w:r w:rsidR="00862D42">
        <w:rPr>
          <w:rFonts w:ascii="Times New Roman" w:hAnsi="Times New Roman" w:cs="Times New Roman"/>
          <w:sz w:val="24"/>
          <w:szCs w:val="24"/>
        </w:rPr>
        <w:t xml:space="preserve">expressiva </w:t>
      </w:r>
      <w:r w:rsidR="00C52223">
        <w:rPr>
          <w:rFonts w:ascii="Times New Roman" w:hAnsi="Times New Roman" w:cs="Times New Roman"/>
          <w:sz w:val="24"/>
          <w:szCs w:val="24"/>
        </w:rPr>
        <w:t xml:space="preserve">de visualizações </w:t>
      </w:r>
      <w:r w:rsidR="00F573B1">
        <w:rPr>
          <w:rFonts w:ascii="Times New Roman" w:hAnsi="Times New Roman" w:cs="Times New Roman"/>
          <w:sz w:val="24"/>
          <w:szCs w:val="24"/>
        </w:rPr>
        <w:t>do conteúdo</w:t>
      </w:r>
      <w:r w:rsidR="00862D42">
        <w:rPr>
          <w:rFonts w:ascii="Times New Roman" w:hAnsi="Times New Roman" w:cs="Times New Roman"/>
          <w:sz w:val="24"/>
          <w:szCs w:val="24"/>
        </w:rPr>
        <w:t>. Nesse sentido, o artigo se articula com o eixo temático “Tecnopolíticas e Cenários Pandêmicos”.</w:t>
      </w:r>
    </w:p>
    <w:p w:rsidR="00966562" w:rsidRDefault="00966562" w:rsidP="00966562">
      <w:pPr>
        <w:tabs>
          <w:tab w:val="left" w:pos="4890"/>
        </w:tabs>
        <w:spacing w:after="0" w:line="360" w:lineRule="auto"/>
        <w:jc w:val="both"/>
        <w:rPr>
          <w:rFonts w:ascii="Times New Roman" w:hAnsi="Times New Roman" w:cs="Times New Roman"/>
          <w:sz w:val="24"/>
          <w:szCs w:val="24"/>
        </w:rPr>
      </w:pPr>
    </w:p>
    <w:p w:rsidR="004253E1" w:rsidRPr="00D24AA0" w:rsidRDefault="004253E1" w:rsidP="004253E1">
      <w:pPr>
        <w:spacing w:after="0" w:line="360" w:lineRule="auto"/>
        <w:jc w:val="both"/>
        <w:rPr>
          <w:rFonts w:ascii="Times New Roman" w:hAnsi="Times New Roman" w:cs="Times New Roman"/>
          <w:b/>
          <w:sz w:val="24"/>
          <w:szCs w:val="24"/>
        </w:rPr>
      </w:pPr>
      <w:r w:rsidRPr="00D24AA0">
        <w:rPr>
          <w:rFonts w:ascii="Times New Roman" w:hAnsi="Times New Roman" w:cs="Times New Roman"/>
          <w:b/>
          <w:sz w:val="24"/>
          <w:szCs w:val="24"/>
        </w:rPr>
        <w:t>Objetivo principal</w:t>
      </w:r>
      <w:r w:rsidR="00A43CED">
        <w:rPr>
          <w:rFonts w:ascii="Times New Roman" w:hAnsi="Times New Roman" w:cs="Times New Roman"/>
          <w:b/>
          <w:sz w:val="24"/>
          <w:szCs w:val="24"/>
        </w:rPr>
        <w:t xml:space="preserve"> e justificativa</w:t>
      </w:r>
    </w:p>
    <w:p w:rsidR="00145FF7" w:rsidRDefault="00145FF7" w:rsidP="002621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a emergência do conceito contemporâneo de vítima e a entrada massiva das vítimas nos espaços públicos (WIEVIORKA, 2003), narrando suas histórias de trauma, sofrimento e superação, é cada vez mais comum que os indivíduos veiculem seus testemunhos nos mais variados meios de comunicação. Tais narrativas têm sido consideradas tão importantes – ou, por vezes, até mais importantes – quanto os discursos de intelectuais e historiadores</w:t>
      </w:r>
      <w:r w:rsidR="00A91380">
        <w:rPr>
          <w:rFonts w:ascii="Times New Roman" w:hAnsi="Times New Roman" w:cs="Times New Roman"/>
          <w:sz w:val="24"/>
          <w:szCs w:val="24"/>
        </w:rPr>
        <w:t xml:space="preserve"> em um cenário de crise da autoridade e dos experts</w:t>
      </w:r>
      <w:r w:rsidR="00886972">
        <w:rPr>
          <w:rFonts w:ascii="Times New Roman" w:hAnsi="Times New Roman" w:cs="Times New Roman"/>
          <w:sz w:val="24"/>
          <w:szCs w:val="24"/>
        </w:rPr>
        <w:t xml:space="preserve"> (WIEVIORKA, 1998)</w:t>
      </w:r>
      <w:r>
        <w:rPr>
          <w:rFonts w:ascii="Times New Roman" w:hAnsi="Times New Roman" w:cs="Times New Roman"/>
          <w:sz w:val="24"/>
          <w:szCs w:val="24"/>
        </w:rPr>
        <w:t>.</w:t>
      </w:r>
    </w:p>
    <w:p w:rsidR="00D61AB4" w:rsidRDefault="00D61AB4" w:rsidP="002621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Levando em consideração que </w:t>
      </w:r>
    </w:p>
    <w:p w:rsidR="00D61AB4" w:rsidRPr="00D61AB4" w:rsidRDefault="00D61AB4" w:rsidP="00D61AB4">
      <w:pPr>
        <w:spacing w:after="0" w:line="240" w:lineRule="auto"/>
        <w:ind w:left="2268"/>
        <w:jc w:val="both"/>
        <w:rPr>
          <w:rFonts w:ascii="Times New Roman" w:hAnsi="Times New Roman" w:cs="Times New Roman"/>
          <w:szCs w:val="24"/>
        </w:rPr>
      </w:pPr>
      <w:r w:rsidRPr="00D61AB4">
        <w:rPr>
          <w:rFonts w:ascii="Times New Roman" w:hAnsi="Times New Roman" w:cs="Times New Roman"/>
          <w:szCs w:val="24"/>
        </w:rPr>
        <w:t xml:space="preserve">Todo testemunho é gravado em um momento específico do tempo e, como tal, pode ser instrumentalizado </w:t>
      </w:r>
      <w:r>
        <w:rPr>
          <w:rFonts w:ascii="Times New Roman" w:hAnsi="Times New Roman" w:cs="Times New Roman"/>
          <w:szCs w:val="24"/>
        </w:rPr>
        <w:t>em um contexto político e ideol</w:t>
      </w:r>
      <w:r w:rsidRPr="00D61AB4">
        <w:rPr>
          <w:rFonts w:ascii="Times New Roman" w:hAnsi="Times New Roman" w:cs="Times New Roman"/>
          <w:szCs w:val="24"/>
        </w:rPr>
        <w:t>ógico que, como todos os contextos, estão propensos à mudança. O momento em que um testemunho é veicu</w:t>
      </w:r>
      <w:r>
        <w:rPr>
          <w:rFonts w:ascii="Times New Roman" w:hAnsi="Times New Roman" w:cs="Times New Roman"/>
          <w:szCs w:val="24"/>
        </w:rPr>
        <w:t>lado nos diz muito</w:t>
      </w:r>
      <w:r w:rsidRPr="00D61AB4">
        <w:rPr>
          <w:rFonts w:ascii="Times New Roman" w:hAnsi="Times New Roman" w:cs="Times New Roman"/>
          <w:szCs w:val="24"/>
        </w:rPr>
        <w:t xml:space="preserve"> a respeito da sociedade na qual a</w:t>
      </w:r>
      <w:r>
        <w:rPr>
          <w:rFonts w:ascii="Times New Roman" w:hAnsi="Times New Roman" w:cs="Times New Roman"/>
          <w:szCs w:val="24"/>
        </w:rPr>
        <w:t xml:space="preserve"> </w:t>
      </w:r>
      <w:r w:rsidRPr="00D61AB4">
        <w:rPr>
          <w:rFonts w:ascii="Times New Roman" w:hAnsi="Times New Roman" w:cs="Times New Roman"/>
          <w:szCs w:val="24"/>
        </w:rPr>
        <w:t xml:space="preserve">testemunha vive (WIEVIORKA, </w:t>
      </w:r>
      <w:r w:rsidR="00264ADC">
        <w:rPr>
          <w:rFonts w:ascii="Times New Roman" w:hAnsi="Times New Roman" w:cs="Times New Roman"/>
          <w:szCs w:val="24"/>
        </w:rPr>
        <w:t xml:space="preserve">2003, </w:t>
      </w:r>
      <w:r w:rsidRPr="00D61AB4">
        <w:rPr>
          <w:rFonts w:ascii="Times New Roman" w:hAnsi="Times New Roman" w:cs="Times New Roman"/>
          <w:szCs w:val="24"/>
        </w:rPr>
        <w:t>p. 137</w:t>
      </w:r>
      <w:r>
        <w:rPr>
          <w:rFonts w:ascii="Times New Roman" w:hAnsi="Times New Roman" w:cs="Times New Roman"/>
          <w:szCs w:val="24"/>
        </w:rPr>
        <w:t>, tradução livre</w:t>
      </w:r>
      <w:r w:rsidRPr="00D61AB4">
        <w:rPr>
          <w:rFonts w:ascii="Times New Roman" w:hAnsi="Times New Roman" w:cs="Times New Roman"/>
          <w:szCs w:val="24"/>
        </w:rPr>
        <w:t>).</w:t>
      </w:r>
    </w:p>
    <w:p w:rsidR="00D61AB4" w:rsidRDefault="00D61AB4" w:rsidP="004253E1">
      <w:pPr>
        <w:spacing w:after="0" w:line="360" w:lineRule="auto"/>
        <w:jc w:val="both"/>
        <w:rPr>
          <w:rFonts w:ascii="Times New Roman" w:hAnsi="Times New Roman" w:cs="Times New Roman"/>
          <w:sz w:val="24"/>
          <w:szCs w:val="24"/>
        </w:rPr>
      </w:pPr>
    </w:p>
    <w:p w:rsidR="00A43CED" w:rsidRDefault="00A43CED" w:rsidP="00A43C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26212B">
        <w:rPr>
          <w:rFonts w:ascii="Times New Roman" w:hAnsi="Times New Roman" w:cs="Times New Roman"/>
          <w:sz w:val="24"/>
          <w:szCs w:val="24"/>
        </w:rPr>
        <w:t>ste trabalho pretende, a partir da análise de testemunhos selecionados de vítimas sobreviventes do Sars-CoV-2, compreender como</w:t>
      </w:r>
      <w:r w:rsidR="005278C3">
        <w:rPr>
          <w:rFonts w:ascii="Times New Roman" w:hAnsi="Times New Roman" w:cs="Times New Roman"/>
          <w:sz w:val="24"/>
          <w:szCs w:val="24"/>
        </w:rPr>
        <w:t xml:space="preserve"> esses indivíduos constroem suas narrativas</w:t>
      </w:r>
      <w:r w:rsidR="0026212B">
        <w:rPr>
          <w:rFonts w:ascii="Times New Roman" w:hAnsi="Times New Roman" w:cs="Times New Roman"/>
          <w:sz w:val="24"/>
          <w:szCs w:val="24"/>
        </w:rPr>
        <w:t xml:space="preserve"> e constituem subjetividade durante a pandemia do novo coronavírus</w:t>
      </w:r>
      <w:r w:rsidR="006D5001">
        <w:rPr>
          <w:rFonts w:ascii="Times New Roman" w:hAnsi="Times New Roman" w:cs="Times New Roman"/>
          <w:sz w:val="24"/>
          <w:szCs w:val="24"/>
        </w:rPr>
        <w:t>. Entende-se que tal reflexão pode nos ajudar a interpretar o contexto pandêmico</w:t>
      </w:r>
      <w:r w:rsidR="005278C3">
        <w:rPr>
          <w:rFonts w:ascii="Times New Roman" w:hAnsi="Times New Roman" w:cs="Times New Roman"/>
          <w:sz w:val="24"/>
          <w:szCs w:val="24"/>
        </w:rPr>
        <w:t xml:space="preserve">, uma </w:t>
      </w:r>
      <w:r w:rsidR="005278C3">
        <w:rPr>
          <w:rFonts w:ascii="Times New Roman" w:hAnsi="Times New Roman" w:cs="Times New Roman"/>
          <w:sz w:val="24"/>
          <w:szCs w:val="24"/>
        </w:rPr>
        <w:lastRenderedPageBreak/>
        <w:t>vez que os discursos produzem efeitos de verdade de acordo com o contexto em que são enunciados (FOUCAULT, 2012)</w:t>
      </w:r>
      <w:r w:rsidR="006D5001">
        <w:rPr>
          <w:rFonts w:ascii="Times New Roman" w:hAnsi="Times New Roman" w:cs="Times New Roman"/>
          <w:sz w:val="24"/>
          <w:szCs w:val="24"/>
        </w:rPr>
        <w:t>.</w:t>
      </w:r>
    </w:p>
    <w:p w:rsidR="001C6027" w:rsidRDefault="001C6027" w:rsidP="004253E1">
      <w:pPr>
        <w:spacing w:after="0" w:line="360" w:lineRule="auto"/>
        <w:jc w:val="both"/>
        <w:rPr>
          <w:rFonts w:ascii="Times New Roman" w:hAnsi="Times New Roman" w:cs="Times New Roman"/>
          <w:sz w:val="24"/>
          <w:szCs w:val="24"/>
        </w:rPr>
      </w:pPr>
    </w:p>
    <w:p w:rsidR="001C6027" w:rsidRPr="00D24AA0" w:rsidRDefault="001C6027" w:rsidP="001C6027">
      <w:pPr>
        <w:spacing w:after="0" w:line="360" w:lineRule="auto"/>
        <w:jc w:val="both"/>
        <w:rPr>
          <w:rFonts w:ascii="Times New Roman" w:hAnsi="Times New Roman" w:cs="Times New Roman"/>
          <w:b/>
          <w:sz w:val="24"/>
          <w:szCs w:val="24"/>
        </w:rPr>
      </w:pPr>
      <w:r w:rsidRPr="00D24AA0">
        <w:rPr>
          <w:rFonts w:ascii="Times New Roman" w:hAnsi="Times New Roman" w:cs="Times New Roman"/>
          <w:b/>
          <w:sz w:val="24"/>
          <w:szCs w:val="24"/>
        </w:rPr>
        <w:t>Bases teóricas da reflexão ou análise</w:t>
      </w:r>
    </w:p>
    <w:p w:rsidR="00833BCB" w:rsidRDefault="00833BCB" w:rsidP="00833B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 acordo com </w:t>
      </w:r>
      <w:r w:rsidRPr="00145FF7">
        <w:rPr>
          <w:rFonts w:ascii="Times New Roman" w:hAnsi="Times New Roman" w:cs="Times New Roman"/>
          <w:sz w:val="24"/>
          <w:szCs w:val="24"/>
        </w:rPr>
        <w:t>Wieviorka (2003),</w:t>
      </w:r>
      <w:r>
        <w:rPr>
          <w:rFonts w:ascii="Times New Roman" w:hAnsi="Times New Roman" w:cs="Times New Roman"/>
          <w:sz w:val="24"/>
          <w:szCs w:val="24"/>
        </w:rPr>
        <w:t xml:space="preserve"> as sociedades contemporâneas são marcadas pela ascensão das vítimas, que passaram a nutrir dignidade e orgulho a partir do reconhecimento, tanto pelo outro quanto por si mesmas, de seu status de vítima. O autor considera que movimentos de autoafirmação começaram a proliferar sobretudo a partir das duas últimas décadas do século XX, quando os judeus vieram a público dar seus testemunhos a respeito do sofrimento vivido durante o holocausto e os traumas decorrentes do período, inaugurando o que Wieviorka denomina “era das vítimas”.</w:t>
      </w:r>
    </w:p>
    <w:p w:rsidR="00833BCB" w:rsidRDefault="00833BCB" w:rsidP="00833B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Nesse contexto, ser vítima deixa de ser algo sem importância, como nos séculos anteriores, quando o foco estava no conjunto da sociedade e não no indivíduo e em seu sofrimento. Assim, disseminam-se, por exemplo, movimentos de doentes crônicos. Em relação às doenças crônicas, é particularmente interessante o caso da depressão, que ganhou a alcunha de “mal do século” e é frequentemente reivindicada como (auto)diagnóstico de indivíduos que passam a conceber o transtorno como algo intrínseco às suas identidades (</w:t>
      </w:r>
      <w:r w:rsidRPr="00145FF7">
        <w:rPr>
          <w:rFonts w:ascii="Times New Roman" w:hAnsi="Times New Roman" w:cs="Times New Roman"/>
          <w:sz w:val="24"/>
          <w:szCs w:val="24"/>
        </w:rPr>
        <w:t>PINHEIRO, 2019</w:t>
      </w:r>
      <w:r>
        <w:rPr>
          <w:rFonts w:ascii="Times New Roman" w:hAnsi="Times New Roman" w:cs="Times New Roman"/>
          <w:sz w:val="24"/>
          <w:szCs w:val="24"/>
        </w:rPr>
        <w:t>), enaltecendo seu self a partir da condição de vítima, que é, hoje, ressignificada como heroína (</w:t>
      </w:r>
      <w:r w:rsidRPr="00145FF7">
        <w:rPr>
          <w:rFonts w:ascii="Times New Roman" w:hAnsi="Times New Roman" w:cs="Times New Roman"/>
          <w:sz w:val="24"/>
          <w:szCs w:val="24"/>
        </w:rPr>
        <w:t xml:space="preserve">FUREDI, </w:t>
      </w:r>
      <w:r w:rsidR="005F72AA" w:rsidRPr="00145FF7">
        <w:rPr>
          <w:rFonts w:ascii="Times New Roman" w:hAnsi="Times New Roman" w:cs="Times New Roman"/>
          <w:sz w:val="24"/>
          <w:szCs w:val="24"/>
        </w:rPr>
        <w:t>2004</w:t>
      </w:r>
      <w:r>
        <w:rPr>
          <w:rFonts w:ascii="Times New Roman" w:hAnsi="Times New Roman" w:cs="Times New Roman"/>
          <w:sz w:val="24"/>
          <w:szCs w:val="24"/>
        </w:rPr>
        <w:t>). Desse modo, assim como os judeus passaram a ocupar o espaço público para narrar seu sofrimento, os classificados como depressivos vêm a público para contar seus testemunhos.</w:t>
      </w:r>
    </w:p>
    <w:p w:rsidR="00833BCB" w:rsidRDefault="00833BCB" w:rsidP="00833B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 maneira como lidamos com a pandemia do novo coronavírus está estreitamente relacionada à cultura da vítima. Apesar de não ser uma doença crônica, o Sars-CoV-2, no contexto atual de ignorância a respeito de seu funcionamento e na consequente multiplicação de um misticismo em seu entorno, mobiliza não só as subjetividades, mas também, materialmente, as vidas, dos indivíduos e do conjunto da sociedade. Porém, se no caso da depressão, a doença crônica emerge em decorrência de um trauma, com o novo coronavírus, a doença viral seria a causadora do trauma, e nós, portanto, seríamos todos vítimas virtuais de sua ação em potencial.</w:t>
      </w:r>
    </w:p>
    <w:p w:rsidR="00833BCB" w:rsidRDefault="00833BCB" w:rsidP="00833B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Mas, na prática, as “verdadeiras” vítimas são aqueles que foram acometidos pela doença. E ser vítima, nesse contexto, também traz suas positividades. Em primeiro lugar, apesar das controvérsias a respeito da duração da imunidade após o contágio, existe, no imaginário social, a ideia de que, se formos contaminados uma vez, o risco de </w:t>
      </w:r>
      <w:r>
        <w:rPr>
          <w:rFonts w:ascii="Times New Roman" w:hAnsi="Times New Roman" w:cs="Times New Roman"/>
          <w:sz w:val="24"/>
          <w:szCs w:val="24"/>
        </w:rPr>
        <w:lastRenderedPageBreak/>
        <w:t>sermos infectados novamente é bem reduzido, ou, ao menos, se nos contaminamos e nos recuperamos bem, a chance de fatalidade em uma eventual segunda contaminação seria ínfima; assim, os recuperados estariam livres do temor da doença e poderiam, em certa medida, flexibilizar o isolamento social. Em segundo lugar, ter sido vítima do novo coronavírus possibilita que o indivíduo seja utilizado não só como fonte de pesquisa, mas também como fonte de cura: é o caso do tratamento com o plasma sanguíneo dos curados, que teriam anticorpos capazes de ajudar outras pessoas a se recuperarem da doença</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Por último, só o fato de estar ou ter sido contaminado e, portanto, ser uma vítima do novo coronavírus, já aguça a curiosidade alheia, estimula sua compaixão e coloca o indivíduo no centro das atenções e do debate público – assim como, um dia, as narrativas das vítimas do holocausto e, hoje, da depressão, os testemunhos dos indivíduos acometidos pelo novo coronavírus proliferam nos mais diversos meios de comunicação.</w:t>
      </w:r>
    </w:p>
    <w:p w:rsidR="00833BCB" w:rsidRDefault="00833BCB" w:rsidP="00833B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relevância do testemunho na sociedade contemporânea </w:t>
      </w:r>
      <w:r w:rsidRPr="00171996">
        <w:rPr>
          <w:rFonts w:ascii="Times New Roman" w:hAnsi="Times New Roman" w:cs="Times New Roman"/>
          <w:sz w:val="24"/>
          <w:szCs w:val="24"/>
        </w:rPr>
        <w:t>está intimamente relacionada à era da vítima. Desde meados dos anos 1980, há uma tendência de democratização dos atores históricos que se reflete na tentativa de dar voz às pessoas comuns, culminando na erupção das experiências ordinárias e dos testemunhos privados na esfera pública (</w:t>
      </w:r>
      <w:r w:rsidRPr="00145FF7">
        <w:rPr>
          <w:rFonts w:ascii="Times New Roman" w:hAnsi="Times New Roman" w:cs="Times New Roman"/>
          <w:sz w:val="24"/>
          <w:szCs w:val="24"/>
        </w:rPr>
        <w:t>WIEVIORKA, 1998</w:t>
      </w:r>
      <w:r w:rsidRPr="00171996">
        <w:rPr>
          <w:rFonts w:ascii="Times New Roman" w:hAnsi="Times New Roman" w:cs="Times New Roman"/>
          <w:sz w:val="24"/>
          <w:szCs w:val="24"/>
        </w:rPr>
        <w:t>). E, para além disso, existe, hoje, o denominado imperativo do testemunho: se, nos anos 1970, o testemunho permitiu que os próprios sobreviventes</w:t>
      </w:r>
      <w:r>
        <w:rPr>
          <w:rFonts w:ascii="Times New Roman" w:hAnsi="Times New Roman" w:cs="Times New Roman"/>
          <w:sz w:val="24"/>
          <w:szCs w:val="24"/>
        </w:rPr>
        <w:t xml:space="preserve"> do holocausto</w:t>
      </w:r>
      <w:r w:rsidRPr="00171996">
        <w:rPr>
          <w:rFonts w:ascii="Times New Roman" w:hAnsi="Times New Roman" w:cs="Times New Roman"/>
          <w:sz w:val="24"/>
          <w:szCs w:val="24"/>
        </w:rPr>
        <w:t xml:space="preserve"> relatassem sua dor, agora essa possibilidade se transformou em obrigação; é necessário que o sobrevivente fale </w:t>
      </w:r>
      <w:r>
        <w:rPr>
          <w:rFonts w:ascii="Times New Roman" w:hAnsi="Times New Roman" w:cs="Times New Roman"/>
          <w:sz w:val="24"/>
          <w:szCs w:val="24"/>
        </w:rPr>
        <w:t xml:space="preserve">não só </w:t>
      </w:r>
      <w:r w:rsidRPr="00171996">
        <w:rPr>
          <w:rFonts w:ascii="Times New Roman" w:hAnsi="Times New Roman" w:cs="Times New Roman"/>
          <w:sz w:val="24"/>
          <w:szCs w:val="24"/>
        </w:rPr>
        <w:t>para expurgar seu sofrimento e acoplar à</w:t>
      </w:r>
      <w:r>
        <w:rPr>
          <w:rFonts w:ascii="Times New Roman" w:hAnsi="Times New Roman" w:cs="Times New Roman"/>
          <w:sz w:val="24"/>
          <w:szCs w:val="24"/>
        </w:rPr>
        <w:t xml:space="preserve"> sua identidade o trauma vivido –</w:t>
      </w:r>
      <w:r w:rsidRPr="00171996">
        <w:rPr>
          <w:rFonts w:ascii="Times New Roman" w:hAnsi="Times New Roman" w:cs="Times New Roman"/>
          <w:sz w:val="24"/>
          <w:szCs w:val="24"/>
        </w:rPr>
        <w:t xml:space="preserve"> o que permitiria a redenção</w:t>
      </w:r>
      <w:r>
        <w:rPr>
          <w:rFonts w:ascii="Times New Roman" w:hAnsi="Times New Roman" w:cs="Times New Roman"/>
          <w:sz w:val="24"/>
          <w:szCs w:val="24"/>
        </w:rPr>
        <w:t xml:space="preserve"> –, mas também para compartilhar o conhecimento advindo de sua experiência</w:t>
      </w:r>
      <w:r w:rsidRPr="00171996">
        <w:rPr>
          <w:rFonts w:ascii="Times New Roman" w:hAnsi="Times New Roman" w:cs="Times New Roman"/>
          <w:sz w:val="24"/>
          <w:szCs w:val="24"/>
        </w:rPr>
        <w:t>.</w:t>
      </w:r>
      <w:r>
        <w:rPr>
          <w:rFonts w:ascii="Times New Roman" w:hAnsi="Times New Roman" w:cs="Times New Roman"/>
          <w:sz w:val="24"/>
          <w:szCs w:val="24"/>
        </w:rPr>
        <w:t xml:space="preserve"> É o que diz Wieviorka (p. 136, 1998): </w:t>
      </w:r>
    </w:p>
    <w:p w:rsidR="00833BCB" w:rsidRPr="00C80FCC" w:rsidRDefault="00833BCB" w:rsidP="00833BCB">
      <w:pPr>
        <w:spacing w:after="0" w:line="240" w:lineRule="auto"/>
        <w:ind w:left="2268"/>
        <w:jc w:val="both"/>
        <w:rPr>
          <w:rFonts w:ascii="Times New Roman" w:hAnsi="Times New Roman" w:cs="Times New Roman"/>
        </w:rPr>
      </w:pPr>
      <w:r w:rsidRPr="00C80FCC">
        <w:rPr>
          <w:rFonts w:ascii="Times New Roman" w:hAnsi="Times New Roman" w:cs="Times New Roman"/>
        </w:rPr>
        <w:t>O testemunho, então, mudou. Sobreviventes não são mais motivados a narrar suas histórias diante da câmera meramente por uma necessidade interna, apesar dessa necessidade ainda existir. Um verdadeiro imperativo social ago</w:t>
      </w:r>
      <w:r>
        <w:rPr>
          <w:rFonts w:ascii="Times New Roman" w:hAnsi="Times New Roman" w:cs="Times New Roman"/>
        </w:rPr>
        <w:t>ra transforma a testemunha em apóstolo e em</w:t>
      </w:r>
      <w:r w:rsidRPr="00C80FCC">
        <w:rPr>
          <w:rFonts w:ascii="Times New Roman" w:hAnsi="Times New Roman" w:cs="Times New Roman"/>
        </w:rPr>
        <w:t xml:space="preserve"> profeta</w:t>
      </w:r>
      <w:r>
        <w:rPr>
          <w:rStyle w:val="Refdenotaderodap"/>
          <w:rFonts w:ascii="Times New Roman" w:hAnsi="Times New Roman" w:cs="Times New Roman"/>
        </w:rPr>
        <w:footnoteReference w:id="5"/>
      </w:r>
      <w:r w:rsidRPr="00C80FCC">
        <w:rPr>
          <w:rFonts w:ascii="Times New Roman" w:hAnsi="Times New Roman" w:cs="Times New Roman"/>
        </w:rPr>
        <w:t>.</w:t>
      </w:r>
    </w:p>
    <w:p w:rsidR="001C6027" w:rsidRDefault="001C6027" w:rsidP="004253E1">
      <w:pPr>
        <w:spacing w:after="0" w:line="360" w:lineRule="auto"/>
        <w:jc w:val="both"/>
        <w:rPr>
          <w:rFonts w:ascii="Times New Roman" w:hAnsi="Times New Roman" w:cs="Times New Roman"/>
          <w:sz w:val="24"/>
          <w:szCs w:val="24"/>
        </w:rPr>
      </w:pPr>
    </w:p>
    <w:p w:rsidR="00C62937" w:rsidRDefault="00DD0E83" w:rsidP="000619F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Em um cenário em que o caráter “apostólico” e “profético” da condição da vítima em particular do Sars-CoV-2 é acentuado devido à falta de conhecimento científico </w:t>
      </w:r>
      <w:r>
        <w:rPr>
          <w:rFonts w:ascii="Times New Roman" w:hAnsi="Times New Roman" w:cs="Times New Roman"/>
          <w:sz w:val="24"/>
          <w:szCs w:val="24"/>
        </w:rPr>
        <w:lastRenderedPageBreak/>
        <w:t>consolidado sobre o tem, as vítimas da COVID-19 podem aparecer, em um primeiro momento, como detentoras das informações que ajudariam a preencher essa lacuna do conhecimento, conquistando um lugar de autoridade em uma conjuntura pandêmica</w:t>
      </w:r>
      <w:r w:rsidR="000619F4">
        <w:rPr>
          <w:rFonts w:ascii="Times New Roman" w:hAnsi="Times New Roman" w:cs="Times New Roman"/>
          <w:sz w:val="24"/>
          <w:szCs w:val="24"/>
        </w:rPr>
        <w:t>.</w:t>
      </w:r>
    </w:p>
    <w:p w:rsidR="000619F4" w:rsidRDefault="000619F4" w:rsidP="000619F4">
      <w:pPr>
        <w:spacing w:after="0" w:line="360" w:lineRule="auto"/>
        <w:ind w:firstLine="567"/>
        <w:jc w:val="both"/>
        <w:rPr>
          <w:rFonts w:ascii="Times New Roman" w:hAnsi="Times New Roman" w:cs="Times New Roman"/>
          <w:sz w:val="24"/>
          <w:szCs w:val="24"/>
        </w:rPr>
      </w:pPr>
    </w:p>
    <w:p w:rsidR="000619F4" w:rsidRPr="00907E53" w:rsidRDefault="000619F4" w:rsidP="00907E53">
      <w:pPr>
        <w:spacing w:after="0" w:line="240" w:lineRule="auto"/>
        <w:jc w:val="both"/>
        <w:rPr>
          <w:rFonts w:ascii="Times New Roman" w:hAnsi="Times New Roman" w:cs="Times New Roman"/>
          <w:b/>
          <w:sz w:val="24"/>
          <w:szCs w:val="24"/>
        </w:rPr>
      </w:pPr>
      <w:r w:rsidRPr="00907E53">
        <w:rPr>
          <w:rFonts w:ascii="Times New Roman" w:hAnsi="Times New Roman" w:cs="Times New Roman"/>
          <w:b/>
          <w:sz w:val="24"/>
          <w:szCs w:val="24"/>
        </w:rPr>
        <w:t>Referências</w:t>
      </w:r>
      <w:r w:rsidR="00907E53" w:rsidRPr="00907E53">
        <w:rPr>
          <w:rFonts w:ascii="Times New Roman" w:hAnsi="Times New Roman" w:cs="Times New Roman"/>
          <w:b/>
          <w:sz w:val="24"/>
          <w:szCs w:val="24"/>
        </w:rPr>
        <w:t xml:space="preserve"> bibliográficas</w:t>
      </w:r>
    </w:p>
    <w:p w:rsidR="00907E53" w:rsidRDefault="00907E53" w:rsidP="00907E53">
      <w:pPr>
        <w:spacing w:after="0" w:line="240" w:lineRule="auto"/>
        <w:jc w:val="both"/>
        <w:rPr>
          <w:rFonts w:ascii="Times New Roman" w:hAnsi="Times New Roman" w:cs="Times New Roman"/>
          <w:sz w:val="24"/>
          <w:szCs w:val="24"/>
        </w:rPr>
      </w:pPr>
    </w:p>
    <w:p w:rsidR="00907E53" w:rsidRDefault="00907E53" w:rsidP="00907E53">
      <w:pPr>
        <w:spacing w:after="0" w:line="240" w:lineRule="auto"/>
        <w:jc w:val="both"/>
        <w:rPr>
          <w:rFonts w:ascii="Times New Roman" w:hAnsi="Times New Roman" w:cs="Times New Roman"/>
          <w:sz w:val="24"/>
          <w:szCs w:val="24"/>
          <w:lang w:val="en-US"/>
        </w:rPr>
      </w:pPr>
      <w:r w:rsidRPr="00907E53">
        <w:rPr>
          <w:rFonts w:ascii="Times New Roman" w:hAnsi="Times New Roman" w:cs="Times New Roman"/>
          <w:sz w:val="24"/>
          <w:szCs w:val="24"/>
          <w:lang w:val="en-US"/>
        </w:rPr>
        <w:t xml:space="preserve">DAVIS, D. A. </w:t>
      </w:r>
      <w:r w:rsidRPr="00B11B6B">
        <w:rPr>
          <w:rFonts w:ascii="Times New Roman" w:hAnsi="Times New Roman" w:cs="Times New Roman"/>
          <w:b/>
          <w:sz w:val="24"/>
          <w:szCs w:val="24"/>
          <w:lang w:val="en-US"/>
        </w:rPr>
        <w:t>The forgotten apocalypse</w:t>
      </w:r>
      <w:r w:rsidRPr="00907E53">
        <w:rPr>
          <w:rFonts w:ascii="Times New Roman" w:hAnsi="Times New Roman" w:cs="Times New Roman"/>
          <w:sz w:val="24"/>
          <w:szCs w:val="24"/>
          <w:lang w:val="en-US"/>
        </w:rPr>
        <w:t>: Katherine Anne Porters "Pale Horse, Pale Rider", Traumatic memory, and the influenza pandemic of 1918. The Southern Literary Journal, Vol. 43, No. 2, p. 55-74, 2011.</w:t>
      </w:r>
    </w:p>
    <w:p w:rsidR="00A163AD" w:rsidRDefault="00A163AD" w:rsidP="00907E53">
      <w:pPr>
        <w:spacing w:after="0" w:line="240" w:lineRule="auto"/>
        <w:jc w:val="both"/>
        <w:rPr>
          <w:rFonts w:ascii="Times New Roman" w:hAnsi="Times New Roman" w:cs="Times New Roman"/>
          <w:sz w:val="24"/>
          <w:szCs w:val="24"/>
          <w:lang w:val="en-US"/>
        </w:rPr>
      </w:pPr>
    </w:p>
    <w:p w:rsidR="00A163AD" w:rsidRPr="00A163AD" w:rsidRDefault="00A163AD" w:rsidP="00907E53">
      <w:pPr>
        <w:spacing w:after="0" w:line="240" w:lineRule="auto"/>
        <w:jc w:val="both"/>
        <w:rPr>
          <w:rFonts w:ascii="Times New Roman" w:hAnsi="Times New Roman" w:cs="Times New Roman"/>
          <w:sz w:val="24"/>
          <w:szCs w:val="24"/>
        </w:rPr>
      </w:pPr>
      <w:r w:rsidRPr="00A163AD">
        <w:rPr>
          <w:rFonts w:ascii="Times New Roman" w:hAnsi="Times New Roman" w:cs="Times New Roman"/>
          <w:sz w:val="24"/>
          <w:szCs w:val="24"/>
        </w:rPr>
        <w:t xml:space="preserve">FOUCAULT, M. </w:t>
      </w:r>
      <w:r w:rsidRPr="00F002ED">
        <w:rPr>
          <w:rFonts w:ascii="Times New Roman" w:hAnsi="Times New Roman" w:cs="Times New Roman"/>
          <w:b/>
          <w:bCs/>
          <w:sz w:val="24"/>
          <w:szCs w:val="24"/>
        </w:rPr>
        <w:t>A arqueologia do saber</w:t>
      </w:r>
      <w:r w:rsidRPr="00A163AD">
        <w:rPr>
          <w:rFonts w:ascii="Times New Roman" w:hAnsi="Times New Roman" w:cs="Times New Roman"/>
          <w:sz w:val="24"/>
          <w:szCs w:val="24"/>
        </w:rPr>
        <w:t xml:space="preserve">. </w:t>
      </w:r>
      <w:r w:rsidR="002D1C74">
        <w:rPr>
          <w:rFonts w:ascii="Times New Roman" w:hAnsi="Times New Roman" w:cs="Times New Roman"/>
          <w:sz w:val="24"/>
          <w:szCs w:val="24"/>
        </w:rPr>
        <w:t>São Paulo: Forense Universitária, 2012.</w:t>
      </w:r>
    </w:p>
    <w:p w:rsidR="00907E53" w:rsidRPr="00A163AD" w:rsidRDefault="00907E53" w:rsidP="00907E53">
      <w:pPr>
        <w:spacing w:after="0" w:line="240" w:lineRule="auto"/>
        <w:jc w:val="both"/>
        <w:rPr>
          <w:rFonts w:ascii="Times New Roman" w:hAnsi="Times New Roman" w:cs="Times New Roman"/>
          <w:sz w:val="24"/>
          <w:szCs w:val="24"/>
        </w:rPr>
      </w:pPr>
    </w:p>
    <w:p w:rsidR="00907E53" w:rsidRPr="00907E53" w:rsidRDefault="00907E53" w:rsidP="00907E53">
      <w:pPr>
        <w:spacing w:after="0" w:line="240" w:lineRule="auto"/>
        <w:jc w:val="both"/>
        <w:rPr>
          <w:rFonts w:ascii="Times New Roman" w:hAnsi="Times New Roman" w:cs="Times New Roman"/>
          <w:sz w:val="24"/>
          <w:szCs w:val="24"/>
        </w:rPr>
      </w:pPr>
      <w:r w:rsidRPr="00907E53">
        <w:rPr>
          <w:rFonts w:ascii="Times New Roman" w:hAnsi="Times New Roman" w:cs="Times New Roman"/>
          <w:sz w:val="24"/>
          <w:szCs w:val="24"/>
          <w:lang w:val="en-US"/>
        </w:rPr>
        <w:t xml:space="preserve">FUREDI, F. </w:t>
      </w:r>
      <w:r w:rsidRPr="00B11B6B">
        <w:rPr>
          <w:rFonts w:ascii="Times New Roman" w:hAnsi="Times New Roman" w:cs="Times New Roman"/>
          <w:b/>
          <w:sz w:val="24"/>
          <w:szCs w:val="24"/>
          <w:lang w:val="en-US"/>
        </w:rPr>
        <w:t>Therapy Culture</w:t>
      </w:r>
      <w:r w:rsidRPr="00907E53">
        <w:rPr>
          <w:rFonts w:ascii="Times New Roman" w:hAnsi="Times New Roman" w:cs="Times New Roman"/>
          <w:sz w:val="24"/>
          <w:szCs w:val="24"/>
          <w:lang w:val="en-US"/>
        </w:rPr>
        <w:t xml:space="preserve"> – Cultivating vulnerability in an uncertain age. </w:t>
      </w:r>
      <w:r w:rsidRPr="00907E53">
        <w:rPr>
          <w:rFonts w:ascii="Times New Roman" w:hAnsi="Times New Roman" w:cs="Times New Roman"/>
          <w:sz w:val="24"/>
          <w:szCs w:val="24"/>
        </w:rPr>
        <w:t>Abingdon: Routledge, 2004. E-book. n.p.</w:t>
      </w:r>
    </w:p>
    <w:p w:rsidR="00907E53" w:rsidRPr="00907E53" w:rsidRDefault="00907E53" w:rsidP="00907E53">
      <w:pPr>
        <w:spacing w:after="0" w:line="240" w:lineRule="auto"/>
        <w:jc w:val="both"/>
        <w:rPr>
          <w:rFonts w:ascii="Times New Roman" w:hAnsi="Times New Roman" w:cs="Times New Roman"/>
          <w:sz w:val="24"/>
          <w:szCs w:val="24"/>
        </w:rPr>
      </w:pPr>
    </w:p>
    <w:p w:rsidR="00907E53" w:rsidRPr="00907E53" w:rsidRDefault="00907E53" w:rsidP="00907E53">
      <w:pPr>
        <w:spacing w:after="0" w:line="240" w:lineRule="auto"/>
        <w:jc w:val="both"/>
        <w:rPr>
          <w:rFonts w:ascii="Times New Roman" w:hAnsi="Times New Roman" w:cs="Times New Roman"/>
          <w:sz w:val="24"/>
          <w:szCs w:val="24"/>
          <w:lang w:val="en-US"/>
        </w:rPr>
      </w:pPr>
      <w:r w:rsidRPr="00907E53">
        <w:rPr>
          <w:rFonts w:ascii="Times New Roman" w:hAnsi="Times New Roman" w:cs="Times New Roman"/>
          <w:sz w:val="24"/>
          <w:szCs w:val="24"/>
        </w:rPr>
        <w:t xml:space="preserve">PINHEIRO, B. </w:t>
      </w:r>
      <w:r w:rsidRPr="00B11B6B">
        <w:rPr>
          <w:rFonts w:ascii="Times New Roman" w:hAnsi="Times New Roman" w:cs="Times New Roman"/>
          <w:b/>
          <w:sz w:val="24"/>
          <w:szCs w:val="24"/>
        </w:rPr>
        <w:t>Depressão, testemunho e subjetividade</w:t>
      </w:r>
      <w:r w:rsidRPr="00907E53">
        <w:rPr>
          <w:rFonts w:ascii="Times New Roman" w:hAnsi="Times New Roman" w:cs="Times New Roman"/>
          <w:sz w:val="24"/>
          <w:szCs w:val="24"/>
        </w:rPr>
        <w:t xml:space="preserve">: relatos autobiográficos de indivíduos classificados como depressivos na internet. 150 f. Dissertação (Mestrado em Comunicação) - Escola de Comunicação, Universidade Federal do Rio de Janeiro, 2019. </w:t>
      </w:r>
      <w:proofErr w:type="spellStart"/>
      <w:r w:rsidRPr="00907E53">
        <w:rPr>
          <w:rFonts w:ascii="Times New Roman" w:hAnsi="Times New Roman" w:cs="Times New Roman"/>
          <w:sz w:val="24"/>
          <w:szCs w:val="24"/>
          <w:lang w:val="en-US"/>
        </w:rPr>
        <w:t>Orientador</w:t>
      </w:r>
      <w:proofErr w:type="spellEnd"/>
      <w:r w:rsidRPr="00907E53">
        <w:rPr>
          <w:rFonts w:ascii="Times New Roman" w:hAnsi="Times New Roman" w:cs="Times New Roman"/>
          <w:sz w:val="24"/>
          <w:szCs w:val="24"/>
          <w:lang w:val="en-US"/>
        </w:rPr>
        <w:t xml:space="preserve">: Paulo Roberto </w:t>
      </w:r>
      <w:proofErr w:type="spellStart"/>
      <w:r w:rsidRPr="00907E53">
        <w:rPr>
          <w:rFonts w:ascii="Times New Roman" w:hAnsi="Times New Roman" w:cs="Times New Roman"/>
          <w:sz w:val="24"/>
          <w:szCs w:val="24"/>
          <w:lang w:val="en-US"/>
        </w:rPr>
        <w:t>Gibaldi</w:t>
      </w:r>
      <w:proofErr w:type="spellEnd"/>
      <w:r w:rsidRPr="00907E53">
        <w:rPr>
          <w:rFonts w:ascii="Times New Roman" w:hAnsi="Times New Roman" w:cs="Times New Roman"/>
          <w:sz w:val="24"/>
          <w:szCs w:val="24"/>
          <w:lang w:val="en-US"/>
        </w:rPr>
        <w:t xml:space="preserve"> </w:t>
      </w:r>
      <w:proofErr w:type="spellStart"/>
      <w:r w:rsidRPr="00907E53">
        <w:rPr>
          <w:rFonts w:ascii="Times New Roman" w:hAnsi="Times New Roman" w:cs="Times New Roman"/>
          <w:sz w:val="24"/>
          <w:szCs w:val="24"/>
          <w:lang w:val="en-US"/>
        </w:rPr>
        <w:t>Vaz</w:t>
      </w:r>
      <w:proofErr w:type="spellEnd"/>
      <w:r w:rsidRPr="00907E53">
        <w:rPr>
          <w:rFonts w:ascii="Times New Roman" w:hAnsi="Times New Roman" w:cs="Times New Roman"/>
          <w:sz w:val="24"/>
          <w:szCs w:val="24"/>
          <w:lang w:val="en-US"/>
        </w:rPr>
        <w:t>.</w:t>
      </w:r>
    </w:p>
    <w:p w:rsidR="00907E53" w:rsidRPr="00907E53" w:rsidRDefault="00907E53" w:rsidP="00907E53">
      <w:pPr>
        <w:spacing w:after="0" w:line="240" w:lineRule="auto"/>
        <w:jc w:val="both"/>
        <w:rPr>
          <w:rFonts w:ascii="Times New Roman" w:hAnsi="Times New Roman" w:cs="Times New Roman"/>
          <w:sz w:val="24"/>
          <w:szCs w:val="24"/>
          <w:lang w:val="en-US"/>
        </w:rPr>
      </w:pPr>
      <w:bookmarkStart w:id="0" w:name="_GoBack"/>
      <w:bookmarkEnd w:id="0"/>
    </w:p>
    <w:p w:rsidR="00907E53" w:rsidRDefault="00907E53" w:rsidP="00907E53">
      <w:pPr>
        <w:spacing w:after="0" w:line="240" w:lineRule="auto"/>
        <w:jc w:val="both"/>
        <w:rPr>
          <w:rFonts w:ascii="Times New Roman" w:hAnsi="Times New Roman" w:cs="Times New Roman"/>
          <w:sz w:val="24"/>
          <w:szCs w:val="24"/>
        </w:rPr>
      </w:pPr>
      <w:r w:rsidRPr="00907E53">
        <w:rPr>
          <w:rFonts w:ascii="Times New Roman" w:hAnsi="Times New Roman" w:cs="Times New Roman"/>
          <w:sz w:val="24"/>
          <w:szCs w:val="24"/>
          <w:lang w:val="en-US"/>
        </w:rPr>
        <w:t xml:space="preserve">WIEVIORKA, A. </w:t>
      </w:r>
      <w:r w:rsidRPr="00B11B6B">
        <w:rPr>
          <w:rFonts w:ascii="Times New Roman" w:hAnsi="Times New Roman" w:cs="Times New Roman"/>
          <w:b/>
          <w:sz w:val="24"/>
          <w:szCs w:val="24"/>
          <w:lang w:val="en-US"/>
        </w:rPr>
        <w:t>The era of the witness</w:t>
      </w:r>
      <w:r w:rsidRPr="00907E53">
        <w:rPr>
          <w:rFonts w:ascii="Times New Roman" w:hAnsi="Times New Roman" w:cs="Times New Roman"/>
          <w:sz w:val="24"/>
          <w:szCs w:val="24"/>
          <w:lang w:val="en-US"/>
        </w:rPr>
        <w:t xml:space="preserve">. </w:t>
      </w:r>
      <w:r w:rsidRPr="00907E53">
        <w:rPr>
          <w:rFonts w:ascii="Times New Roman" w:hAnsi="Times New Roman" w:cs="Times New Roman"/>
          <w:sz w:val="24"/>
          <w:szCs w:val="24"/>
        </w:rPr>
        <w:t xml:space="preserve">Londres: </w:t>
      </w:r>
      <w:r>
        <w:rPr>
          <w:rFonts w:ascii="Times New Roman" w:hAnsi="Times New Roman" w:cs="Times New Roman"/>
          <w:sz w:val="24"/>
          <w:szCs w:val="24"/>
        </w:rPr>
        <w:t>Cornell University Press, 1998.</w:t>
      </w:r>
    </w:p>
    <w:p w:rsidR="00907E53" w:rsidRPr="00907E53" w:rsidRDefault="00907E53" w:rsidP="00907E53">
      <w:pPr>
        <w:spacing w:after="0" w:line="240" w:lineRule="auto"/>
        <w:jc w:val="both"/>
        <w:rPr>
          <w:rFonts w:ascii="Times New Roman" w:hAnsi="Times New Roman" w:cs="Times New Roman"/>
          <w:sz w:val="24"/>
          <w:szCs w:val="24"/>
        </w:rPr>
      </w:pPr>
    </w:p>
    <w:p w:rsidR="00907E53" w:rsidRPr="000619F4" w:rsidRDefault="00907E53" w:rsidP="00907E53">
      <w:pPr>
        <w:spacing w:after="0" w:line="240" w:lineRule="auto"/>
        <w:jc w:val="both"/>
        <w:rPr>
          <w:rFonts w:ascii="Times New Roman" w:hAnsi="Times New Roman" w:cs="Times New Roman"/>
          <w:sz w:val="24"/>
          <w:szCs w:val="24"/>
        </w:rPr>
      </w:pPr>
      <w:r w:rsidRPr="00907E53">
        <w:rPr>
          <w:rFonts w:ascii="Times New Roman" w:hAnsi="Times New Roman" w:cs="Times New Roman"/>
          <w:sz w:val="24"/>
          <w:szCs w:val="24"/>
          <w:lang w:val="en-US"/>
        </w:rPr>
        <w:t xml:space="preserve">WIEVIORKA, M. </w:t>
      </w:r>
      <w:proofErr w:type="spellStart"/>
      <w:r w:rsidRPr="00B11B6B">
        <w:rPr>
          <w:rFonts w:ascii="Times New Roman" w:hAnsi="Times New Roman" w:cs="Times New Roman"/>
          <w:b/>
          <w:sz w:val="24"/>
          <w:szCs w:val="24"/>
          <w:lang w:val="en-US"/>
        </w:rPr>
        <w:t>L'émergence</w:t>
      </w:r>
      <w:proofErr w:type="spellEnd"/>
      <w:r w:rsidRPr="00B11B6B">
        <w:rPr>
          <w:rFonts w:ascii="Times New Roman" w:hAnsi="Times New Roman" w:cs="Times New Roman"/>
          <w:b/>
          <w:sz w:val="24"/>
          <w:szCs w:val="24"/>
          <w:lang w:val="en-US"/>
        </w:rPr>
        <w:t xml:space="preserve"> des </w:t>
      </w:r>
      <w:proofErr w:type="spellStart"/>
      <w:r w:rsidRPr="00B11B6B">
        <w:rPr>
          <w:rFonts w:ascii="Times New Roman" w:hAnsi="Times New Roman" w:cs="Times New Roman"/>
          <w:b/>
          <w:sz w:val="24"/>
          <w:szCs w:val="24"/>
          <w:lang w:val="en-US"/>
        </w:rPr>
        <w:t>victimes</w:t>
      </w:r>
      <w:proofErr w:type="spellEnd"/>
      <w:r w:rsidRPr="00907E53">
        <w:rPr>
          <w:rFonts w:ascii="Times New Roman" w:hAnsi="Times New Roman" w:cs="Times New Roman"/>
          <w:sz w:val="24"/>
          <w:szCs w:val="24"/>
          <w:lang w:val="en-US"/>
        </w:rPr>
        <w:t xml:space="preserve">. </w:t>
      </w:r>
      <w:r w:rsidRPr="00907E53">
        <w:rPr>
          <w:rFonts w:ascii="Times New Roman" w:hAnsi="Times New Roman" w:cs="Times New Roman"/>
          <w:sz w:val="24"/>
          <w:szCs w:val="24"/>
        </w:rPr>
        <w:t>Sphera Pública, No. 3, p. 19-38, 2003.</w:t>
      </w:r>
    </w:p>
    <w:sectPr w:rsidR="00907E53" w:rsidRPr="000619F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71E" w:rsidRDefault="00EC571E" w:rsidP="004253E1">
      <w:pPr>
        <w:spacing w:after="0" w:line="240" w:lineRule="auto"/>
      </w:pPr>
      <w:r>
        <w:separator/>
      </w:r>
    </w:p>
  </w:endnote>
  <w:endnote w:type="continuationSeparator" w:id="0">
    <w:p w:rsidR="00EC571E" w:rsidRDefault="00EC571E" w:rsidP="00425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71E" w:rsidRDefault="00EC571E" w:rsidP="004253E1">
      <w:pPr>
        <w:spacing w:after="0" w:line="240" w:lineRule="auto"/>
      </w:pPr>
      <w:r>
        <w:separator/>
      </w:r>
    </w:p>
  </w:footnote>
  <w:footnote w:type="continuationSeparator" w:id="0">
    <w:p w:rsidR="00EC571E" w:rsidRDefault="00EC571E" w:rsidP="004253E1">
      <w:pPr>
        <w:spacing w:after="0" w:line="240" w:lineRule="auto"/>
      </w:pPr>
      <w:r>
        <w:continuationSeparator/>
      </w:r>
    </w:p>
  </w:footnote>
  <w:footnote w:id="1">
    <w:p w:rsidR="000C74BC" w:rsidRDefault="000C74BC" w:rsidP="006B43B8">
      <w:pPr>
        <w:pStyle w:val="Estilo1"/>
        <w:ind w:firstLine="0"/>
      </w:pPr>
      <w:r w:rsidRPr="006B43B8">
        <w:rPr>
          <w:rStyle w:val="Caracteresdenotaderodap"/>
          <w:color w:val="000000" w:themeColor="text1"/>
        </w:rPr>
        <w:footnoteRef/>
      </w:r>
      <w:r w:rsidRPr="006B43B8">
        <w:rPr>
          <w:color w:val="000000" w:themeColor="text1"/>
        </w:rPr>
        <w:t xml:space="preserve"> Artigo apresentado ao Eixo Temático 1:  </w:t>
      </w:r>
      <w:r w:rsidR="006B43B8" w:rsidRPr="006B43B8">
        <w:rPr>
          <w:color w:val="000000" w:themeColor="text1"/>
        </w:rPr>
        <w:t>Tecnopolítica e Cenário Pandêmico</w:t>
      </w:r>
      <w:r w:rsidRPr="006B43B8">
        <w:rPr>
          <w:color w:val="000000" w:themeColor="text1"/>
        </w:rPr>
        <w:t xml:space="preserve">, do XI Simpósio Nacional da ABCiber. </w:t>
      </w:r>
    </w:p>
  </w:footnote>
  <w:footnote w:id="2">
    <w:p w:rsidR="000C74BC" w:rsidRPr="006B43B8" w:rsidRDefault="000C74BC" w:rsidP="000C74BC">
      <w:pPr>
        <w:pStyle w:val="Textodenotaderodap"/>
        <w:rPr>
          <w:rFonts w:ascii="Times New Roman" w:hAnsi="Times New Roman" w:cs="Times New Roman"/>
        </w:rPr>
      </w:pPr>
      <w:r w:rsidRPr="006B43B8">
        <w:rPr>
          <w:rStyle w:val="Caracteresdenotaderodap"/>
          <w:rFonts w:ascii="Times New Roman" w:hAnsi="Times New Roman" w:cs="Times New Roman"/>
        </w:rPr>
        <w:footnoteRef/>
      </w:r>
      <w:r w:rsidRPr="006B43B8">
        <w:rPr>
          <w:rFonts w:ascii="Times New Roman" w:hAnsi="Times New Roman" w:cs="Times New Roman"/>
        </w:rPr>
        <w:t xml:space="preserve"> </w:t>
      </w:r>
      <w:r w:rsidR="006B43B8" w:rsidRPr="006B43B8">
        <w:rPr>
          <w:rFonts w:ascii="Times New Roman" w:hAnsi="Times New Roman" w:cs="Times New Roman"/>
        </w:rPr>
        <w:t>Doutoranda em Comunicação pelo Programa de Pós-Graduação em Comunicação da Universidade Federal do Rio de Janeiro.</w:t>
      </w:r>
      <w:r w:rsidRPr="006B43B8">
        <w:rPr>
          <w:rFonts w:ascii="Times New Roman" w:hAnsi="Times New Roman" w:cs="Times New Roman"/>
        </w:rPr>
        <w:t xml:space="preserve"> E-mail: </w:t>
      </w:r>
      <w:r w:rsidR="006B43B8" w:rsidRPr="006B43B8">
        <w:rPr>
          <w:rFonts w:ascii="Times New Roman" w:hAnsi="Times New Roman" w:cs="Times New Roman"/>
        </w:rPr>
        <w:t>biancarpin@gmail.com</w:t>
      </w:r>
    </w:p>
  </w:footnote>
  <w:footnote w:id="3">
    <w:p w:rsidR="00F573B1" w:rsidRPr="00F573B1" w:rsidRDefault="00F573B1" w:rsidP="00F573B1">
      <w:pPr>
        <w:pStyle w:val="Textodenotaderodap"/>
        <w:jc w:val="both"/>
        <w:rPr>
          <w:rFonts w:ascii="Times New Roman" w:hAnsi="Times New Roman" w:cs="Times New Roman"/>
        </w:rPr>
      </w:pPr>
      <w:r w:rsidRPr="00F573B1">
        <w:rPr>
          <w:rStyle w:val="Refdenotaderodap"/>
          <w:rFonts w:ascii="Times New Roman" w:hAnsi="Times New Roman" w:cs="Times New Roman"/>
        </w:rPr>
        <w:footnoteRef/>
      </w:r>
      <w:r w:rsidRPr="00F573B1">
        <w:rPr>
          <w:rFonts w:ascii="Times New Roman" w:hAnsi="Times New Roman" w:cs="Times New Roman"/>
        </w:rPr>
        <w:t xml:space="preserve"> Por “pessoas comuns” entende-se indivíduos que não det</w:t>
      </w:r>
      <w:r w:rsidR="00F002ED">
        <w:rPr>
          <w:rFonts w:ascii="Times New Roman" w:hAnsi="Times New Roman" w:cs="Times New Roman"/>
        </w:rPr>
        <w:t>ê</w:t>
      </w:r>
      <w:r w:rsidRPr="00F573B1">
        <w:rPr>
          <w:rFonts w:ascii="Times New Roman" w:hAnsi="Times New Roman" w:cs="Times New Roman"/>
        </w:rPr>
        <w:t>m autoridade científica ou médica para tratar do assunto, nem são pessoas de destaque na mídia.</w:t>
      </w:r>
    </w:p>
  </w:footnote>
  <w:footnote w:id="4">
    <w:p w:rsidR="00833BCB" w:rsidRPr="007A4C67" w:rsidRDefault="00833BCB" w:rsidP="00833BCB">
      <w:pPr>
        <w:pStyle w:val="Textodenotaderodap"/>
        <w:jc w:val="both"/>
        <w:rPr>
          <w:rFonts w:ascii="Times New Roman" w:hAnsi="Times New Roman" w:cs="Times New Roman"/>
        </w:rPr>
      </w:pPr>
      <w:r w:rsidRPr="007A4C67">
        <w:rPr>
          <w:rStyle w:val="Refdenotaderodap"/>
          <w:rFonts w:ascii="Times New Roman" w:hAnsi="Times New Roman" w:cs="Times New Roman"/>
        </w:rPr>
        <w:footnoteRef/>
      </w:r>
      <w:r w:rsidRPr="007A4C67">
        <w:rPr>
          <w:rFonts w:ascii="Times New Roman" w:hAnsi="Times New Roman" w:cs="Times New Roman"/>
        </w:rPr>
        <w:t xml:space="preserve"> Disponível em &lt; </w:t>
      </w:r>
      <w:hyperlink r:id="rId1" w:history="1">
        <w:r w:rsidRPr="007A4C67">
          <w:rPr>
            <w:rStyle w:val="Hyperlink"/>
            <w:rFonts w:ascii="Times New Roman" w:hAnsi="Times New Roman" w:cs="Times New Roman"/>
          </w:rPr>
          <w:t>https://g1.globo.com/rj/rio-de-janeiro/noticia/2020/07/08/tratamento-com-plasma-sanguineo-com-anticorpos-da-covid-19-comeca-a-dar-resultados-no-rio.ghtml</w:t>
        </w:r>
      </w:hyperlink>
      <w:r w:rsidRPr="007A4C67">
        <w:rPr>
          <w:rFonts w:ascii="Times New Roman" w:hAnsi="Times New Roman" w:cs="Times New Roman"/>
        </w:rPr>
        <w:t xml:space="preserve"> &gt; Acesso em 15 out. 2020.</w:t>
      </w:r>
    </w:p>
  </w:footnote>
  <w:footnote w:id="5">
    <w:p w:rsidR="00833BCB" w:rsidRPr="00EF6E51" w:rsidRDefault="00833BCB" w:rsidP="00833BCB">
      <w:pPr>
        <w:pStyle w:val="Textodenotaderodap"/>
        <w:jc w:val="both"/>
        <w:rPr>
          <w:rFonts w:ascii="Times New Roman" w:hAnsi="Times New Roman" w:cs="Times New Roman"/>
          <w:lang w:val="en-US"/>
        </w:rPr>
      </w:pPr>
      <w:r w:rsidRPr="00EF6E51">
        <w:rPr>
          <w:rStyle w:val="Refdenotaderodap"/>
          <w:rFonts w:ascii="Times New Roman" w:hAnsi="Times New Roman" w:cs="Times New Roman"/>
        </w:rPr>
        <w:footnoteRef/>
      </w:r>
      <w:r w:rsidRPr="00EF6E51">
        <w:rPr>
          <w:rFonts w:ascii="Times New Roman" w:hAnsi="Times New Roman" w:cs="Times New Roman"/>
          <w:lang w:val="en-US"/>
        </w:rPr>
        <w:t xml:space="preserve"> Testimony, the, has changed. Survivors are no longer motivated to tell their stories before the camera purely by an internal necessity, though this necessity still exists. A veritable social imperative now transforms the witness into an apostle and prophet.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683"/>
    <w:rsid w:val="000619F4"/>
    <w:rsid w:val="000A3665"/>
    <w:rsid w:val="000C74BC"/>
    <w:rsid w:val="00145FF7"/>
    <w:rsid w:val="001C6027"/>
    <w:rsid w:val="002361C4"/>
    <w:rsid w:val="002467A8"/>
    <w:rsid w:val="0026212B"/>
    <w:rsid w:val="00264ADC"/>
    <w:rsid w:val="002A5683"/>
    <w:rsid w:val="002B5D78"/>
    <w:rsid w:val="002C20D0"/>
    <w:rsid w:val="002D1C74"/>
    <w:rsid w:val="003D7E65"/>
    <w:rsid w:val="003F6B7D"/>
    <w:rsid w:val="004253E1"/>
    <w:rsid w:val="005278C3"/>
    <w:rsid w:val="00593630"/>
    <w:rsid w:val="005F72AA"/>
    <w:rsid w:val="006630CA"/>
    <w:rsid w:val="006B43B8"/>
    <w:rsid w:val="006B745F"/>
    <w:rsid w:val="006D5001"/>
    <w:rsid w:val="0078416C"/>
    <w:rsid w:val="007D5F7B"/>
    <w:rsid w:val="00833BCB"/>
    <w:rsid w:val="00862D42"/>
    <w:rsid w:val="00886972"/>
    <w:rsid w:val="00900DD7"/>
    <w:rsid w:val="00907E53"/>
    <w:rsid w:val="00966562"/>
    <w:rsid w:val="0097007A"/>
    <w:rsid w:val="00A163AD"/>
    <w:rsid w:val="00A43CED"/>
    <w:rsid w:val="00A91380"/>
    <w:rsid w:val="00B11B6B"/>
    <w:rsid w:val="00B164F4"/>
    <w:rsid w:val="00C52223"/>
    <w:rsid w:val="00C62937"/>
    <w:rsid w:val="00CB2D08"/>
    <w:rsid w:val="00CF5596"/>
    <w:rsid w:val="00D24AA0"/>
    <w:rsid w:val="00D61AB4"/>
    <w:rsid w:val="00DD0E83"/>
    <w:rsid w:val="00E86C3E"/>
    <w:rsid w:val="00EC571E"/>
    <w:rsid w:val="00F002ED"/>
    <w:rsid w:val="00F573B1"/>
    <w:rsid w:val="00FA52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F009"/>
  <w15:docId w15:val="{42884D89-38D9-4A67-80F0-AB77A203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3E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253E1"/>
    <w:rPr>
      <w:color w:val="0000FF" w:themeColor="hyperlink"/>
      <w:u w:val="single"/>
    </w:rPr>
  </w:style>
  <w:style w:type="paragraph" w:styleId="Textodenotaderodap">
    <w:name w:val="footnote text"/>
    <w:basedOn w:val="Normal"/>
    <w:link w:val="TextodenotaderodapChar"/>
    <w:unhideWhenUsed/>
    <w:qFormat/>
    <w:rsid w:val="004253E1"/>
    <w:pPr>
      <w:spacing w:after="0" w:line="240" w:lineRule="auto"/>
    </w:pPr>
    <w:rPr>
      <w:sz w:val="20"/>
      <w:szCs w:val="20"/>
    </w:rPr>
  </w:style>
  <w:style w:type="character" w:customStyle="1" w:styleId="TextodenotaderodapChar">
    <w:name w:val="Texto de nota de rodapé Char"/>
    <w:basedOn w:val="Fontepargpadro"/>
    <w:link w:val="Textodenotaderodap"/>
    <w:rsid w:val="004253E1"/>
    <w:rPr>
      <w:sz w:val="20"/>
      <w:szCs w:val="20"/>
    </w:rPr>
  </w:style>
  <w:style w:type="character" w:styleId="Refdenotaderodap">
    <w:name w:val="footnote reference"/>
    <w:basedOn w:val="Fontepargpadro"/>
    <w:unhideWhenUsed/>
    <w:rsid w:val="004253E1"/>
    <w:rPr>
      <w:vertAlign w:val="superscript"/>
    </w:rPr>
  </w:style>
  <w:style w:type="character" w:styleId="Refdecomentrio">
    <w:name w:val="annotation reference"/>
    <w:basedOn w:val="Fontepargpadro"/>
    <w:uiPriority w:val="99"/>
    <w:semiHidden/>
    <w:unhideWhenUsed/>
    <w:rsid w:val="00F573B1"/>
    <w:rPr>
      <w:sz w:val="16"/>
      <w:szCs w:val="16"/>
    </w:rPr>
  </w:style>
  <w:style w:type="paragraph" w:styleId="Textodecomentrio">
    <w:name w:val="annotation text"/>
    <w:basedOn w:val="Normal"/>
    <w:link w:val="TextodecomentrioChar"/>
    <w:uiPriority w:val="99"/>
    <w:semiHidden/>
    <w:unhideWhenUsed/>
    <w:rsid w:val="00F573B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573B1"/>
    <w:rPr>
      <w:sz w:val="20"/>
      <w:szCs w:val="20"/>
    </w:rPr>
  </w:style>
  <w:style w:type="paragraph" w:styleId="Assuntodocomentrio">
    <w:name w:val="annotation subject"/>
    <w:basedOn w:val="Textodecomentrio"/>
    <w:next w:val="Textodecomentrio"/>
    <w:link w:val="AssuntodocomentrioChar"/>
    <w:uiPriority w:val="99"/>
    <w:semiHidden/>
    <w:unhideWhenUsed/>
    <w:rsid w:val="00F573B1"/>
    <w:rPr>
      <w:b/>
      <w:bCs/>
    </w:rPr>
  </w:style>
  <w:style w:type="character" w:customStyle="1" w:styleId="AssuntodocomentrioChar">
    <w:name w:val="Assunto do comentário Char"/>
    <w:basedOn w:val="TextodecomentrioChar"/>
    <w:link w:val="Assuntodocomentrio"/>
    <w:uiPriority w:val="99"/>
    <w:semiHidden/>
    <w:rsid w:val="00F573B1"/>
    <w:rPr>
      <w:b/>
      <w:bCs/>
      <w:sz w:val="20"/>
      <w:szCs w:val="20"/>
    </w:rPr>
  </w:style>
  <w:style w:type="paragraph" w:styleId="Textodebalo">
    <w:name w:val="Balloon Text"/>
    <w:basedOn w:val="Normal"/>
    <w:link w:val="TextodebaloChar"/>
    <w:uiPriority w:val="99"/>
    <w:semiHidden/>
    <w:unhideWhenUsed/>
    <w:rsid w:val="00F573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73B1"/>
    <w:rPr>
      <w:rFonts w:ascii="Tahoma" w:hAnsi="Tahoma" w:cs="Tahoma"/>
      <w:sz w:val="16"/>
      <w:szCs w:val="16"/>
    </w:rPr>
  </w:style>
  <w:style w:type="paragraph" w:styleId="PargrafodaLista">
    <w:name w:val="List Paragraph"/>
    <w:basedOn w:val="Normal"/>
    <w:uiPriority w:val="34"/>
    <w:qFormat/>
    <w:rsid w:val="00D61AB4"/>
    <w:pPr>
      <w:ind w:left="720"/>
      <w:contextualSpacing/>
    </w:pPr>
  </w:style>
  <w:style w:type="character" w:customStyle="1" w:styleId="Caracteresdenotaderodap">
    <w:name w:val="Caracteres de nota de rodapé"/>
    <w:rsid w:val="000C74BC"/>
  </w:style>
  <w:style w:type="paragraph" w:styleId="Ttulo">
    <w:name w:val="Title"/>
    <w:basedOn w:val="Normal"/>
    <w:next w:val="Normal"/>
    <w:link w:val="TtuloChar"/>
    <w:uiPriority w:val="10"/>
    <w:qFormat/>
    <w:rsid w:val="000C74BC"/>
    <w:pPr>
      <w:suppressAutoHyphens/>
      <w:spacing w:before="240" w:after="240" w:line="360" w:lineRule="auto"/>
      <w:contextualSpacing/>
      <w:jc w:val="center"/>
    </w:pPr>
    <w:rPr>
      <w:rFonts w:ascii="Times New Roman" w:eastAsiaTheme="majorEastAsia" w:hAnsi="Times New Roman" w:cstheme="majorBidi"/>
      <w:b/>
      <w:caps/>
      <w:spacing w:val="-10"/>
      <w:kern w:val="28"/>
      <w:sz w:val="24"/>
      <w:szCs w:val="56"/>
    </w:rPr>
  </w:style>
  <w:style w:type="character" w:customStyle="1" w:styleId="TtuloChar">
    <w:name w:val="Título Char"/>
    <w:basedOn w:val="Fontepargpadro"/>
    <w:link w:val="Ttulo"/>
    <w:uiPriority w:val="10"/>
    <w:rsid w:val="000C74BC"/>
    <w:rPr>
      <w:rFonts w:ascii="Times New Roman" w:eastAsiaTheme="majorEastAsia" w:hAnsi="Times New Roman" w:cstheme="majorBidi"/>
      <w:b/>
      <w:caps/>
      <w:spacing w:val="-10"/>
      <w:kern w:val="28"/>
      <w:sz w:val="24"/>
      <w:szCs w:val="56"/>
    </w:rPr>
  </w:style>
  <w:style w:type="paragraph" w:customStyle="1" w:styleId="Pesquisadores">
    <w:name w:val="Pesquisadores"/>
    <w:basedOn w:val="Normal"/>
    <w:next w:val="Normal"/>
    <w:qFormat/>
    <w:rsid w:val="000C74BC"/>
    <w:pPr>
      <w:suppressAutoHyphens/>
      <w:spacing w:before="240" w:after="240" w:line="240" w:lineRule="auto"/>
      <w:jc w:val="center"/>
    </w:pPr>
    <w:rPr>
      <w:rFonts w:ascii="Times New Roman" w:eastAsia="Cambria" w:hAnsi="Times New Roman" w:cs="Times New Roman"/>
      <w:b/>
      <w:bCs/>
      <w:color w:val="00000A"/>
      <w:kern w:val="1"/>
      <w:sz w:val="24"/>
      <w:szCs w:val="24"/>
    </w:rPr>
  </w:style>
  <w:style w:type="paragraph" w:customStyle="1" w:styleId="Estilo1">
    <w:name w:val="Estilo1"/>
    <w:basedOn w:val="Textodenotaderodap"/>
    <w:rsid w:val="000C74BC"/>
    <w:pPr>
      <w:spacing w:before="120" w:after="120"/>
      <w:ind w:firstLine="720"/>
      <w:jc w:val="both"/>
    </w:pPr>
    <w:rPr>
      <w:rFonts w:ascii="Times New Roman" w:eastAsia="Cambria" w:hAnsi="Times New Roman" w:cs="Times New Roman"/>
      <w:color w:val="FF0000"/>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g1.globo.com/rj/rio-de-janeiro/noticia/2020/07/08/tratamento-com-plasma-sanguineo-com-anticorpos-da-covid-19-comeca-a-dar-resultados-no-rio.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1A63C-24EC-4EF8-B9AF-6E31DFF3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1571</Words>
  <Characters>8489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Pinheiro</dc:creator>
  <cp:keywords/>
  <dc:description/>
  <cp:lastModifiedBy>Leonardo Sarquis Gomes</cp:lastModifiedBy>
  <cp:revision>2</cp:revision>
  <dcterms:created xsi:type="dcterms:W3CDTF">2020-10-25T19:02:00Z</dcterms:created>
  <dcterms:modified xsi:type="dcterms:W3CDTF">2020-10-25T19:02:00Z</dcterms:modified>
</cp:coreProperties>
</file>