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BAEC0" w14:textId="6D9250E5" w:rsidR="00D51A54" w:rsidRPr="00F46ECF" w:rsidRDefault="0073406B" w:rsidP="00D51A54">
      <w:pPr>
        <w:jc w:val="center"/>
        <w:rPr>
          <w:rFonts w:ascii="Times New Roman" w:hAnsi="Times New Roman" w:cs="Times New Roman"/>
          <w:b/>
          <w:bCs/>
          <w:sz w:val="24"/>
          <w:szCs w:val="24"/>
        </w:rPr>
      </w:pPr>
      <w:r w:rsidRPr="00F46ECF">
        <w:rPr>
          <w:rFonts w:ascii="Times New Roman" w:hAnsi="Times New Roman" w:cs="Times New Roman"/>
          <w:b/>
          <w:bCs/>
          <w:sz w:val="24"/>
          <w:szCs w:val="24"/>
        </w:rPr>
        <w:t xml:space="preserve">LEITORES DIGITAIS – UM REPENSAR </w:t>
      </w:r>
      <w:r w:rsidR="00732DF2">
        <w:rPr>
          <w:rFonts w:ascii="Times New Roman" w:hAnsi="Times New Roman" w:cs="Times New Roman"/>
          <w:b/>
          <w:bCs/>
          <w:sz w:val="24"/>
          <w:szCs w:val="24"/>
        </w:rPr>
        <w:t>NA</w:t>
      </w:r>
      <w:r w:rsidRPr="00F46ECF">
        <w:rPr>
          <w:rFonts w:ascii="Times New Roman" w:hAnsi="Times New Roman" w:cs="Times New Roman"/>
          <w:b/>
          <w:bCs/>
          <w:sz w:val="24"/>
          <w:szCs w:val="24"/>
        </w:rPr>
        <w:t xml:space="preserve"> PRÁXIS DA LEITURA </w:t>
      </w:r>
      <w:r w:rsidR="007E4AB5" w:rsidRPr="00F46ECF">
        <w:rPr>
          <w:rStyle w:val="Refdenotaderodap"/>
          <w:rFonts w:ascii="Times New Roman" w:hAnsi="Times New Roman" w:cs="Times New Roman"/>
          <w:b/>
          <w:bCs/>
          <w:sz w:val="24"/>
          <w:szCs w:val="24"/>
        </w:rPr>
        <w:footnoteReference w:id="1"/>
      </w:r>
    </w:p>
    <w:p w14:paraId="267E52AD" w14:textId="77777777" w:rsidR="00F46ECF" w:rsidRPr="00F46ECF" w:rsidRDefault="00F46ECF" w:rsidP="00F46ECF">
      <w:pPr>
        <w:spacing w:line="360" w:lineRule="auto"/>
        <w:jc w:val="center"/>
        <w:rPr>
          <w:rFonts w:ascii="Times New Roman" w:eastAsia="Times New Roman" w:hAnsi="Times New Roman" w:cs="Times New Roman"/>
          <w:sz w:val="24"/>
          <w:szCs w:val="24"/>
        </w:rPr>
      </w:pPr>
    </w:p>
    <w:p w14:paraId="7AA34578" w14:textId="66BA91D9" w:rsidR="0073406B" w:rsidRPr="00F46ECF" w:rsidRDefault="0073406B" w:rsidP="00F46ECF">
      <w:pPr>
        <w:spacing w:line="360" w:lineRule="auto"/>
        <w:jc w:val="center"/>
        <w:rPr>
          <w:rFonts w:ascii="Times New Roman" w:eastAsia="Times New Roman" w:hAnsi="Times New Roman" w:cs="Times New Roman"/>
          <w:sz w:val="24"/>
          <w:szCs w:val="24"/>
        </w:rPr>
      </w:pPr>
      <w:r w:rsidRPr="00F46ECF">
        <w:rPr>
          <w:rFonts w:ascii="Times New Roman" w:eastAsia="Times New Roman" w:hAnsi="Times New Roman" w:cs="Times New Roman"/>
          <w:sz w:val="24"/>
          <w:szCs w:val="24"/>
        </w:rPr>
        <w:t>Cauê de Souza Rebouças</w:t>
      </w:r>
      <w:r w:rsidRPr="00F46ECF">
        <w:rPr>
          <w:rFonts w:ascii="Times New Roman" w:eastAsia="Times New Roman" w:hAnsi="Times New Roman" w:cs="Times New Roman"/>
          <w:sz w:val="24"/>
          <w:szCs w:val="24"/>
        </w:rPr>
        <w:footnoteReference w:id="2"/>
      </w:r>
      <w:r w:rsidRPr="00F46ECF">
        <w:rPr>
          <w:rFonts w:ascii="Times New Roman" w:eastAsia="Times New Roman" w:hAnsi="Times New Roman" w:cs="Times New Roman"/>
          <w:sz w:val="24"/>
          <w:szCs w:val="24"/>
        </w:rPr>
        <w:t xml:space="preserve"> </w:t>
      </w:r>
    </w:p>
    <w:p w14:paraId="420F4ED1" w14:textId="77777777" w:rsidR="00D51A54" w:rsidRPr="00F46ECF" w:rsidRDefault="00D51A54">
      <w:pPr>
        <w:rPr>
          <w:rFonts w:ascii="Times New Roman" w:hAnsi="Times New Roman" w:cs="Times New Roman"/>
        </w:rPr>
      </w:pPr>
    </w:p>
    <w:p w14:paraId="7B27C1A5" w14:textId="50295373" w:rsidR="0073406B" w:rsidRDefault="0073406B" w:rsidP="008170E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4134BE1" w14:textId="21180058" w:rsidR="00E10B91" w:rsidRPr="00E10B91" w:rsidRDefault="00E10B91" w:rsidP="008170EB">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E10B91">
        <w:rPr>
          <w:rFonts w:ascii="Times New Roman" w:eastAsia="Times New Roman" w:hAnsi="Times New Roman" w:cs="Times New Roman"/>
          <w:b/>
          <w:bCs/>
          <w:color w:val="000000"/>
          <w:sz w:val="24"/>
          <w:szCs w:val="24"/>
        </w:rPr>
        <w:t>Resumo:</w:t>
      </w:r>
      <w:r w:rsidRPr="00E10B91">
        <w:t xml:space="preserve"> </w:t>
      </w:r>
      <w:r w:rsidRPr="00E10B91">
        <w:rPr>
          <w:rFonts w:ascii="Times New Roman" w:eastAsia="Times New Roman" w:hAnsi="Times New Roman" w:cs="Times New Roman"/>
          <w:color w:val="000000"/>
          <w:sz w:val="24"/>
          <w:szCs w:val="24"/>
        </w:rPr>
        <w:t xml:space="preserve">O texto visa explorar a potencialidade dos leitores digitais (ou </w:t>
      </w:r>
      <w:r w:rsidRPr="00786E56">
        <w:rPr>
          <w:rFonts w:ascii="Times New Roman" w:eastAsia="Times New Roman" w:hAnsi="Times New Roman" w:cs="Times New Roman"/>
          <w:i/>
          <w:iCs/>
          <w:color w:val="000000"/>
          <w:sz w:val="24"/>
          <w:szCs w:val="24"/>
        </w:rPr>
        <w:t>e-readers</w:t>
      </w:r>
      <w:r w:rsidRPr="00E10B91">
        <w:rPr>
          <w:rFonts w:ascii="Times New Roman" w:eastAsia="Times New Roman" w:hAnsi="Times New Roman" w:cs="Times New Roman"/>
          <w:color w:val="000000"/>
          <w:sz w:val="24"/>
          <w:szCs w:val="24"/>
        </w:rPr>
        <w:t>) considerando a inserção desses dispositivos no mercado editorial como uma forma de ampliação da dimensão midiátic</w:t>
      </w:r>
      <w:r w:rsidR="00786E56">
        <w:rPr>
          <w:rFonts w:ascii="Times New Roman" w:eastAsia="Times New Roman" w:hAnsi="Times New Roman" w:cs="Times New Roman"/>
          <w:color w:val="000000"/>
          <w:sz w:val="24"/>
          <w:szCs w:val="24"/>
        </w:rPr>
        <w:t>a</w:t>
      </w:r>
      <w:r w:rsidRPr="00E10B91">
        <w:rPr>
          <w:rFonts w:ascii="Times New Roman" w:eastAsia="Times New Roman" w:hAnsi="Times New Roman" w:cs="Times New Roman"/>
          <w:color w:val="000000"/>
          <w:sz w:val="24"/>
          <w:szCs w:val="24"/>
        </w:rPr>
        <w:t xml:space="preserve"> do livro, especificamente no que se trata de imagem técnica. </w:t>
      </w:r>
      <w:r w:rsidR="00174C84">
        <w:rPr>
          <w:rFonts w:ascii="Times New Roman" w:eastAsia="Times New Roman" w:hAnsi="Times New Roman" w:cs="Times New Roman"/>
          <w:color w:val="000000"/>
          <w:sz w:val="24"/>
          <w:szCs w:val="24"/>
        </w:rPr>
        <w:t xml:space="preserve">A partir do conceito de tecnoimagem de Vilém Flusser, dialogamos como </w:t>
      </w:r>
      <w:r w:rsidRPr="00E10B91">
        <w:rPr>
          <w:rFonts w:ascii="Times New Roman" w:eastAsia="Times New Roman" w:hAnsi="Times New Roman" w:cs="Times New Roman"/>
          <w:color w:val="000000"/>
          <w:sz w:val="24"/>
          <w:szCs w:val="24"/>
        </w:rPr>
        <w:t xml:space="preserve">as palavras se tornam </w:t>
      </w:r>
      <w:r w:rsidRPr="00174C84">
        <w:rPr>
          <w:rFonts w:ascii="Times New Roman" w:eastAsia="Times New Roman" w:hAnsi="Times New Roman" w:cs="Times New Roman"/>
          <w:i/>
          <w:iCs/>
          <w:color w:val="000000"/>
          <w:sz w:val="24"/>
          <w:szCs w:val="24"/>
        </w:rPr>
        <w:t>bits</w:t>
      </w:r>
      <w:r w:rsidR="00174C84">
        <w:rPr>
          <w:rFonts w:ascii="Times New Roman" w:eastAsia="Times New Roman" w:hAnsi="Times New Roman" w:cs="Times New Roman"/>
          <w:color w:val="000000"/>
          <w:sz w:val="24"/>
          <w:szCs w:val="24"/>
        </w:rPr>
        <w:t xml:space="preserve"> e dados, relacionando-se d</w:t>
      </w:r>
      <w:r w:rsidRPr="00E10B91">
        <w:rPr>
          <w:rFonts w:ascii="Times New Roman" w:eastAsia="Times New Roman" w:hAnsi="Times New Roman" w:cs="Times New Roman"/>
          <w:color w:val="000000"/>
          <w:sz w:val="24"/>
          <w:szCs w:val="24"/>
        </w:rPr>
        <w:t>e novas maneiras com os leitores</w:t>
      </w:r>
      <w:r w:rsidR="00174C84">
        <w:rPr>
          <w:rFonts w:ascii="Times New Roman" w:eastAsia="Times New Roman" w:hAnsi="Times New Roman" w:cs="Times New Roman"/>
          <w:color w:val="000000"/>
          <w:sz w:val="24"/>
          <w:szCs w:val="24"/>
        </w:rPr>
        <w:t xml:space="preserve"> </w:t>
      </w:r>
      <w:r w:rsidRPr="00E10B91">
        <w:rPr>
          <w:rFonts w:ascii="Times New Roman" w:eastAsia="Times New Roman" w:hAnsi="Times New Roman" w:cs="Times New Roman"/>
          <w:color w:val="000000"/>
          <w:sz w:val="24"/>
          <w:szCs w:val="24"/>
        </w:rPr>
        <w:t>ao deslocar de um</w:t>
      </w:r>
      <w:r w:rsidR="00174C84">
        <w:rPr>
          <w:rFonts w:ascii="Times New Roman" w:eastAsia="Times New Roman" w:hAnsi="Times New Roman" w:cs="Times New Roman"/>
          <w:color w:val="000000"/>
          <w:sz w:val="24"/>
          <w:szCs w:val="24"/>
        </w:rPr>
        <w:t xml:space="preserve"> objeto</w:t>
      </w:r>
      <w:r w:rsidRPr="00E10B91">
        <w:rPr>
          <w:rFonts w:ascii="Times New Roman" w:eastAsia="Times New Roman" w:hAnsi="Times New Roman" w:cs="Times New Roman"/>
          <w:color w:val="000000"/>
          <w:sz w:val="24"/>
          <w:szCs w:val="24"/>
        </w:rPr>
        <w:t xml:space="preserve"> tradicional,</w:t>
      </w:r>
      <w:r>
        <w:rPr>
          <w:rFonts w:ascii="Times New Roman" w:eastAsia="Times New Roman" w:hAnsi="Times New Roman" w:cs="Times New Roman"/>
          <w:color w:val="000000"/>
          <w:sz w:val="24"/>
          <w:szCs w:val="24"/>
        </w:rPr>
        <w:t xml:space="preserve"> </w:t>
      </w:r>
      <w:r w:rsidRPr="00E10B91">
        <w:rPr>
          <w:rFonts w:ascii="Times New Roman" w:eastAsia="Times New Roman" w:hAnsi="Times New Roman" w:cs="Times New Roman"/>
          <w:color w:val="000000"/>
          <w:sz w:val="24"/>
          <w:szCs w:val="24"/>
        </w:rPr>
        <w:t>o livro físico, para o ambiente digital</w:t>
      </w:r>
      <w:r w:rsidR="00174C84">
        <w:rPr>
          <w:rFonts w:ascii="Times New Roman" w:eastAsia="Times New Roman" w:hAnsi="Times New Roman" w:cs="Times New Roman"/>
          <w:color w:val="000000"/>
          <w:sz w:val="24"/>
          <w:szCs w:val="24"/>
        </w:rPr>
        <w:t xml:space="preserve"> imagético. </w:t>
      </w:r>
    </w:p>
    <w:p w14:paraId="7861F277" w14:textId="77777777" w:rsidR="00E10B91" w:rsidRDefault="00E10B91" w:rsidP="00E10B91">
      <w:pPr>
        <w:spacing w:line="360" w:lineRule="auto"/>
        <w:rPr>
          <w:rFonts w:ascii="Times New Roman" w:eastAsia="Times New Roman" w:hAnsi="Times New Roman" w:cs="Times New Roman"/>
          <w:b/>
          <w:sz w:val="24"/>
          <w:szCs w:val="24"/>
        </w:rPr>
      </w:pPr>
    </w:p>
    <w:p w14:paraId="656A84C9" w14:textId="141A4F29" w:rsidR="008170EB" w:rsidRPr="00F46ECF" w:rsidRDefault="008170EB" w:rsidP="00E10B91">
      <w:pPr>
        <w:spacing w:line="360" w:lineRule="auto"/>
        <w:rPr>
          <w:rFonts w:ascii="Times New Roman" w:eastAsia="Times New Roman" w:hAnsi="Times New Roman" w:cs="Times New Roman"/>
          <w:sz w:val="24"/>
          <w:szCs w:val="24"/>
        </w:rPr>
      </w:pPr>
      <w:r w:rsidRPr="00F46ECF">
        <w:rPr>
          <w:rFonts w:ascii="Times New Roman" w:eastAsia="Times New Roman" w:hAnsi="Times New Roman" w:cs="Times New Roman"/>
          <w:b/>
          <w:sz w:val="24"/>
          <w:szCs w:val="24"/>
        </w:rPr>
        <w:t xml:space="preserve">Palavras-chave: </w:t>
      </w:r>
      <w:r w:rsidRPr="00F46ECF">
        <w:rPr>
          <w:rFonts w:ascii="Times New Roman" w:eastAsia="Times New Roman" w:hAnsi="Times New Roman" w:cs="Times New Roman"/>
          <w:sz w:val="24"/>
          <w:szCs w:val="24"/>
        </w:rPr>
        <w:t>leitor digital; e-reader; livro</w:t>
      </w:r>
      <w:r w:rsidR="0073406B" w:rsidRPr="00F46ECF">
        <w:rPr>
          <w:rFonts w:ascii="Times New Roman" w:eastAsia="Times New Roman" w:hAnsi="Times New Roman" w:cs="Times New Roman"/>
          <w:sz w:val="24"/>
          <w:szCs w:val="24"/>
        </w:rPr>
        <w:t>; tecnoimagem</w:t>
      </w:r>
    </w:p>
    <w:p w14:paraId="49574863" w14:textId="77777777" w:rsidR="00B711E1" w:rsidRPr="00F46ECF" w:rsidRDefault="00B711E1" w:rsidP="00B711E1">
      <w:pPr>
        <w:pBdr>
          <w:top w:val="nil"/>
          <w:left w:val="nil"/>
          <w:bottom w:val="nil"/>
          <w:right w:val="nil"/>
          <w:between w:val="nil"/>
        </w:pBdr>
        <w:spacing w:after="0" w:line="360" w:lineRule="auto"/>
        <w:ind w:firstLine="708"/>
        <w:jc w:val="both"/>
        <w:rPr>
          <w:rFonts w:ascii="Times New Roman" w:eastAsia="Times New Roman" w:hAnsi="Times New Roman" w:cs="Times New Roman"/>
          <w:b/>
          <w:color w:val="000000"/>
          <w:sz w:val="24"/>
          <w:szCs w:val="24"/>
        </w:rPr>
      </w:pPr>
    </w:p>
    <w:p w14:paraId="4B8B0689" w14:textId="77777777" w:rsidR="00B711E1" w:rsidRPr="00F46ECF" w:rsidRDefault="00B711E1" w:rsidP="00B711E1">
      <w:pPr>
        <w:pBdr>
          <w:top w:val="nil"/>
          <w:left w:val="nil"/>
          <w:bottom w:val="nil"/>
          <w:right w:val="nil"/>
          <w:between w:val="nil"/>
        </w:pBdr>
        <w:spacing w:after="0" w:line="360" w:lineRule="auto"/>
        <w:ind w:firstLine="708"/>
        <w:jc w:val="both"/>
        <w:rPr>
          <w:rFonts w:ascii="Times New Roman" w:eastAsia="Times New Roman" w:hAnsi="Times New Roman" w:cs="Times New Roman"/>
          <w:b/>
          <w:color w:val="000000"/>
          <w:sz w:val="24"/>
          <w:szCs w:val="24"/>
        </w:rPr>
      </w:pPr>
    </w:p>
    <w:p w14:paraId="58F58DFA" w14:textId="0F565B45" w:rsidR="00B711E1" w:rsidRPr="00F46ECF" w:rsidRDefault="00460FE9" w:rsidP="00B711E1">
      <w:pPr>
        <w:pBdr>
          <w:top w:val="nil"/>
          <w:left w:val="nil"/>
          <w:bottom w:val="nil"/>
          <w:right w:val="nil"/>
          <w:between w:val="nil"/>
        </w:pBdr>
        <w:spacing w:after="0" w:line="36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14:paraId="5AC6E83E" w14:textId="1EB493BB" w:rsidR="00B711E1" w:rsidRDefault="00B711E1" w:rsidP="00B711E1">
      <w:pPr>
        <w:pBdr>
          <w:top w:val="nil"/>
          <w:left w:val="nil"/>
          <w:bottom w:val="nil"/>
          <w:right w:val="nil"/>
          <w:between w:val="nil"/>
        </w:pBdr>
        <w:spacing w:after="0" w:line="360" w:lineRule="auto"/>
        <w:ind w:firstLine="708"/>
        <w:jc w:val="both"/>
        <w:rPr>
          <w:rFonts w:ascii="Times New Roman" w:eastAsia="Times New Roman" w:hAnsi="Times New Roman" w:cs="Times New Roman"/>
          <w:b/>
          <w:color w:val="000000"/>
          <w:sz w:val="24"/>
          <w:szCs w:val="24"/>
        </w:rPr>
      </w:pPr>
    </w:p>
    <w:p w14:paraId="218EC112" w14:textId="0F38575E" w:rsidR="00E10B91" w:rsidRPr="00520934" w:rsidRDefault="003F17E0" w:rsidP="00E10B9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E10B91" w:rsidRPr="00520934">
        <w:rPr>
          <w:rFonts w:ascii="Times New Roman" w:eastAsia="Times New Roman" w:hAnsi="Times New Roman" w:cs="Times New Roman"/>
          <w:color w:val="000000"/>
          <w:sz w:val="24"/>
          <w:szCs w:val="24"/>
        </w:rPr>
        <w:t xml:space="preserve">s livros são importantes marcos históricos para formação social, cultural e econômica das sociedades. </w:t>
      </w:r>
      <w:r w:rsidR="00E10B91">
        <w:rPr>
          <w:rFonts w:ascii="Times New Roman" w:eastAsia="Times New Roman" w:hAnsi="Times New Roman" w:cs="Times New Roman"/>
          <w:color w:val="000000"/>
          <w:sz w:val="24"/>
          <w:szCs w:val="24"/>
        </w:rPr>
        <w:t xml:space="preserve">A </w:t>
      </w:r>
      <w:r w:rsidR="00E10B91" w:rsidRPr="00520934">
        <w:rPr>
          <w:rFonts w:ascii="Times New Roman" w:eastAsia="Times New Roman" w:hAnsi="Times New Roman" w:cs="Times New Roman"/>
          <w:color w:val="000000"/>
          <w:sz w:val="24"/>
          <w:szCs w:val="24"/>
        </w:rPr>
        <w:t>escrita</w:t>
      </w:r>
      <w:r w:rsidR="00540B53">
        <w:rPr>
          <w:rFonts w:ascii="Times New Roman" w:eastAsia="Times New Roman" w:hAnsi="Times New Roman" w:cs="Times New Roman"/>
          <w:color w:val="000000"/>
          <w:sz w:val="24"/>
          <w:szCs w:val="24"/>
        </w:rPr>
        <w:t xml:space="preserve">, dessa forma, se compara apenas </w:t>
      </w:r>
      <w:r w:rsidR="00E10B91" w:rsidRPr="00520934">
        <w:rPr>
          <w:rFonts w:ascii="Times New Roman" w:eastAsia="Times New Roman" w:hAnsi="Times New Roman" w:cs="Times New Roman"/>
          <w:color w:val="000000"/>
          <w:sz w:val="24"/>
          <w:szCs w:val="24"/>
        </w:rPr>
        <w:t>ao surgimento da agricultara, metalurgia, cidade, Estado e à primeira Revolução Industrial (Hobsbawm, 201</w:t>
      </w:r>
      <w:r w:rsidR="00E10B91">
        <w:rPr>
          <w:rFonts w:ascii="Times New Roman" w:eastAsia="Times New Roman" w:hAnsi="Times New Roman" w:cs="Times New Roman"/>
          <w:color w:val="000000"/>
          <w:sz w:val="24"/>
          <w:szCs w:val="24"/>
        </w:rPr>
        <w:t>2</w:t>
      </w:r>
      <w:r w:rsidR="00E10B91" w:rsidRPr="00520934">
        <w:rPr>
          <w:rFonts w:ascii="Times New Roman" w:eastAsia="Times New Roman" w:hAnsi="Times New Roman" w:cs="Times New Roman"/>
          <w:color w:val="000000"/>
          <w:sz w:val="24"/>
          <w:szCs w:val="24"/>
        </w:rPr>
        <w:t xml:space="preserve">, p. 12) , ou seja, </w:t>
      </w:r>
      <w:r w:rsidR="00540B53">
        <w:rPr>
          <w:rFonts w:ascii="Times New Roman" w:eastAsia="Times New Roman" w:hAnsi="Times New Roman" w:cs="Times New Roman"/>
          <w:color w:val="000000"/>
          <w:sz w:val="24"/>
          <w:szCs w:val="24"/>
        </w:rPr>
        <w:t xml:space="preserve">seu descobrimento se posiciona </w:t>
      </w:r>
      <w:r w:rsidR="00E10B91" w:rsidRPr="00520934">
        <w:rPr>
          <w:rFonts w:ascii="Times New Roman" w:eastAsia="Times New Roman" w:hAnsi="Times New Roman" w:cs="Times New Roman"/>
          <w:color w:val="000000"/>
          <w:sz w:val="24"/>
          <w:szCs w:val="24"/>
        </w:rPr>
        <w:t>um dos acontecimentos que ressignificaram a história humana.</w:t>
      </w:r>
    </w:p>
    <w:p w14:paraId="7C91A27B" w14:textId="77777777" w:rsidR="00E10B91" w:rsidRDefault="00E10B91" w:rsidP="00E10B9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A partir da escrita, o homem passou a quantificar o armazenamento de produções agrícolas – o que facilitou o crescimento dos centros urbanos por conta d</w:t>
      </w:r>
      <w:r>
        <w:rPr>
          <w:rFonts w:ascii="Times New Roman" w:eastAsia="Times New Roman" w:hAnsi="Times New Roman" w:cs="Times New Roman"/>
          <w:color w:val="000000"/>
          <w:sz w:val="24"/>
          <w:szCs w:val="24"/>
        </w:rPr>
        <w:t>e uma</w:t>
      </w:r>
      <w:r w:rsidRPr="00520934">
        <w:rPr>
          <w:rFonts w:ascii="Times New Roman" w:eastAsia="Times New Roman" w:hAnsi="Times New Roman" w:cs="Times New Roman"/>
          <w:color w:val="000000"/>
          <w:sz w:val="24"/>
          <w:szCs w:val="24"/>
        </w:rPr>
        <w:t xml:space="preserve"> estocagem de grãos</w:t>
      </w:r>
      <w:r>
        <w:rPr>
          <w:rFonts w:ascii="Times New Roman" w:eastAsia="Times New Roman" w:hAnsi="Times New Roman" w:cs="Times New Roman"/>
          <w:color w:val="000000"/>
          <w:sz w:val="24"/>
          <w:szCs w:val="24"/>
        </w:rPr>
        <w:t xml:space="preserve"> mais precisa</w:t>
      </w:r>
      <w:r w:rsidRPr="00520934">
        <w:rPr>
          <w:rFonts w:ascii="Times New Roman" w:eastAsia="Times New Roman" w:hAnsi="Times New Roman" w:cs="Times New Roman"/>
          <w:color w:val="000000"/>
          <w:sz w:val="24"/>
          <w:szCs w:val="24"/>
        </w:rPr>
        <w:t xml:space="preserve">. Outro </w:t>
      </w:r>
      <w:r>
        <w:rPr>
          <w:rFonts w:ascii="Times New Roman" w:eastAsia="Times New Roman" w:hAnsi="Times New Roman" w:cs="Times New Roman"/>
          <w:color w:val="000000"/>
          <w:sz w:val="24"/>
          <w:szCs w:val="24"/>
        </w:rPr>
        <w:t>contribuição fundamental</w:t>
      </w:r>
      <w:r w:rsidRPr="00520934">
        <w:rPr>
          <w:rFonts w:ascii="Times New Roman" w:eastAsia="Times New Roman" w:hAnsi="Times New Roman" w:cs="Times New Roman"/>
          <w:color w:val="000000"/>
          <w:sz w:val="24"/>
          <w:szCs w:val="24"/>
        </w:rPr>
        <w:t xml:space="preserve"> foi na </w:t>
      </w:r>
      <w:r>
        <w:rPr>
          <w:rFonts w:ascii="Times New Roman" w:eastAsia="Times New Roman" w:hAnsi="Times New Roman" w:cs="Times New Roman"/>
          <w:color w:val="000000"/>
          <w:sz w:val="24"/>
          <w:szCs w:val="24"/>
        </w:rPr>
        <w:t>mensuração</w:t>
      </w:r>
      <w:r w:rsidRPr="00520934">
        <w:rPr>
          <w:rFonts w:ascii="Times New Roman" w:eastAsia="Times New Roman" w:hAnsi="Times New Roman" w:cs="Times New Roman"/>
          <w:color w:val="000000"/>
          <w:sz w:val="24"/>
          <w:szCs w:val="24"/>
        </w:rPr>
        <w:t xml:space="preserve"> da economia, suportando transações e </w:t>
      </w:r>
      <w:r>
        <w:rPr>
          <w:rFonts w:ascii="Times New Roman" w:eastAsia="Times New Roman" w:hAnsi="Times New Roman" w:cs="Times New Roman"/>
          <w:color w:val="000000"/>
          <w:sz w:val="24"/>
          <w:szCs w:val="24"/>
        </w:rPr>
        <w:t xml:space="preserve">a </w:t>
      </w:r>
      <w:r w:rsidRPr="00520934">
        <w:rPr>
          <w:rFonts w:ascii="Times New Roman" w:eastAsia="Times New Roman" w:hAnsi="Times New Roman" w:cs="Times New Roman"/>
          <w:color w:val="000000"/>
          <w:sz w:val="24"/>
          <w:szCs w:val="24"/>
        </w:rPr>
        <w:t>circulaç</w:t>
      </w:r>
      <w:r>
        <w:rPr>
          <w:rFonts w:ascii="Times New Roman" w:eastAsia="Times New Roman" w:hAnsi="Times New Roman" w:cs="Times New Roman"/>
          <w:color w:val="000000"/>
          <w:sz w:val="24"/>
          <w:szCs w:val="24"/>
        </w:rPr>
        <w:t>ão</w:t>
      </w:r>
      <w:r w:rsidRPr="00520934">
        <w:rPr>
          <w:rFonts w:ascii="Times New Roman" w:eastAsia="Times New Roman" w:hAnsi="Times New Roman" w:cs="Times New Roman"/>
          <w:color w:val="000000"/>
          <w:sz w:val="24"/>
          <w:szCs w:val="24"/>
        </w:rPr>
        <w:t xml:space="preserve"> de moedas, tanto internamente, quanto com diferentes civilizações. </w:t>
      </w:r>
      <w:r>
        <w:rPr>
          <w:rFonts w:ascii="Times New Roman" w:eastAsia="Times New Roman" w:hAnsi="Times New Roman" w:cs="Times New Roman"/>
          <w:color w:val="000000"/>
          <w:sz w:val="24"/>
          <w:szCs w:val="24"/>
        </w:rPr>
        <w:t>Ela</w:t>
      </w:r>
      <w:r w:rsidRPr="00520934">
        <w:rPr>
          <w:rFonts w:ascii="Times New Roman" w:eastAsia="Times New Roman" w:hAnsi="Times New Roman" w:cs="Times New Roman"/>
          <w:color w:val="000000"/>
          <w:sz w:val="24"/>
          <w:szCs w:val="24"/>
        </w:rPr>
        <w:t xml:space="preserve"> também possibilitou um importante tipo de registro histórico, </w:t>
      </w:r>
      <w:r>
        <w:rPr>
          <w:rFonts w:ascii="Times New Roman" w:eastAsia="Times New Roman" w:hAnsi="Times New Roman" w:cs="Times New Roman"/>
          <w:color w:val="000000"/>
          <w:sz w:val="24"/>
          <w:szCs w:val="24"/>
        </w:rPr>
        <w:t>possibilitando a criação de</w:t>
      </w:r>
      <w:r w:rsidRPr="00520934">
        <w:rPr>
          <w:rFonts w:ascii="Times New Roman" w:eastAsia="Times New Roman" w:hAnsi="Times New Roman" w:cs="Times New Roman"/>
          <w:color w:val="000000"/>
          <w:sz w:val="24"/>
          <w:szCs w:val="24"/>
        </w:rPr>
        <w:t xml:space="preserve"> documentos que foram analisados posteriormente por cientistas e pesquisadores dos mais diversos campos. </w:t>
      </w:r>
    </w:p>
    <w:p w14:paraId="7A134BCE" w14:textId="762F8C90" w:rsidR="00E10B91" w:rsidRDefault="00E10B91" w:rsidP="00E10B9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lastRenderedPageBreak/>
        <w:t>Por centenas de anos o letramento foi exclusividade da nobreza e alto clero</w:t>
      </w:r>
      <w:r w:rsidR="00E4452C">
        <w:rPr>
          <w:rFonts w:ascii="Times New Roman" w:eastAsia="Times New Roman" w:hAnsi="Times New Roman" w:cs="Times New Roman"/>
          <w:color w:val="000000"/>
          <w:sz w:val="24"/>
          <w:szCs w:val="24"/>
        </w:rPr>
        <w:t>, com a I</w:t>
      </w:r>
      <w:r w:rsidRPr="00520934">
        <w:rPr>
          <w:rFonts w:ascii="Times New Roman" w:eastAsia="Times New Roman" w:hAnsi="Times New Roman" w:cs="Times New Roman"/>
          <w:color w:val="000000"/>
          <w:sz w:val="24"/>
          <w:szCs w:val="24"/>
        </w:rPr>
        <w:t>greja c</w:t>
      </w:r>
      <w:r w:rsidR="00E4452C">
        <w:rPr>
          <w:rFonts w:ascii="Times New Roman" w:eastAsia="Times New Roman" w:hAnsi="Times New Roman" w:cs="Times New Roman"/>
          <w:color w:val="000000"/>
          <w:sz w:val="24"/>
          <w:szCs w:val="24"/>
        </w:rPr>
        <w:t xml:space="preserve">oncentrando </w:t>
      </w:r>
      <w:r w:rsidRPr="00520934">
        <w:rPr>
          <w:rFonts w:ascii="Times New Roman" w:eastAsia="Times New Roman" w:hAnsi="Times New Roman" w:cs="Times New Roman"/>
          <w:color w:val="000000"/>
          <w:sz w:val="24"/>
          <w:szCs w:val="24"/>
        </w:rPr>
        <w:t xml:space="preserve">em si a escrita de manuais e livros nas antiguidades. Apenas em meados do século XVI isso seria alterado. A prensa  mecânica criada pelo alemão Johannes Gutenberg, em 1455, foi o passo inicial da imprensa e divulgação de livros e periódicos como conhecemos hoje. </w:t>
      </w:r>
      <w:r>
        <w:rPr>
          <w:rFonts w:ascii="Times New Roman" w:eastAsia="Times New Roman" w:hAnsi="Times New Roman" w:cs="Times New Roman"/>
          <w:color w:val="000000"/>
          <w:sz w:val="24"/>
          <w:szCs w:val="24"/>
        </w:rPr>
        <w:t xml:space="preserve"> </w:t>
      </w:r>
    </w:p>
    <w:p w14:paraId="5150193E" w14:textId="77777777" w:rsidR="00E10B91" w:rsidRPr="00520934" w:rsidRDefault="00E10B91" w:rsidP="00E10B9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 xml:space="preserve">A partir do maquinário, pela primeira vez na história, foi possível a criação e circulação de livros, consequentemente de informação, em uma escala jamais vista. Mesmo assim, </w:t>
      </w:r>
      <w:r>
        <w:rPr>
          <w:rFonts w:ascii="Times New Roman" w:eastAsia="Times New Roman" w:hAnsi="Times New Roman" w:cs="Times New Roman"/>
          <w:color w:val="000000"/>
          <w:sz w:val="24"/>
          <w:szCs w:val="24"/>
        </w:rPr>
        <w:t>apenas a</w:t>
      </w:r>
      <w:r w:rsidRPr="00520934">
        <w:rPr>
          <w:rFonts w:ascii="Times New Roman" w:eastAsia="Times New Roman" w:hAnsi="Times New Roman" w:cs="Times New Roman"/>
          <w:color w:val="000000"/>
          <w:sz w:val="24"/>
          <w:szCs w:val="24"/>
        </w:rPr>
        <w:t xml:space="preserve"> partir da primeira revolução industrial, com as prensas movidas a vapor, que os primeiros grupos de imprensa se fortaleceram ao redor do mundo (COSTA, 2009, p. 19). Com isso, uma cultura de leitores foi se consolidando</w:t>
      </w:r>
      <w:r>
        <w:rPr>
          <w:rFonts w:ascii="Times New Roman" w:eastAsia="Times New Roman" w:hAnsi="Times New Roman" w:cs="Times New Roman"/>
          <w:color w:val="000000"/>
          <w:sz w:val="24"/>
          <w:szCs w:val="24"/>
        </w:rPr>
        <w:t xml:space="preserve"> p</w:t>
      </w:r>
      <w:r w:rsidRPr="00520934">
        <w:rPr>
          <w:rFonts w:ascii="Times New Roman" w:eastAsia="Times New Roman" w:hAnsi="Times New Roman" w:cs="Times New Roman"/>
          <w:color w:val="000000"/>
          <w:sz w:val="24"/>
          <w:szCs w:val="24"/>
        </w:rPr>
        <w:t>rincipalmente</w:t>
      </w:r>
      <w:r>
        <w:rPr>
          <w:rFonts w:ascii="Times New Roman" w:eastAsia="Times New Roman" w:hAnsi="Times New Roman" w:cs="Times New Roman"/>
          <w:color w:val="000000"/>
          <w:sz w:val="24"/>
          <w:szCs w:val="24"/>
        </w:rPr>
        <w:t xml:space="preserve"> </w:t>
      </w:r>
      <w:r w:rsidRPr="00520934">
        <w:rPr>
          <w:rFonts w:ascii="Times New Roman" w:eastAsia="Times New Roman" w:hAnsi="Times New Roman" w:cs="Times New Roman"/>
          <w:color w:val="000000"/>
          <w:sz w:val="24"/>
          <w:szCs w:val="24"/>
        </w:rPr>
        <w:t>na Inglaterra e França, não por acaso, pioneir</w:t>
      </w:r>
      <w:r>
        <w:rPr>
          <w:rFonts w:ascii="Times New Roman" w:eastAsia="Times New Roman" w:hAnsi="Times New Roman" w:cs="Times New Roman"/>
          <w:color w:val="000000"/>
          <w:sz w:val="24"/>
          <w:szCs w:val="24"/>
        </w:rPr>
        <w:t>a</w:t>
      </w:r>
      <w:r w:rsidRPr="00520934">
        <w:rPr>
          <w:rFonts w:ascii="Times New Roman" w:eastAsia="Times New Roman" w:hAnsi="Times New Roman" w:cs="Times New Roman"/>
          <w:color w:val="000000"/>
          <w:sz w:val="24"/>
          <w:szCs w:val="24"/>
        </w:rPr>
        <w:t xml:space="preserve">s das revoluções do século XVIII. </w:t>
      </w:r>
    </w:p>
    <w:p w14:paraId="08E53FA9" w14:textId="781D3440" w:rsidR="00E10B91" w:rsidRDefault="00E10B91" w:rsidP="00E10B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Com a tecnologia a vapor, portanto, a informação começou a circular com mais facilidade nas principais capitais europeias. Tal constatação já evidencia a importância dos avanços tecnológicos para a produção e circulação da informação</w:t>
      </w:r>
      <w:r>
        <w:rPr>
          <w:rFonts w:ascii="Times New Roman" w:eastAsia="Times New Roman" w:hAnsi="Times New Roman" w:cs="Times New Roman"/>
          <w:color w:val="000000"/>
          <w:sz w:val="24"/>
          <w:szCs w:val="24"/>
        </w:rPr>
        <w:t xml:space="preserve"> como observamos hoje</w:t>
      </w:r>
      <w:r w:rsidRPr="00520934">
        <w:rPr>
          <w:rFonts w:ascii="Times New Roman" w:eastAsia="Times New Roman" w:hAnsi="Times New Roman" w:cs="Times New Roman"/>
          <w:color w:val="000000"/>
          <w:sz w:val="24"/>
          <w:szCs w:val="24"/>
        </w:rPr>
        <w:t xml:space="preserve"> – </w:t>
      </w:r>
      <w:r w:rsidRPr="00520934">
        <w:rPr>
          <w:rFonts w:ascii="Times New Roman" w:eastAsia="Times New Roman" w:hAnsi="Times New Roman" w:cs="Times New Roman"/>
          <w:i/>
          <w:iCs/>
          <w:color w:val="000000"/>
          <w:sz w:val="24"/>
          <w:szCs w:val="24"/>
        </w:rPr>
        <w:t>smartphone</w:t>
      </w:r>
      <w:r w:rsidRPr="00520934">
        <w:rPr>
          <w:rFonts w:ascii="Times New Roman" w:eastAsia="Times New Roman" w:hAnsi="Times New Roman" w:cs="Times New Roman"/>
          <w:color w:val="000000"/>
          <w:sz w:val="24"/>
          <w:szCs w:val="24"/>
        </w:rPr>
        <w:t xml:space="preserve">s, </w:t>
      </w:r>
      <w:r w:rsidRPr="00520934">
        <w:rPr>
          <w:rFonts w:ascii="Times New Roman" w:eastAsia="Times New Roman" w:hAnsi="Times New Roman" w:cs="Times New Roman"/>
          <w:i/>
          <w:iCs/>
          <w:color w:val="000000"/>
          <w:sz w:val="24"/>
          <w:szCs w:val="24"/>
        </w:rPr>
        <w:t>tablets</w:t>
      </w:r>
      <w:r w:rsidRPr="00520934">
        <w:rPr>
          <w:rFonts w:ascii="Times New Roman" w:eastAsia="Times New Roman" w:hAnsi="Times New Roman" w:cs="Times New Roman"/>
          <w:color w:val="000000"/>
          <w:sz w:val="24"/>
          <w:szCs w:val="24"/>
        </w:rPr>
        <w:t>, computadores e outros aparatos digitais já fazem parte do cotidiano de milhões de pessoas ao redor do mundo. Na contemporaneidade, a tecnologia permite que até que a leitura de livros seja virtual, ambiente no qual hábitos e práticas de leitura podem ser compartilhados.</w:t>
      </w:r>
    </w:p>
    <w:p w14:paraId="4A0E4A5B" w14:textId="451FB914" w:rsidR="00BD544F" w:rsidRPr="00520934" w:rsidRDefault="00BD702C" w:rsidP="00BD702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BD544F" w:rsidRPr="00520934">
        <w:rPr>
          <w:rFonts w:ascii="Times New Roman" w:eastAsia="Times New Roman" w:hAnsi="Times New Roman" w:cs="Times New Roman"/>
          <w:color w:val="000000"/>
          <w:sz w:val="24"/>
          <w:szCs w:val="24"/>
        </w:rPr>
        <w:t xml:space="preserve">pesar da notável importância do livro para a história social do homem, foi nos últimos 50 que houve um grande crescimento nas pesquisas e estudos a respeito da ‘história do livro’. Pesquisadores como Robert Darnton, Roger </w:t>
      </w:r>
      <w:proofErr w:type="spellStart"/>
      <w:r w:rsidR="00BD544F" w:rsidRPr="00520934">
        <w:rPr>
          <w:rFonts w:ascii="Times New Roman" w:eastAsia="Times New Roman" w:hAnsi="Times New Roman" w:cs="Times New Roman"/>
          <w:color w:val="000000"/>
          <w:sz w:val="24"/>
          <w:szCs w:val="24"/>
        </w:rPr>
        <w:t>Chartier</w:t>
      </w:r>
      <w:proofErr w:type="spellEnd"/>
      <w:r w:rsidR="00BD544F" w:rsidRPr="00520934">
        <w:rPr>
          <w:rFonts w:ascii="Times New Roman" w:eastAsia="Times New Roman" w:hAnsi="Times New Roman" w:cs="Times New Roman"/>
          <w:color w:val="000000"/>
          <w:sz w:val="24"/>
          <w:szCs w:val="24"/>
        </w:rPr>
        <w:t xml:space="preserve"> e Daniel Roche estiveram à frente de estudos que visavam entender o papel do livro em relação aos mecanismos históricos-sociais em diversos períodos históricos (DARNTON, 2008, p.158).</w:t>
      </w:r>
    </w:p>
    <w:p w14:paraId="492D5971" w14:textId="3A6FBE08" w:rsidR="00BD544F" w:rsidRPr="00520934" w:rsidRDefault="00BD544F" w:rsidP="00BD544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Aspectos como paratextos editorais (capa, orelha, página de rosto), além de outras características do livro como a tipografia, tipo de papel, diagramação, transformaram-se em importantes recursos na confecção de sentidos e significados do livro (DARTON, 2008, p.167).</w:t>
      </w:r>
      <w:r>
        <w:rPr>
          <w:rFonts w:ascii="Times New Roman" w:eastAsia="Times New Roman" w:hAnsi="Times New Roman" w:cs="Times New Roman"/>
          <w:color w:val="000000"/>
          <w:sz w:val="24"/>
          <w:szCs w:val="24"/>
        </w:rPr>
        <w:t xml:space="preserve"> </w:t>
      </w:r>
      <w:r w:rsidRPr="00520934">
        <w:rPr>
          <w:rFonts w:ascii="Times New Roman" w:eastAsia="Times New Roman" w:hAnsi="Times New Roman" w:cs="Times New Roman"/>
          <w:color w:val="000000"/>
          <w:sz w:val="24"/>
          <w:szCs w:val="24"/>
        </w:rPr>
        <w:t>“A ‘bibliografia material’ transformou em objeto de pesquisa científica tudo o que, na aparência do livro, era outrora objeto de paixão de bibliógrafo” (CHARTIER, ROCHE, 1976, p.100). Assim, aspectos como índice, notas, coleções, cartas entre editores, passaram a ser analisadas por aqueles pesquisadores.</w:t>
      </w:r>
    </w:p>
    <w:p w14:paraId="6BCD3018" w14:textId="77777777" w:rsidR="00BD544F" w:rsidRPr="00520934" w:rsidRDefault="00BD544F" w:rsidP="00BD544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9BB0613" w14:textId="77777777" w:rsidR="00BD544F" w:rsidRPr="00520934" w:rsidRDefault="00BD544F" w:rsidP="00BD544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lastRenderedPageBreak/>
        <w:t>Uma outra abordagem que eu enfatizaria é normalmente conhecida pelo nome de paratextualidade. Ela tem ocupado os bibliógrafos por várias gerações e, mais recentemente, engajado teóricos literários, tornando-se cada vez mais importante no estudo concreto de textos. Após trafegar por essa literatura, eu me vi prestando muito mais atenção à maneira pela qual as páginas de rosto, frontispícios, prefácios, notas de rodapé, ilustrações e apêndices influenciam a percepção do leitor (DARNTON, 2008, p.167).</w:t>
      </w:r>
    </w:p>
    <w:p w14:paraId="56E4DC65" w14:textId="77777777" w:rsidR="00BD544F" w:rsidRPr="00520934" w:rsidRDefault="00BD544F" w:rsidP="00BD544F">
      <w:pPr>
        <w:pBdr>
          <w:top w:val="nil"/>
          <w:left w:val="nil"/>
          <w:bottom w:val="nil"/>
          <w:right w:val="nil"/>
          <w:between w:val="nil"/>
        </w:pBdr>
        <w:spacing w:after="0" w:line="360" w:lineRule="auto"/>
        <w:ind w:left="1701"/>
        <w:jc w:val="both"/>
        <w:rPr>
          <w:rFonts w:ascii="Times New Roman" w:eastAsia="Times New Roman" w:hAnsi="Times New Roman" w:cs="Times New Roman"/>
          <w:color w:val="000000"/>
        </w:rPr>
      </w:pPr>
    </w:p>
    <w:p w14:paraId="24E7F233" w14:textId="265F7D2E" w:rsidR="00BD544F" w:rsidRPr="00520934" w:rsidRDefault="00BD544F" w:rsidP="00BD544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A partir do avanço dos estudos, o livro</w:t>
      </w:r>
      <w:r>
        <w:rPr>
          <w:rFonts w:ascii="Times New Roman" w:eastAsia="Times New Roman" w:hAnsi="Times New Roman" w:cs="Times New Roman"/>
          <w:color w:val="000000"/>
          <w:sz w:val="24"/>
          <w:szCs w:val="24"/>
        </w:rPr>
        <w:t xml:space="preserve">, </w:t>
      </w:r>
      <w:r w:rsidRPr="00520934">
        <w:rPr>
          <w:rFonts w:ascii="Times New Roman" w:eastAsia="Times New Roman" w:hAnsi="Times New Roman" w:cs="Times New Roman"/>
          <w:color w:val="000000"/>
          <w:sz w:val="24"/>
          <w:szCs w:val="24"/>
        </w:rPr>
        <w:t xml:space="preserve">de objeto predominantemente portador de novidade estética ou intelectual, </w:t>
      </w:r>
      <w:r w:rsidR="00E4452C">
        <w:rPr>
          <w:rFonts w:ascii="Times New Roman" w:eastAsia="Times New Roman" w:hAnsi="Times New Roman" w:cs="Times New Roman"/>
          <w:color w:val="000000"/>
          <w:sz w:val="24"/>
          <w:szCs w:val="24"/>
        </w:rPr>
        <w:t>passa a ser o que se</w:t>
      </w:r>
      <w:r w:rsidRPr="00520934">
        <w:rPr>
          <w:rFonts w:ascii="Times New Roman" w:eastAsia="Times New Roman" w:hAnsi="Times New Roman" w:cs="Times New Roman"/>
          <w:color w:val="000000"/>
          <w:sz w:val="24"/>
          <w:szCs w:val="24"/>
        </w:rPr>
        <w:t xml:space="preserve"> escreve ou lê uma sociedade inteira. “A evolução temática da produção impressa, construída a partir de títulos de obras, permite encontrar, num quadro nacional, os progressos de uma cultura” (CHARTIER, ROCHE, 1976, p. 103).  </w:t>
      </w:r>
    </w:p>
    <w:p w14:paraId="71434A64" w14:textId="77777777" w:rsidR="00BD544F" w:rsidRPr="00520934" w:rsidRDefault="00BD544F" w:rsidP="00BD544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A invenção e o aperfeiçoamento da máquina a vapor, das ferrovias, dos correios, do telégrafo vieram encurtar as distâncias</w:t>
      </w:r>
      <w:r>
        <w:rPr>
          <w:rFonts w:ascii="Times New Roman" w:eastAsia="Times New Roman" w:hAnsi="Times New Roman" w:cs="Times New Roman"/>
          <w:color w:val="000000"/>
          <w:sz w:val="24"/>
          <w:szCs w:val="24"/>
        </w:rPr>
        <w:t>, tornando o</w:t>
      </w:r>
      <w:r w:rsidRPr="00520934">
        <w:rPr>
          <w:rFonts w:ascii="Times New Roman" w:eastAsia="Times New Roman" w:hAnsi="Times New Roman" w:cs="Times New Roman"/>
          <w:color w:val="000000"/>
          <w:sz w:val="24"/>
          <w:szCs w:val="24"/>
        </w:rPr>
        <w:t xml:space="preserve">s livros, jornais, revistas, cada vez mais acessíveis, tanto na questão de custo, quanto na acessibilidade deste conteúdo. Em 1814, o jornal londrino </w:t>
      </w:r>
      <w:r w:rsidRPr="00520934">
        <w:rPr>
          <w:rFonts w:ascii="Times New Roman" w:eastAsia="Times New Roman" w:hAnsi="Times New Roman" w:cs="Times New Roman"/>
          <w:i/>
          <w:color w:val="000000"/>
          <w:sz w:val="24"/>
          <w:szCs w:val="24"/>
        </w:rPr>
        <w:t xml:space="preserve">The </w:t>
      </w:r>
      <w:r>
        <w:rPr>
          <w:rFonts w:ascii="Times New Roman" w:eastAsia="Times New Roman" w:hAnsi="Times New Roman" w:cs="Times New Roman"/>
          <w:i/>
          <w:color w:val="000000"/>
          <w:sz w:val="24"/>
          <w:szCs w:val="24"/>
        </w:rPr>
        <w:t>T</w:t>
      </w:r>
      <w:r w:rsidRPr="00520934">
        <w:rPr>
          <w:rFonts w:ascii="Times New Roman" w:eastAsia="Times New Roman" w:hAnsi="Times New Roman" w:cs="Times New Roman"/>
          <w:i/>
          <w:color w:val="000000"/>
          <w:sz w:val="24"/>
          <w:szCs w:val="24"/>
        </w:rPr>
        <w:t>imes</w:t>
      </w:r>
      <w:r w:rsidRPr="00520934">
        <w:rPr>
          <w:rFonts w:ascii="Times New Roman" w:eastAsia="Times New Roman" w:hAnsi="Times New Roman" w:cs="Times New Roman"/>
          <w:color w:val="000000"/>
          <w:sz w:val="24"/>
          <w:szCs w:val="24"/>
        </w:rPr>
        <w:t xml:space="preserve"> adota a prensa a vapor patenteada por Frederik </w:t>
      </w:r>
      <w:proofErr w:type="spellStart"/>
      <w:r w:rsidRPr="00520934">
        <w:rPr>
          <w:rFonts w:ascii="Times New Roman" w:eastAsia="Times New Roman" w:hAnsi="Times New Roman" w:cs="Times New Roman"/>
          <w:color w:val="000000"/>
          <w:sz w:val="24"/>
          <w:szCs w:val="24"/>
        </w:rPr>
        <w:t>Koening</w:t>
      </w:r>
      <w:proofErr w:type="spellEnd"/>
      <w:r w:rsidRPr="00520934">
        <w:rPr>
          <w:rFonts w:ascii="Times New Roman" w:eastAsia="Times New Roman" w:hAnsi="Times New Roman" w:cs="Times New Roman"/>
          <w:color w:val="000000"/>
          <w:sz w:val="24"/>
          <w:szCs w:val="24"/>
        </w:rPr>
        <w:t xml:space="preserve">, que permite imprimir mil exemplares por hora, alterando os horários de fechamento e proporcionando maior atualidade às notícias publicadas (COSTA, 2009, p. 20). </w:t>
      </w:r>
    </w:p>
    <w:p w14:paraId="3D89E38D" w14:textId="77777777" w:rsidR="00BD544F" w:rsidRPr="00520934" w:rsidRDefault="00BD544F" w:rsidP="00BD544F">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Atualmente, parques gráficos industriais tem a capacidade de produzir milhares de unidades de jornais, revistas e livros em poucas horas. Ao deslocarmos a reflexão para contemporaneidade, a produção e capacidade de circulação, em tese, deixaria de se configurar em um impeditivo para leitura. Ao mesmo tempo há um novo paradigma: o número de leitores, especialmente em países em desenvolvimento e subdesenvolvidos, esbarram-se no letramento da população, hábito e cultura.</w:t>
      </w:r>
    </w:p>
    <w:p w14:paraId="0970DE56" w14:textId="6BDA1E22" w:rsidR="00BD544F" w:rsidRDefault="00BD544F" w:rsidP="00BD544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9C2E767" w14:textId="6325E61C" w:rsidR="00BD544F" w:rsidRPr="00BD544F" w:rsidRDefault="00BD702C" w:rsidP="00BD544F">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Os livros digitais e seus paradoxos</w:t>
      </w:r>
    </w:p>
    <w:p w14:paraId="10943A56" w14:textId="77777777" w:rsidR="00E10B91" w:rsidRPr="00F46ECF" w:rsidRDefault="00E10B91" w:rsidP="00B711E1">
      <w:pPr>
        <w:pBdr>
          <w:top w:val="nil"/>
          <w:left w:val="nil"/>
          <w:bottom w:val="nil"/>
          <w:right w:val="nil"/>
          <w:between w:val="nil"/>
        </w:pBdr>
        <w:spacing w:after="0" w:line="360" w:lineRule="auto"/>
        <w:ind w:firstLine="708"/>
        <w:jc w:val="both"/>
        <w:rPr>
          <w:rFonts w:ascii="Times New Roman" w:eastAsia="Times New Roman" w:hAnsi="Times New Roman" w:cs="Times New Roman"/>
          <w:b/>
          <w:color w:val="000000"/>
          <w:sz w:val="24"/>
          <w:szCs w:val="24"/>
        </w:rPr>
      </w:pPr>
    </w:p>
    <w:p w14:paraId="44ADFEA0" w14:textId="1DA84025" w:rsidR="005876C0" w:rsidRPr="00F46ECF" w:rsidRDefault="00BD544F" w:rsidP="00D51A5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livro ao ser inserido no ambiente digital adquiriu novas </w:t>
      </w:r>
      <w:r w:rsidR="005876C0" w:rsidRPr="00F46ECF">
        <w:rPr>
          <w:rFonts w:ascii="Times New Roman" w:eastAsia="Times New Roman" w:hAnsi="Times New Roman" w:cs="Times New Roman"/>
          <w:color w:val="000000"/>
          <w:sz w:val="24"/>
          <w:szCs w:val="24"/>
        </w:rPr>
        <w:t>potencialidade</w:t>
      </w:r>
      <w:r>
        <w:rPr>
          <w:rFonts w:ascii="Times New Roman" w:eastAsia="Times New Roman" w:hAnsi="Times New Roman" w:cs="Times New Roman"/>
          <w:color w:val="000000"/>
          <w:sz w:val="24"/>
          <w:szCs w:val="24"/>
        </w:rPr>
        <w:t>s</w:t>
      </w:r>
      <w:r w:rsidR="005876C0" w:rsidRPr="00F46E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CE1A5C" w:rsidRPr="00F46ECF">
        <w:rPr>
          <w:rFonts w:ascii="Times New Roman" w:eastAsia="Times New Roman" w:hAnsi="Times New Roman" w:cs="Times New Roman"/>
          <w:color w:val="000000"/>
          <w:sz w:val="24"/>
          <w:szCs w:val="24"/>
        </w:rPr>
        <w:t>considerando a inserção desses dispositivos no mercado editorial como uma forma de ampliação da dimensão midiátic</w:t>
      </w:r>
      <w:r w:rsidR="00BC2591">
        <w:rPr>
          <w:rFonts w:ascii="Times New Roman" w:eastAsia="Times New Roman" w:hAnsi="Times New Roman" w:cs="Times New Roman"/>
          <w:color w:val="000000"/>
          <w:sz w:val="24"/>
          <w:szCs w:val="24"/>
        </w:rPr>
        <w:t>a</w:t>
      </w:r>
      <w:r w:rsidR="00CE1A5C" w:rsidRPr="00F46ECF">
        <w:rPr>
          <w:rFonts w:ascii="Times New Roman" w:eastAsia="Times New Roman" w:hAnsi="Times New Roman" w:cs="Times New Roman"/>
          <w:color w:val="000000"/>
          <w:sz w:val="24"/>
          <w:szCs w:val="24"/>
        </w:rPr>
        <w:t xml:space="preserve"> do livro, especificamente no que se trata de imagem técnica. Visto que, nesses aparatos digitais as palavras se tornam bits e se relacionam de novas maneiras, tanto com</w:t>
      </w:r>
      <w:r w:rsidR="00B711E1" w:rsidRPr="00F46ECF">
        <w:rPr>
          <w:rFonts w:ascii="Times New Roman" w:eastAsia="Times New Roman" w:hAnsi="Times New Roman" w:cs="Times New Roman"/>
          <w:color w:val="000000"/>
          <w:sz w:val="24"/>
          <w:szCs w:val="24"/>
        </w:rPr>
        <w:t xml:space="preserve"> os</w:t>
      </w:r>
      <w:r w:rsidR="00CE1A5C" w:rsidRPr="00F46ECF">
        <w:rPr>
          <w:rFonts w:ascii="Times New Roman" w:eastAsia="Times New Roman" w:hAnsi="Times New Roman" w:cs="Times New Roman"/>
          <w:color w:val="000000"/>
          <w:sz w:val="24"/>
          <w:szCs w:val="24"/>
        </w:rPr>
        <w:t xml:space="preserve"> agentes literários, quanto c</w:t>
      </w:r>
      <w:r w:rsidR="00B711E1" w:rsidRPr="00F46ECF">
        <w:rPr>
          <w:rFonts w:ascii="Times New Roman" w:eastAsia="Times New Roman" w:hAnsi="Times New Roman" w:cs="Times New Roman"/>
          <w:color w:val="000000"/>
          <w:sz w:val="24"/>
          <w:szCs w:val="24"/>
        </w:rPr>
        <w:t xml:space="preserve">om </w:t>
      </w:r>
      <w:r w:rsidR="00CE1A5C" w:rsidRPr="00F46ECF">
        <w:rPr>
          <w:rFonts w:ascii="Times New Roman" w:eastAsia="Times New Roman" w:hAnsi="Times New Roman" w:cs="Times New Roman"/>
          <w:color w:val="000000"/>
          <w:sz w:val="24"/>
          <w:szCs w:val="24"/>
        </w:rPr>
        <w:t>os leitores</w:t>
      </w:r>
      <w:r w:rsidR="00D368FA" w:rsidRPr="00F46ECF">
        <w:rPr>
          <w:rFonts w:ascii="Times New Roman" w:eastAsia="Times New Roman" w:hAnsi="Times New Roman" w:cs="Times New Roman"/>
          <w:color w:val="000000"/>
          <w:sz w:val="24"/>
          <w:szCs w:val="24"/>
        </w:rPr>
        <w:t xml:space="preserve">, tornando-se um importante fenômeno </w:t>
      </w:r>
      <w:r w:rsidR="00BD7961" w:rsidRPr="00F46ECF">
        <w:rPr>
          <w:rFonts w:ascii="Times New Roman" w:eastAsia="Times New Roman" w:hAnsi="Times New Roman" w:cs="Times New Roman"/>
          <w:color w:val="000000"/>
          <w:sz w:val="24"/>
          <w:szCs w:val="24"/>
        </w:rPr>
        <w:t>cultural, ao deslocar um dos objetos mais antigos</w:t>
      </w:r>
      <w:r w:rsidR="00DF142A">
        <w:rPr>
          <w:rFonts w:ascii="Times New Roman" w:eastAsia="Times New Roman" w:hAnsi="Times New Roman" w:cs="Times New Roman"/>
          <w:color w:val="000000"/>
          <w:sz w:val="24"/>
          <w:szCs w:val="24"/>
        </w:rPr>
        <w:t xml:space="preserve"> e tradicionais da história humana</w:t>
      </w:r>
      <w:r w:rsidR="00BD7961" w:rsidRPr="00F46ECF">
        <w:rPr>
          <w:rFonts w:ascii="Times New Roman" w:eastAsia="Times New Roman" w:hAnsi="Times New Roman" w:cs="Times New Roman"/>
          <w:color w:val="000000"/>
          <w:sz w:val="24"/>
          <w:szCs w:val="24"/>
        </w:rPr>
        <w:t>, o livro,</w:t>
      </w:r>
      <w:r w:rsidR="00B711E1" w:rsidRPr="00F46ECF">
        <w:rPr>
          <w:rFonts w:ascii="Times New Roman" w:eastAsia="Times New Roman" w:hAnsi="Times New Roman" w:cs="Times New Roman"/>
          <w:color w:val="000000"/>
          <w:sz w:val="24"/>
          <w:szCs w:val="24"/>
        </w:rPr>
        <w:t xml:space="preserve"> agora</w:t>
      </w:r>
      <w:r w:rsidR="00BD7961" w:rsidRPr="00F46ECF">
        <w:rPr>
          <w:rFonts w:ascii="Times New Roman" w:eastAsia="Times New Roman" w:hAnsi="Times New Roman" w:cs="Times New Roman"/>
          <w:color w:val="000000"/>
          <w:sz w:val="24"/>
          <w:szCs w:val="24"/>
        </w:rPr>
        <w:t xml:space="preserve"> no ambiente digital</w:t>
      </w:r>
      <w:r w:rsidR="00DF142A">
        <w:rPr>
          <w:rFonts w:ascii="Times New Roman" w:eastAsia="Times New Roman" w:hAnsi="Times New Roman" w:cs="Times New Roman"/>
          <w:color w:val="000000"/>
          <w:sz w:val="24"/>
          <w:szCs w:val="24"/>
        </w:rPr>
        <w:t>.</w:t>
      </w:r>
    </w:p>
    <w:p w14:paraId="13A9A1B8" w14:textId="3C719FA8" w:rsidR="00460FE9" w:rsidRDefault="00460FE9" w:rsidP="00460FE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lastRenderedPageBreak/>
        <w:t>Os leitores digitais</w:t>
      </w:r>
      <w:r>
        <w:rPr>
          <w:rFonts w:ascii="Times New Roman" w:eastAsia="Times New Roman" w:hAnsi="Times New Roman" w:cs="Times New Roman"/>
          <w:color w:val="000000"/>
          <w:sz w:val="24"/>
          <w:szCs w:val="24"/>
        </w:rPr>
        <w:t xml:space="preserve"> (ou e-readers)</w:t>
      </w:r>
      <w:r w:rsidRPr="000718B1">
        <w:rPr>
          <w:rFonts w:ascii="Times New Roman" w:eastAsia="Times New Roman" w:hAnsi="Times New Roman" w:cs="Times New Roman"/>
          <w:color w:val="000000"/>
          <w:sz w:val="24"/>
          <w:szCs w:val="24"/>
        </w:rPr>
        <w:t xml:space="preserve"> são </w:t>
      </w:r>
      <w:r>
        <w:rPr>
          <w:rFonts w:ascii="Times New Roman" w:eastAsia="Times New Roman" w:hAnsi="Times New Roman" w:cs="Times New Roman"/>
          <w:color w:val="000000"/>
          <w:sz w:val="24"/>
          <w:szCs w:val="24"/>
        </w:rPr>
        <w:t>dispositivos</w:t>
      </w:r>
      <w:r w:rsidRPr="000718B1">
        <w:rPr>
          <w:rFonts w:ascii="Times New Roman" w:eastAsia="Times New Roman" w:hAnsi="Times New Roman" w:cs="Times New Roman"/>
          <w:color w:val="000000"/>
          <w:sz w:val="24"/>
          <w:szCs w:val="24"/>
        </w:rPr>
        <w:t xml:space="preserve"> que</w:t>
      </w:r>
      <w:r>
        <w:rPr>
          <w:rFonts w:ascii="Times New Roman" w:eastAsia="Times New Roman" w:hAnsi="Times New Roman" w:cs="Times New Roman"/>
          <w:color w:val="000000"/>
          <w:sz w:val="24"/>
          <w:szCs w:val="24"/>
        </w:rPr>
        <w:t xml:space="preserve"> p</w:t>
      </w:r>
      <w:r w:rsidRPr="000718B1">
        <w:rPr>
          <w:rFonts w:ascii="Times New Roman" w:eastAsia="Times New Roman" w:hAnsi="Times New Roman" w:cs="Times New Roman"/>
          <w:color w:val="000000"/>
          <w:sz w:val="24"/>
          <w:szCs w:val="24"/>
        </w:rPr>
        <w:t xml:space="preserve">ossibilitam o acesso a milhões de livros, revistas, jornais, periódicos em poucos cliques, por meio de uma tela </w:t>
      </w:r>
      <w:proofErr w:type="spellStart"/>
      <w:r w:rsidRPr="000718B1">
        <w:rPr>
          <w:rFonts w:ascii="Times New Roman" w:eastAsia="Times New Roman" w:hAnsi="Times New Roman" w:cs="Times New Roman"/>
          <w:i/>
          <w:color w:val="000000"/>
          <w:sz w:val="24"/>
          <w:szCs w:val="24"/>
        </w:rPr>
        <w:t>touch</w:t>
      </w:r>
      <w:proofErr w:type="spellEnd"/>
      <w:r w:rsidRPr="000718B1">
        <w:rPr>
          <w:rFonts w:ascii="Times New Roman" w:eastAsia="Times New Roman" w:hAnsi="Times New Roman" w:cs="Times New Roman"/>
          <w:color w:val="000000"/>
          <w:sz w:val="24"/>
          <w:szCs w:val="24"/>
        </w:rPr>
        <w:t xml:space="preserve"> (a toque) que visa emular a percepção visual de um papel físico. No mercado brasileiro, </w:t>
      </w:r>
      <w:r w:rsidR="00BC2591">
        <w:rPr>
          <w:rFonts w:ascii="Times New Roman" w:eastAsia="Times New Roman" w:hAnsi="Times New Roman" w:cs="Times New Roman"/>
          <w:color w:val="000000"/>
          <w:sz w:val="24"/>
          <w:szCs w:val="24"/>
        </w:rPr>
        <w:t xml:space="preserve">apenas a Amazon vende oficialmente o Kindle. O </w:t>
      </w:r>
      <w:r w:rsidR="00BC2591">
        <w:rPr>
          <w:rFonts w:ascii="Times New Roman" w:eastAsia="Times New Roman" w:hAnsi="Times New Roman" w:cs="Times New Roman"/>
          <w:i/>
          <w:iCs/>
          <w:color w:val="000000"/>
          <w:sz w:val="24"/>
          <w:szCs w:val="24"/>
        </w:rPr>
        <w:t>Lev</w:t>
      </w:r>
      <w:r w:rsidR="00BC2591">
        <w:rPr>
          <w:rFonts w:ascii="Times New Roman" w:eastAsia="Times New Roman" w:hAnsi="Times New Roman" w:cs="Times New Roman"/>
          <w:color w:val="000000"/>
          <w:sz w:val="24"/>
          <w:szCs w:val="24"/>
        </w:rPr>
        <w:t>, da Saraiva, foi descontinuado assim como o Kobo que era comercializado pela Livraria Cultura. Na Europa e Estados Unidos, o Kobo ainda</w:t>
      </w:r>
      <w:r w:rsidRPr="000718B1">
        <w:rPr>
          <w:rFonts w:ascii="Times New Roman" w:eastAsia="Times New Roman" w:hAnsi="Times New Roman" w:cs="Times New Roman"/>
          <w:color w:val="000000"/>
          <w:sz w:val="24"/>
          <w:szCs w:val="24"/>
        </w:rPr>
        <w:t xml:space="preserve"> </w:t>
      </w:r>
      <w:r w:rsidR="00BC2591">
        <w:rPr>
          <w:rFonts w:ascii="Times New Roman" w:eastAsia="Times New Roman" w:hAnsi="Times New Roman" w:cs="Times New Roman"/>
          <w:color w:val="000000"/>
          <w:sz w:val="24"/>
          <w:szCs w:val="24"/>
        </w:rPr>
        <w:t xml:space="preserve">é vendido, assim como outras opções como o </w:t>
      </w:r>
      <w:r w:rsidR="00BC2591">
        <w:rPr>
          <w:rFonts w:ascii="Times New Roman" w:eastAsia="Times New Roman" w:hAnsi="Times New Roman" w:cs="Times New Roman"/>
          <w:i/>
          <w:iCs/>
          <w:color w:val="000000"/>
          <w:sz w:val="24"/>
          <w:szCs w:val="24"/>
        </w:rPr>
        <w:t xml:space="preserve">Tolino </w:t>
      </w:r>
      <w:r w:rsidR="00BC2591">
        <w:rPr>
          <w:rFonts w:ascii="Times New Roman" w:eastAsia="Times New Roman" w:hAnsi="Times New Roman" w:cs="Times New Roman"/>
          <w:color w:val="000000"/>
          <w:sz w:val="24"/>
          <w:szCs w:val="24"/>
        </w:rPr>
        <w:t xml:space="preserve">– forte na Alemanha – e o </w:t>
      </w:r>
      <w:proofErr w:type="spellStart"/>
      <w:r w:rsidR="00BC2591">
        <w:rPr>
          <w:rFonts w:ascii="Times New Roman" w:eastAsia="Times New Roman" w:hAnsi="Times New Roman" w:cs="Times New Roman"/>
          <w:color w:val="000000"/>
          <w:sz w:val="24"/>
          <w:szCs w:val="24"/>
        </w:rPr>
        <w:t>Nook</w:t>
      </w:r>
      <w:proofErr w:type="spellEnd"/>
      <w:r w:rsidR="00BC2591">
        <w:rPr>
          <w:rFonts w:ascii="Times New Roman" w:eastAsia="Times New Roman" w:hAnsi="Times New Roman" w:cs="Times New Roman"/>
          <w:color w:val="000000"/>
          <w:sz w:val="24"/>
          <w:szCs w:val="24"/>
        </w:rPr>
        <w:t>, vinculado à livraria Barnes &amp; Noble.</w:t>
      </w:r>
    </w:p>
    <w:p w14:paraId="7D113ACF" w14:textId="5160B9EF" w:rsidR="001D43E2" w:rsidRDefault="00BC2591" w:rsidP="001D43E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haver apenas uma empresa vendendo oficialmente o produto no Brasil, notamos que </w:t>
      </w:r>
      <w:r w:rsidR="001D43E2">
        <w:rPr>
          <w:rFonts w:ascii="Times New Roman" w:eastAsia="Times New Roman" w:hAnsi="Times New Roman" w:cs="Times New Roman"/>
          <w:color w:val="000000"/>
          <w:sz w:val="24"/>
          <w:szCs w:val="24"/>
        </w:rPr>
        <w:t>o índice de leitura e aspectos socioeconômicos são entraves para a popularização dos leitores digitais no país. De a</w:t>
      </w:r>
      <w:r w:rsidR="001D43E2" w:rsidRPr="00520934">
        <w:rPr>
          <w:rFonts w:ascii="Times New Roman" w:eastAsia="Times New Roman" w:hAnsi="Times New Roman" w:cs="Times New Roman"/>
          <w:color w:val="000000"/>
          <w:sz w:val="24"/>
          <w:szCs w:val="24"/>
        </w:rPr>
        <w:t xml:space="preserve">cordo com a </w:t>
      </w:r>
      <w:r w:rsidR="001D43E2">
        <w:rPr>
          <w:rFonts w:ascii="Times New Roman" w:eastAsia="Times New Roman" w:hAnsi="Times New Roman" w:cs="Times New Roman"/>
          <w:color w:val="000000"/>
          <w:sz w:val="24"/>
          <w:szCs w:val="24"/>
        </w:rPr>
        <w:t>5</w:t>
      </w:r>
      <w:r w:rsidR="001D43E2" w:rsidRPr="00520934">
        <w:rPr>
          <w:rFonts w:ascii="Times New Roman" w:eastAsia="Times New Roman" w:hAnsi="Times New Roman" w:cs="Times New Roman"/>
          <w:color w:val="000000"/>
          <w:sz w:val="24"/>
          <w:szCs w:val="24"/>
        </w:rPr>
        <w:t xml:space="preserve">ª edição do estudo Retratos da Leitura do Brasil, coordenado pelo Instituto Pró-Livro, </w:t>
      </w:r>
      <w:r w:rsidR="001D43E2">
        <w:rPr>
          <w:rFonts w:ascii="Times New Roman" w:eastAsia="Times New Roman" w:hAnsi="Times New Roman" w:cs="Times New Roman"/>
          <w:color w:val="000000"/>
          <w:sz w:val="24"/>
          <w:szCs w:val="24"/>
        </w:rPr>
        <w:t>em 2019, 48</w:t>
      </w:r>
      <w:r w:rsidR="001D43E2" w:rsidRPr="00520934">
        <w:rPr>
          <w:rFonts w:ascii="Times New Roman" w:eastAsia="Times New Roman" w:hAnsi="Times New Roman" w:cs="Times New Roman"/>
          <w:color w:val="000000"/>
          <w:sz w:val="24"/>
          <w:szCs w:val="24"/>
        </w:rPr>
        <w:t>% da população brasileira não lê</w:t>
      </w:r>
      <w:r w:rsidR="001D43E2" w:rsidRPr="00520934">
        <w:rPr>
          <w:rFonts w:ascii="Times New Roman" w:eastAsia="Times New Roman" w:hAnsi="Times New Roman" w:cs="Times New Roman"/>
          <w:color w:val="000000"/>
          <w:sz w:val="24"/>
          <w:szCs w:val="24"/>
          <w:vertAlign w:val="superscript"/>
        </w:rPr>
        <w:footnoteReference w:id="3"/>
      </w:r>
      <w:r w:rsidR="001D43E2" w:rsidRPr="00520934">
        <w:rPr>
          <w:rFonts w:ascii="Times New Roman" w:eastAsia="Times New Roman" w:hAnsi="Times New Roman" w:cs="Times New Roman"/>
          <w:color w:val="000000"/>
          <w:sz w:val="24"/>
          <w:szCs w:val="24"/>
        </w:rPr>
        <w:t xml:space="preserve"> e</w:t>
      </w:r>
      <w:r w:rsidR="001D43E2">
        <w:rPr>
          <w:rFonts w:ascii="Times New Roman" w:eastAsia="Times New Roman" w:hAnsi="Times New Roman" w:cs="Times New Roman"/>
          <w:color w:val="000000"/>
          <w:sz w:val="24"/>
          <w:szCs w:val="24"/>
        </w:rPr>
        <w:t xml:space="preserve"> mais de</w:t>
      </w:r>
      <w:r w:rsidR="001D43E2" w:rsidRPr="00520934">
        <w:rPr>
          <w:rFonts w:ascii="Times New Roman" w:eastAsia="Times New Roman" w:hAnsi="Times New Roman" w:cs="Times New Roman"/>
          <w:color w:val="000000"/>
          <w:sz w:val="24"/>
          <w:szCs w:val="24"/>
        </w:rPr>
        <w:t xml:space="preserve"> 30% </w:t>
      </w:r>
      <w:r w:rsidR="001D43E2">
        <w:rPr>
          <w:rFonts w:ascii="Times New Roman" w:eastAsia="Times New Roman" w:hAnsi="Times New Roman" w:cs="Times New Roman"/>
          <w:color w:val="000000"/>
          <w:sz w:val="24"/>
          <w:szCs w:val="24"/>
        </w:rPr>
        <w:t xml:space="preserve">da população </w:t>
      </w:r>
      <w:r w:rsidR="001D43E2" w:rsidRPr="00520934">
        <w:rPr>
          <w:rFonts w:ascii="Times New Roman" w:eastAsia="Times New Roman" w:hAnsi="Times New Roman" w:cs="Times New Roman"/>
          <w:color w:val="000000"/>
          <w:sz w:val="24"/>
          <w:szCs w:val="24"/>
        </w:rPr>
        <w:t>nunca comprou um livro</w:t>
      </w:r>
      <w:r w:rsidR="001D43E2">
        <w:rPr>
          <w:rFonts w:ascii="Times New Roman" w:eastAsia="Times New Roman" w:hAnsi="Times New Roman" w:cs="Times New Roman"/>
          <w:color w:val="000000"/>
          <w:sz w:val="24"/>
          <w:szCs w:val="24"/>
        </w:rPr>
        <w:t>.</w:t>
      </w:r>
      <w:r w:rsidR="001D43E2" w:rsidRPr="00520934">
        <w:rPr>
          <w:rFonts w:ascii="Times New Roman" w:eastAsia="Times New Roman" w:hAnsi="Times New Roman" w:cs="Times New Roman"/>
          <w:color w:val="000000"/>
          <w:sz w:val="24"/>
          <w:szCs w:val="24"/>
        </w:rPr>
        <w:t xml:space="preserve"> (PRÓ-LIVRO, 20</w:t>
      </w:r>
      <w:r w:rsidR="001D43E2">
        <w:rPr>
          <w:rFonts w:ascii="Times New Roman" w:eastAsia="Times New Roman" w:hAnsi="Times New Roman" w:cs="Times New Roman"/>
          <w:color w:val="000000"/>
          <w:sz w:val="24"/>
          <w:szCs w:val="24"/>
        </w:rPr>
        <w:t>20</w:t>
      </w:r>
      <w:r w:rsidR="001D43E2" w:rsidRPr="00520934">
        <w:rPr>
          <w:rFonts w:ascii="Times New Roman" w:eastAsia="Times New Roman" w:hAnsi="Times New Roman" w:cs="Times New Roman"/>
          <w:color w:val="000000"/>
          <w:sz w:val="24"/>
          <w:szCs w:val="24"/>
        </w:rPr>
        <w:t xml:space="preserve">, p.11-45).  </w:t>
      </w:r>
      <w:r w:rsidR="001D43E2">
        <w:rPr>
          <w:rFonts w:ascii="Times New Roman" w:eastAsia="Times New Roman" w:hAnsi="Times New Roman" w:cs="Times New Roman"/>
          <w:color w:val="000000"/>
          <w:sz w:val="24"/>
          <w:szCs w:val="24"/>
        </w:rPr>
        <w:t xml:space="preserve">O mesmo estudo aponta que enquanto 67% da classe A é leitora, apenas 38% da classe D/E mantém esse hábito de leitura. </w:t>
      </w:r>
      <w:r w:rsidR="001D43E2" w:rsidRPr="00520934">
        <w:rPr>
          <w:rFonts w:ascii="Times New Roman" w:eastAsia="Times New Roman" w:hAnsi="Times New Roman" w:cs="Times New Roman"/>
          <w:color w:val="000000"/>
          <w:sz w:val="24"/>
          <w:szCs w:val="24"/>
        </w:rPr>
        <w:t>(PRÓ-LIVRO, 20</w:t>
      </w:r>
      <w:r w:rsidR="001D43E2">
        <w:rPr>
          <w:rFonts w:ascii="Times New Roman" w:eastAsia="Times New Roman" w:hAnsi="Times New Roman" w:cs="Times New Roman"/>
          <w:color w:val="000000"/>
          <w:sz w:val="24"/>
          <w:szCs w:val="24"/>
        </w:rPr>
        <w:t>20</w:t>
      </w:r>
      <w:r w:rsidR="001D43E2" w:rsidRPr="00520934">
        <w:rPr>
          <w:rFonts w:ascii="Times New Roman" w:eastAsia="Times New Roman" w:hAnsi="Times New Roman" w:cs="Times New Roman"/>
          <w:color w:val="000000"/>
          <w:sz w:val="24"/>
          <w:szCs w:val="24"/>
        </w:rPr>
        <w:t>, p.1</w:t>
      </w:r>
      <w:r w:rsidR="001D43E2">
        <w:rPr>
          <w:rFonts w:ascii="Times New Roman" w:eastAsia="Times New Roman" w:hAnsi="Times New Roman" w:cs="Times New Roman"/>
          <w:color w:val="000000"/>
          <w:sz w:val="24"/>
          <w:szCs w:val="24"/>
        </w:rPr>
        <w:t>2).</w:t>
      </w:r>
    </w:p>
    <w:p w14:paraId="78EF55ED" w14:textId="44CD1EE3" w:rsidR="001D43E2" w:rsidRPr="00520934" w:rsidRDefault="008D79D9" w:rsidP="001D43E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Apontamos que a relação entre a </w:t>
      </w:r>
      <w:r w:rsidR="001D43E2" w:rsidRPr="00520934">
        <w:rPr>
          <w:rFonts w:ascii="Times New Roman" w:eastAsia="Times New Roman" w:hAnsi="Times New Roman" w:cs="Times New Roman"/>
          <w:color w:val="000000"/>
          <w:sz w:val="24"/>
          <w:szCs w:val="24"/>
        </w:rPr>
        <w:t xml:space="preserve">alfabetização </w:t>
      </w:r>
      <w:r>
        <w:rPr>
          <w:rFonts w:ascii="Times New Roman" w:eastAsia="Times New Roman" w:hAnsi="Times New Roman" w:cs="Times New Roman"/>
          <w:color w:val="000000"/>
          <w:sz w:val="24"/>
          <w:szCs w:val="24"/>
        </w:rPr>
        <w:t xml:space="preserve">e o </w:t>
      </w:r>
      <w:r w:rsidR="001D43E2" w:rsidRPr="00520934">
        <w:rPr>
          <w:rFonts w:ascii="Times New Roman" w:eastAsia="Times New Roman" w:hAnsi="Times New Roman" w:cs="Times New Roman"/>
          <w:color w:val="000000"/>
          <w:sz w:val="24"/>
          <w:szCs w:val="24"/>
        </w:rPr>
        <w:t>índice leitura de uma população não é uma questão recente</w:t>
      </w:r>
      <w:r>
        <w:rPr>
          <w:rFonts w:ascii="Times New Roman" w:eastAsia="Times New Roman" w:hAnsi="Times New Roman" w:cs="Times New Roman"/>
          <w:color w:val="000000"/>
          <w:sz w:val="24"/>
          <w:szCs w:val="24"/>
        </w:rPr>
        <w:t>, com diversos exemplos em sociedades diferentes</w:t>
      </w:r>
      <w:r w:rsidR="001D43E2" w:rsidRPr="005209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Em grande parte das vezes, a questão econômica afeta a alfabetização de uma população, no entanto, h</w:t>
      </w:r>
      <w:r w:rsidR="001D43E2" w:rsidRPr="00520934">
        <w:rPr>
          <w:rFonts w:ascii="Times New Roman" w:eastAsia="Times New Roman" w:hAnsi="Times New Roman" w:cs="Times New Roman"/>
          <w:color w:val="000000"/>
          <w:sz w:val="24"/>
          <w:szCs w:val="24"/>
        </w:rPr>
        <w:t xml:space="preserve">á </w:t>
      </w:r>
      <w:r w:rsidR="001D43E2">
        <w:rPr>
          <w:rFonts w:ascii="Times New Roman" w:eastAsia="Times New Roman" w:hAnsi="Times New Roman" w:cs="Times New Roman"/>
          <w:color w:val="000000"/>
          <w:sz w:val="24"/>
          <w:szCs w:val="24"/>
        </w:rPr>
        <w:t>nuances</w:t>
      </w:r>
      <w:r w:rsidR="001D43E2" w:rsidRPr="00520934">
        <w:rPr>
          <w:rFonts w:ascii="Times New Roman" w:eastAsia="Times New Roman" w:hAnsi="Times New Roman" w:cs="Times New Roman"/>
          <w:color w:val="000000"/>
          <w:sz w:val="24"/>
          <w:szCs w:val="24"/>
        </w:rPr>
        <w:t xml:space="preserve"> </w:t>
      </w:r>
      <w:r w:rsidR="001D43E2">
        <w:rPr>
          <w:rFonts w:ascii="Times New Roman" w:eastAsia="Times New Roman" w:hAnsi="Times New Roman" w:cs="Times New Roman"/>
          <w:color w:val="000000"/>
          <w:sz w:val="24"/>
          <w:szCs w:val="24"/>
        </w:rPr>
        <w:t xml:space="preserve">nos </w:t>
      </w:r>
      <w:r w:rsidR="001D43E2" w:rsidRPr="00520934">
        <w:rPr>
          <w:rFonts w:ascii="Times New Roman" w:eastAsia="Times New Roman" w:hAnsi="Times New Roman" w:cs="Times New Roman"/>
          <w:color w:val="000000"/>
          <w:sz w:val="24"/>
          <w:szCs w:val="24"/>
        </w:rPr>
        <w:t>níveis e graus de alfabetização que pesquisas</w:t>
      </w:r>
      <w:r w:rsidR="001D43E2">
        <w:rPr>
          <w:rFonts w:ascii="Times New Roman" w:eastAsia="Times New Roman" w:hAnsi="Times New Roman" w:cs="Times New Roman"/>
          <w:color w:val="000000"/>
          <w:sz w:val="24"/>
          <w:szCs w:val="24"/>
        </w:rPr>
        <w:t>,</w:t>
      </w:r>
      <w:r w:rsidR="001D43E2" w:rsidRPr="00520934">
        <w:rPr>
          <w:rFonts w:ascii="Times New Roman" w:eastAsia="Times New Roman" w:hAnsi="Times New Roman" w:cs="Times New Roman"/>
          <w:color w:val="000000"/>
          <w:sz w:val="24"/>
          <w:szCs w:val="24"/>
        </w:rPr>
        <w:t xml:space="preserve"> muitas vezes</w:t>
      </w:r>
      <w:r w:rsidR="001D43E2">
        <w:rPr>
          <w:rFonts w:ascii="Times New Roman" w:eastAsia="Times New Roman" w:hAnsi="Times New Roman" w:cs="Times New Roman"/>
          <w:color w:val="000000"/>
          <w:sz w:val="24"/>
          <w:szCs w:val="24"/>
        </w:rPr>
        <w:t>,</w:t>
      </w:r>
      <w:r w:rsidR="001D43E2" w:rsidRPr="00520934">
        <w:rPr>
          <w:rFonts w:ascii="Times New Roman" w:eastAsia="Times New Roman" w:hAnsi="Times New Roman" w:cs="Times New Roman"/>
          <w:color w:val="000000"/>
          <w:sz w:val="24"/>
          <w:szCs w:val="24"/>
        </w:rPr>
        <w:t xml:space="preserve"> possuem dificuldade em mensurar.  No exemplo abaixo, é analisado esta questão dentro do espectro da França do século XVIII.</w:t>
      </w:r>
    </w:p>
    <w:p w14:paraId="10C05006" w14:textId="77777777" w:rsidR="001D43E2" w:rsidRPr="00520934" w:rsidRDefault="001D43E2" w:rsidP="001D43E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3CCAB173" w14:textId="77777777" w:rsidR="001D43E2" w:rsidRPr="00520934" w:rsidRDefault="001D43E2" w:rsidP="001D43E2">
      <w:pPr>
        <w:pBdr>
          <w:top w:val="nil"/>
          <w:left w:val="nil"/>
          <w:bottom w:val="nil"/>
          <w:right w:val="nil"/>
          <w:between w:val="nil"/>
        </w:pBdr>
        <w:spacing w:after="0" w:line="240" w:lineRule="auto"/>
        <w:ind w:left="2267"/>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Enquanto cerca de 70% de artesãos e operários de seda em Lyon sabem assinar o nome, 20% somente, já se viu, possuem alguns livros. Não se pode concluir que a presença do livro é um bom critério para definir um certo limiar de cultural, muito mais que a alfabetização pode ser, com frequência, apenas uma necessidade de ofício? (CHARTIER, ROCHE, 1976, p. 108)</w:t>
      </w:r>
    </w:p>
    <w:p w14:paraId="47065641" w14:textId="77777777" w:rsidR="001D43E2" w:rsidRPr="00520934" w:rsidRDefault="001D43E2" w:rsidP="001D43E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p>
    <w:p w14:paraId="5927CE68" w14:textId="4C4E8865" w:rsidR="001D43E2" w:rsidRPr="00520934" w:rsidRDefault="001D43E2" w:rsidP="001D43E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Um outro</w:t>
      </w:r>
      <w:r w:rsidR="008D79D9">
        <w:rPr>
          <w:rFonts w:ascii="Times New Roman" w:eastAsia="Times New Roman" w:hAnsi="Times New Roman" w:cs="Times New Roman"/>
          <w:color w:val="000000"/>
          <w:sz w:val="24"/>
          <w:szCs w:val="24"/>
        </w:rPr>
        <w:t xml:space="preserve"> caso</w:t>
      </w:r>
      <w:r w:rsidRPr="00520934">
        <w:rPr>
          <w:rFonts w:ascii="Times New Roman" w:eastAsia="Times New Roman" w:hAnsi="Times New Roman" w:cs="Times New Roman"/>
          <w:color w:val="000000"/>
          <w:sz w:val="24"/>
          <w:szCs w:val="24"/>
        </w:rPr>
        <w:t xml:space="preserve"> interessante da relação entre o analfabetismo</w:t>
      </w:r>
      <w:r>
        <w:rPr>
          <w:rFonts w:ascii="Times New Roman" w:eastAsia="Times New Roman" w:hAnsi="Times New Roman" w:cs="Times New Roman"/>
          <w:color w:val="000000"/>
          <w:sz w:val="24"/>
          <w:szCs w:val="24"/>
        </w:rPr>
        <w:t>, escolaridade</w:t>
      </w:r>
      <w:r w:rsidRPr="00520934">
        <w:rPr>
          <w:rFonts w:ascii="Times New Roman" w:eastAsia="Times New Roman" w:hAnsi="Times New Roman" w:cs="Times New Roman"/>
          <w:color w:val="000000"/>
          <w:sz w:val="24"/>
          <w:szCs w:val="24"/>
        </w:rPr>
        <w:t xml:space="preserve"> e o nível de leitura de um local é o caso da</w:t>
      </w:r>
      <w:r w:rsidR="00470D20">
        <w:rPr>
          <w:rFonts w:ascii="Times New Roman" w:eastAsia="Times New Roman" w:hAnsi="Times New Roman" w:cs="Times New Roman"/>
          <w:color w:val="000000"/>
          <w:sz w:val="24"/>
          <w:szCs w:val="24"/>
        </w:rPr>
        <w:t xml:space="preserve"> formação dos leitores na Islândia. Um </w:t>
      </w:r>
      <w:r w:rsidRPr="00520934">
        <w:rPr>
          <w:rFonts w:ascii="Times New Roman" w:eastAsia="Times New Roman" w:hAnsi="Times New Roman" w:cs="Times New Roman"/>
          <w:color w:val="000000"/>
          <w:sz w:val="24"/>
          <w:szCs w:val="24"/>
        </w:rPr>
        <w:t xml:space="preserve">país com quase nenhuma instrução formal e quase sem livrarias até meados do século dezenove.  Ao mesmo tempo que, por </w:t>
      </w:r>
      <w:r>
        <w:rPr>
          <w:rFonts w:ascii="Times New Roman" w:eastAsia="Times New Roman" w:hAnsi="Times New Roman" w:cs="Times New Roman"/>
          <w:color w:val="000000"/>
          <w:sz w:val="24"/>
          <w:szCs w:val="24"/>
        </w:rPr>
        <w:t xml:space="preserve">conta de </w:t>
      </w:r>
      <w:r w:rsidRPr="00520934">
        <w:rPr>
          <w:rFonts w:ascii="Times New Roman" w:eastAsia="Times New Roman" w:hAnsi="Times New Roman" w:cs="Times New Roman"/>
          <w:color w:val="000000"/>
          <w:sz w:val="24"/>
          <w:szCs w:val="24"/>
        </w:rPr>
        <w:t>sua cultura rural específica, o país continha um número altíssimo de leitores.</w:t>
      </w:r>
    </w:p>
    <w:p w14:paraId="672660F8" w14:textId="77777777" w:rsidR="001D43E2" w:rsidRPr="00520934" w:rsidRDefault="001D43E2" w:rsidP="001D43E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4662E73B" w14:textId="77777777" w:rsidR="001D43E2" w:rsidRPr="00520934" w:rsidRDefault="001D43E2" w:rsidP="001D43E2">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lastRenderedPageBreak/>
        <w:t>A Islândia não teve nenhuma livraria entre os séculos dezesseis e meados do século dezenove. Também não tinha escolas. Contudo, até o final do século dezoito a população era quase toda alfabetizada. Famílias situadas em fazendas espalhadas por uma enorme área ensinavam seus filhos a ler — e os islandeses liam bastante, especialmente durante os longos meses de inverno. Além das obras religiosas, sua leitura consistia primordialmente em sagas nórdicas, copiadas e recopiadas por várias gerações em livros manuscritos, milhares deles, que hoje formam as principais coleções dos arquivos desse país (DARNTON, 2008, p. 166).</w:t>
      </w:r>
    </w:p>
    <w:p w14:paraId="5B4D93CE" w14:textId="77777777" w:rsidR="001D43E2" w:rsidRPr="00520934" w:rsidRDefault="001D43E2" w:rsidP="001D43E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4A2C29B7" w14:textId="0470ECEC" w:rsidR="001D43E2" w:rsidRDefault="001D43E2" w:rsidP="001D43E2">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 xml:space="preserve">No </w:t>
      </w:r>
      <w:r w:rsidR="00470D20">
        <w:rPr>
          <w:rFonts w:ascii="Times New Roman" w:eastAsia="Times New Roman" w:hAnsi="Times New Roman" w:cs="Times New Roman"/>
          <w:color w:val="000000"/>
          <w:sz w:val="24"/>
          <w:szCs w:val="24"/>
        </w:rPr>
        <w:t xml:space="preserve">o </w:t>
      </w:r>
      <w:r w:rsidRPr="00520934">
        <w:rPr>
          <w:rFonts w:ascii="Times New Roman" w:eastAsia="Times New Roman" w:hAnsi="Times New Roman" w:cs="Times New Roman"/>
          <w:color w:val="000000"/>
          <w:sz w:val="24"/>
          <w:szCs w:val="24"/>
        </w:rPr>
        <w:t>analfabetismo e problemas estruturais com escolaridade são históricos no país</w:t>
      </w:r>
      <w:r w:rsidR="00470D20">
        <w:rPr>
          <w:rFonts w:ascii="Times New Roman" w:eastAsia="Times New Roman" w:hAnsi="Times New Roman" w:cs="Times New Roman"/>
          <w:color w:val="000000"/>
          <w:sz w:val="24"/>
          <w:szCs w:val="24"/>
        </w:rPr>
        <w:t xml:space="preserve">. </w:t>
      </w:r>
      <w:r w:rsidRPr="00520934">
        <w:rPr>
          <w:rFonts w:ascii="Times New Roman" w:eastAsia="Times New Roman" w:hAnsi="Times New Roman" w:cs="Times New Roman"/>
          <w:color w:val="000000"/>
          <w:sz w:val="24"/>
          <w:szCs w:val="24"/>
        </w:rPr>
        <w:t xml:space="preserve">Apesar de valorosos avanços educacionais nas últimas décadas, a situação e proporção de leitores no país é um quadro preocupante. </w:t>
      </w:r>
      <w:r w:rsidR="00703E91">
        <w:rPr>
          <w:rFonts w:ascii="Times New Roman" w:eastAsia="Times New Roman" w:hAnsi="Times New Roman" w:cs="Times New Roman"/>
          <w:color w:val="000000"/>
          <w:sz w:val="24"/>
          <w:szCs w:val="24"/>
        </w:rPr>
        <w:t>Dessa forma,</w:t>
      </w:r>
      <w:r w:rsidRPr="00520934">
        <w:rPr>
          <w:rFonts w:ascii="Times New Roman" w:eastAsia="Times New Roman" w:hAnsi="Times New Roman" w:cs="Times New Roman"/>
          <w:color w:val="000000"/>
          <w:sz w:val="24"/>
          <w:szCs w:val="24"/>
        </w:rPr>
        <w:t xml:space="preserve"> a classe social e a renda familiar impactam expressivamente a porcentagem entre leitores e não leitores. Ou seja, indícios de que a desigualdade social brasileira afeta a formação do público leitor.</w:t>
      </w:r>
    </w:p>
    <w:p w14:paraId="3BA6DF20" w14:textId="07274B5F" w:rsidR="00470D20" w:rsidRPr="00520934" w:rsidRDefault="008E30C9" w:rsidP="008D246B">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Existem inúmeros fatores </w:t>
      </w:r>
      <w:r w:rsidR="00470D20" w:rsidRPr="00520934">
        <w:rPr>
          <w:rFonts w:ascii="Times New Roman" w:eastAsia="Times New Roman" w:hAnsi="Times New Roman" w:cs="Times New Roman"/>
          <w:color w:val="000000"/>
          <w:sz w:val="24"/>
          <w:szCs w:val="24"/>
        </w:rPr>
        <w:t>culturais citados pelos entrevistados da referida pesquisa (PRÓ-LIVRO, 20</w:t>
      </w:r>
      <w:r>
        <w:rPr>
          <w:rFonts w:ascii="Times New Roman" w:eastAsia="Times New Roman" w:hAnsi="Times New Roman" w:cs="Times New Roman"/>
          <w:color w:val="000000"/>
          <w:sz w:val="24"/>
          <w:szCs w:val="24"/>
        </w:rPr>
        <w:t>20</w:t>
      </w:r>
      <w:r w:rsidR="00470D20" w:rsidRPr="00520934">
        <w:rPr>
          <w:rFonts w:ascii="Times New Roman" w:eastAsia="Times New Roman" w:hAnsi="Times New Roman" w:cs="Times New Roman"/>
          <w:color w:val="000000"/>
          <w:sz w:val="24"/>
          <w:szCs w:val="24"/>
        </w:rPr>
        <w:t xml:space="preserve">, p.34-42) que influenciam os respondentes a não terem um hábito de leitura. </w:t>
      </w:r>
      <w:r>
        <w:rPr>
          <w:rFonts w:ascii="Times New Roman" w:eastAsia="Times New Roman" w:hAnsi="Times New Roman" w:cs="Times New Roman"/>
          <w:color w:val="000000"/>
          <w:sz w:val="24"/>
          <w:szCs w:val="24"/>
        </w:rPr>
        <w:t xml:space="preserve">“Falta de tempo” (34%) e “não gostar de ler” (28%) são as principais razoes para não leitura. </w:t>
      </w:r>
      <w:r w:rsidR="00470D20" w:rsidRPr="00520934">
        <w:rPr>
          <w:rFonts w:ascii="Times New Roman" w:eastAsia="Times New Roman" w:hAnsi="Times New Roman" w:cs="Times New Roman"/>
          <w:color w:val="000000"/>
          <w:sz w:val="24"/>
          <w:szCs w:val="24"/>
        </w:rPr>
        <w:t>Inclusive a pesquisa demonstra que quanto maior a renda, menos este fator (“não gostar de ler”) influencia no nível de leitura dos brasileiros</w:t>
      </w:r>
      <w:r>
        <w:rPr>
          <w:rFonts w:ascii="Times New Roman" w:eastAsia="Times New Roman" w:hAnsi="Times New Roman" w:cs="Times New Roman"/>
          <w:color w:val="000000"/>
          <w:sz w:val="24"/>
          <w:szCs w:val="24"/>
        </w:rPr>
        <w:t xml:space="preserve"> – mais de 10 pontos percentuais. </w:t>
      </w:r>
      <w:r w:rsidR="008D246B">
        <w:rPr>
          <w:rFonts w:ascii="Times New Roman" w:eastAsia="Times New Roman" w:hAnsi="Times New Roman" w:cs="Times New Roman"/>
          <w:color w:val="000000"/>
          <w:sz w:val="24"/>
          <w:szCs w:val="24"/>
        </w:rPr>
        <w:t xml:space="preserve"> Esses fatores acabam por influenciar os poucos números totais </w:t>
      </w:r>
      <w:r w:rsidR="00470D20" w:rsidRPr="00520934">
        <w:rPr>
          <w:rFonts w:ascii="Times New Roman" w:eastAsia="Times New Roman" w:hAnsi="Times New Roman" w:cs="Times New Roman"/>
          <w:color w:val="000000"/>
          <w:sz w:val="24"/>
          <w:szCs w:val="24"/>
        </w:rPr>
        <w:t xml:space="preserve">Por aqui, cerca de 77 mil aparatos foram vendidos até 2017, quanto globalmente foram mais de 131 milhões no mesmo período (EUROMONITOR, 2017). </w:t>
      </w:r>
    </w:p>
    <w:p w14:paraId="0BCAA253" w14:textId="77777777" w:rsidR="00470D20" w:rsidRPr="00520934" w:rsidRDefault="00470D20" w:rsidP="00470D20">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 xml:space="preserve">Outro levantamento que auxilia um diagnóstico da leitura no Brasil é o Censo do Livro Digital, realizado pela Fundação Instituto de Pesquisas Econômicas (Fipe) em parceria com o Sindicato Nacional dos Editores de Livros (SNEL) e pela Câmara Brasileira do Livro. Com uma edição até o momento, o estudo aponta e analisa os resultados o setor de vendas digital no ano de 2016. </w:t>
      </w:r>
      <w:bookmarkStart w:id="0" w:name="_Hlk38572636"/>
      <w:r w:rsidRPr="00520934">
        <w:rPr>
          <w:rFonts w:ascii="Times New Roman" w:eastAsia="Times New Roman" w:hAnsi="Times New Roman" w:cs="Times New Roman"/>
          <w:color w:val="000000"/>
          <w:sz w:val="24"/>
          <w:szCs w:val="24"/>
        </w:rPr>
        <w:t xml:space="preserve">A pesquisa demonstra que a distribuição do faturamento de livros digitais e físicos é de 1,09% e de 98,91%, </w:t>
      </w:r>
      <w:bookmarkEnd w:id="0"/>
      <w:r w:rsidRPr="00520934">
        <w:rPr>
          <w:rFonts w:ascii="Times New Roman" w:eastAsia="Times New Roman" w:hAnsi="Times New Roman" w:cs="Times New Roman"/>
          <w:color w:val="000000"/>
          <w:sz w:val="24"/>
          <w:szCs w:val="24"/>
        </w:rPr>
        <w:t>nesta ordem, excluindo-se as vendas para o setor Governamental</w:t>
      </w:r>
      <w:r>
        <w:rPr>
          <w:rFonts w:ascii="Times New Roman" w:eastAsia="Times New Roman" w:hAnsi="Times New Roman" w:cs="Times New Roman"/>
          <w:color w:val="000000"/>
          <w:sz w:val="24"/>
          <w:szCs w:val="24"/>
        </w:rPr>
        <w:t xml:space="preserve"> que </w:t>
      </w:r>
      <w:r w:rsidRPr="00520934">
        <w:rPr>
          <w:rFonts w:ascii="Times New Roman" w:eastAsia="Times New Roman" w:hAnsi="Times New Roman" w:cs="Times New Roman"/>
          <w:color w:val="000000"/>
          <w:sz w:val="24"/>
          <w:szCs w:val="24"/>
        </w:rPr>
        <w:t xml:space="preserve">não </w:t>
      </w:r>
      <w:r>
        <w:rPr>
          <w:rFonts w:ascii="Times New Roman" w:eastAsia="Times New Roman" w:hAnsi="Times New Roman" w:cs="Times New Roman"/>
          <w:color w:val="000000"/>
          <w:sz w:val="24"/>
          <w:szCs w:val="24"/>
        </w:rPr>
        <w:t>foram contabilizadas</w:t>
      </w:r>
      <w:r w:rsidRPr="00520934">
        <w:rPr>
          <w:rFonts w:ascii="Times New Roman" w:eastAsia="Times New Roman" w:hAnsi="Times New Roman" w:cs="Times New Roman"/>
          <w:color w:val="000000"/>
          <w:sz w:val="24"/>
          <w:szCs w:val="24"/>
        </w:rPr>
        <w:t xml:space="preserve"> pelo levantamento. Assim, o conteúdo digital faturou</w:t>
      </w:r>
      <w:r>
        <w:rPr>
          <w:rFonts w:ascii="Times New Roman" w:eastAsia="Times New Roman" w:hAnsi="Times New Roman" w:cs="Times New Roman"/>
          <w:color w:val="000000"/>
          <w:sz w:val="24"/>
          <w:szCs w:val="24"/>
        </w:rPr>
        <w:t xml:space="preserve"> aproximadamente </w:t>
      </w:r>
      <w:r w:rsidRPr="00520934">
        <w:rPr>
          <w:rFonts w:ascii="Times New Roman" w:eastAsia="Times New Roman" w:hAnsi="Times New Roman" w:cs="Times New Roman"/>
          <w:color w:val="000000"/>
          <w:sz w:val="24"/>
          <w:szCs w:val="24"/>
        </w:rPr>
        <w:t>R$ 4</w:t>
      </w:r>
      <w:r>
        <w:rPr>
          <w:rFonts w:ascii="Times New Roman" w:eastAsia="Times New Roman" w:hAnsi="Times New Roman" w:cs="Times New Roman"/>
          <w:color w:val="000000"/>
          <w:sz w:val="24"/>
          <w:szCs w:val="24"/>
        </w:rPr>
        <w:t xml:space="preserve">2,5 milhões </w:t>
      </w:r>
      <w:r w:rsidRPr="00520934">
        <w:rPr>
          <w:rFonts w:ascii="Times New Roman" w:eastAsia="Times New Roman" w:hAnsi="Times New Roman" w:cs="Times New Roman"/>
          <w:color w:val="000000"/>
          <w:sz w:val="24"/>
          <w:szCs w:val="24"/>
        </w:rPr>
        <w:t xml:space="preserve">com 2.751.630 </w:t>
      </w:r>
      <w:r w:rsidRPr="00520934">
        <w:rPr>
          <w:rFonts w:ascii="Times New Roman" w:eastAsia="Times New Roman" w:hAnsi="Times New Roman" w:cs="Times New Roman"/>
          <w:i/>
          <w:iCs/>
          <w:color w:val="000000"/>
          <w:sz w:val="24"/>
          <w:szCs w:val="24"/>
        </w:rPr>
        <w:t>ebooks</w:t>
      </w:r>
      <w:r w:rsidRPr="00520934">
        <w:rPr>
          <w:rFonts w:ascii="Times New Roman" w:eastAsia="Times New Roman" w:hAnsi="Times New Roman" w:cs="Times New Roman"/>
          <w:color w:val="000000"/>
          <w:sz w:val="24"/>
          <w:szCs w:val="24"/>
        </w:rPr>
        <w:t xml:space="preserve"> vendidos no período, em comparação a</w:t>
      </w:r>
      <w:r>
        <w:rPr>
          <w:rFonts w:ascii="Times New Roman" w:eastAsia="Times New Roman" w:hAnsi="Times New Roman" w:cs="Times New Roman"/>
          <w:color w:val="000000"/>
          <w:sz w:val="24"/>
          <w:szCs w:val="24"/>
        </w:rPr>
        <w:t xml:space="preserve"> cerca de</w:t>
      </w:r>
      <w:r w:rsidRPr="00520934">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color w:val="000000"/>
          <w:sz w:val="24"/>
          <w:szCs w:val="24"/>
        </w:rPr>
        <w:t xml:space="preserve"> 3,9 bilhões </w:t>
      </w:r>
      <w:r w:rsidRPr="00520934">
        <w:rPr>
          <w:rFonts w:ascii="Times New Roman" w:eastAsia="Times New Roman" w:hAnsi="Times New Roman" w:cs="Times New Roman"/>
          <w:color w:val="000000"/>
          <w:sz w:val="24"/>
          <w:szCs w:val="24"/>
        </w:rPr>
        <w:t xml:space="preserve"> arrecadado</w:t>
      </w:r>
      <w:r>
        <w:rPr>
          <w:rFonts w:ascii="Times New Roman" w:eastAsia="Times New Roman" w:hAnsi="Times New Roman" w:cs="Times New Roman"/>
          <w:color w:val="000000"/>
          <w:sz w:val="24"/>
          <w:szCs w:val="24"/>
        </w:rPr>
        <w:t>s</w:t>
      </w:r>
      <w:r w:rsidRPr="00520934">
        <w:rPr>
          <w:rFonts w:ascii="Times New Roman" w:eastAsia="Times New Roman" w:hAnsi="Times New Roman" w:cs="Times New Roman"/>
          <w:color w:val="000000"/>
          <w:sz w:val="24"/>
          <w:szCs w:val="24"/>
        </w:rPr>
        <w:t xml:space="preserve"> pela mídia física no período analisado </w:t>
      </w:r>
      <w:bookmarkStart w:id="1" w:name="_Hlk38572663"/>
      <w:r w:rsidRPr="00520934">
        <w:rPr>
          <w:rFonts w:ascii="Times New Roman" w:eastAsia="Times New Roman" w:hAnsi="Times New Roman" w:cs="Times New Roman"/>
          <w:color w:val="000000"/>
          <w:sz w:val="24"/>
          <w:szCs w:val="24"/>
        </w:rPr>
        <w:t xml:space="preserve">(SNEL, 2017, p. 2-15).  </w:t>
      </w:r>
      <w:bookmarkEnd w:id="1"/>
    </w:p>
    <w:p w14:paraId="678DC245" w14:textId="632C8C9A" w:rsidR="00470D20" w:rsidRPr="00520934" w:rsidRDefault="00470D20" w:rsidP="00470D20">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 xml:space="preserve">Considerando apenas os que leram livros digitais, o </w:t>
      </w:r>
      <w:r w:rsidRPr="00520934">
        <w:rPr>
          <w:rFonts w:ascii="Times New Roman" w:eastAsia="Times New Roman" w:hAnsi="Times New Roman" w:cs="Times New Roman"/>
          <w:i/>
          <w:iCs/>
          <w:color w:val="000000"/>
          <w:sz w:val="24"/>
          <w:szCs w:val="24"/>
        </w:rPr>
        <w:t>smartphone</w:t>
      </w:r>
      <w:r w:rsidRPr="00520934">
        <w:rPr>
          <w:rFonts w:ascii="Times New Roman" w:eastAsia="Times New Roman" w:hAnsi="Times New Roman" w:cs="Times New Roman"/>
          <w:color w:val="000000"/>
          <w:sz w:val="24"/>
          <w:szCs w:val="24"/>
        </w:rPr>
        <w:t xml:space="preserve"> (56%) foi o </w:t>
      </w:r>
      <w:r w:rsidRPr="00520934">
        <w:rPr>
          <w:rFonts w:ascii="Times New Roman" w:eastAsia="Times New Roman" w:hAnsi="Times New Roman" w:cs="Times New Roman"/>
          <w:i/>
          <w:iCs/>
          <w:color w:val="000000"/>
          <w:sz w:val="24"/>
          <w:szCs w:val="24"/>
        </w:rPr>
        <w:t xml:space="preserve">device </w:t>
      </w:r>
      <w:r w:rsidRPr="00520934">
        <w:rPr>
          <w:rFonts w:ascii="Times New Roman" w:eastAsia="Times New Roman" w:hAnsi="Times New Roman" w:cs="Times New Roman"/>
          <w:color w:val="000000"/>
          <w:sz w:val="24"/>
          <w:szCs w:val="24"/>
        </w:rPr>
        <w:t xml:space="preserve">mais utilizado para este tipo de leitura, enquanto </w:t>
      </w:r>
      <w:r>
        <w:rPr>
          <w:rFonts w:ascii="Times New Roman" w:eastAsia="Times New Roman" w:hAnsi="Times New Roman" w:cs="Times New Roman"/>
          <w:color w:val="000000"/>
          <w:sz w:val="24"/>
          <w:szCs w:val="24"/>
        </w:rPr>
        <w:t>aqueles que</w:t>
      </w:r>
      <w:r w:rsidRPr="00520934">
        <w:rPr>
          <w:rFonts w:ascii="Times New Roman" w:eastAsia="Times New Roman" w:hAnsi="Times New Roman" w:cs="Times New Roman"/>
          <w:color w:val="000000"/>
          <w:sz w:val="24"/>
          <w:szCs w:val="24"/>
        </w:rPr>
        <w:t xml:space="preserve"> utilizam leitores digitais representam apenas 4% dos entrevistados.</w:t>
      </w:r>
      <w:r w:rsidR="002A35D0">
        <w:rPr>
          <w:rFonts w:ascii="Times New Roman" w:eastAsia="Times New Roman" w:hAnsi="Times New Roman" w:cs="Times New Roman"/>
          <w:color w:val="000000"/>
          <w:sz w:val="24"/>
          <w:szCs w:val="24"/>
        </w:rPr>
        <w:t xml:space="preserve"> A</w:t>
      </w:r>
      <w:r w:rsidRPr="00520934">
        <w:rPr>
          <w:rFonts w:ascii="Times New Roman" w:eastAsia="Times New Roman" w:hAnsi="Times New Roman" w:cs="Times New Roman"/>
          <w:color w:val="000000"/>
          <w:sz w:val="24"/>
          <w:szCs w:val="24"/>
        </w:rPr>
        <w:t xml:space="preserve">nalisando </w:t>
      </w:r>
      <w:r w:rsidR="002A35D0">
        <w:rPr>
          <w:rFonts w:ascii="Times New Roman" w:eastAsia="Times New Roman" w:hAnsi="Times New Roman" w:cs="Times New Roman"/>
          <w:color w:val="000000"/>
          <w:sz w:val="24"/>
          <w:szCs w:val="24"/>
        </w:rPr>
        <w:t>somente</w:t>
      </w:r>
      <w:r w:rsidRPr="00520934">
        <w:rPr>
          <w:rFonts w:ascii="Times New Roman" w:eastAsia="Times New Roman" w:hAnsi="Times New Roman" w:cs="Times New Roman"/>
          <w:color w:val="000000"/>
          <w:sz w:val="24"/>
          <w:szCs w:val="24"/>
        </w:rPr>
        <w:t xml:space="preserve"> o recorte dos que utilizam </w:t>
      </w:r>
      <w:r w:rsidRPr="00520934">
        <w:rPr>
          <w:rFonts w:ascii="Times New Roman" w:eastAsia="Times New Roman" w:hAnsi="Times New Roman" w:cs="Times New Roman"/>
          <w:i/>
          <w:iCs/>
          <w:color w:val="000000"/>
          <w:sz w:val="24"/>
          <w:szCs w:val="24"/>
        </w:rPr>
        <w:t>e-readers</w:t>
      </w:r>
      <w:r w:rsidRPr="00520934">
        <w:rPr>
          <w:rFonts w:ascii="Times New Roman" w:eastAsia="Times New Roman" w:hAnsi="Times New Roman" w:cs="Times New Roman"/>
          <w:color w:val="000000"/>
          <w:sz w:val="24"/>
          <w:szCs w:val="24"/>
        </w:rPr>
        <w:t xml:space="preserve">, 91% </w:t>
      </w:r>
      <w:r w:rsidR="00E829CB">
        <w:rPr>
          <w:rFonts w:ascii="Times New Roman" w:eastAsia="Times New Roman" w:hAnsi="Times New Roman" w:cs="Times New Roman"/>
          <w:color w:val="000000"/>
          <w:sz w:val="24"/>
          <w:szCs w:val="24"/>
        </w:rPr>
        <w:t xml:space="preserve">dos usuários de aparatos </w:t>
      </w:r>
      <w:r w:rsidRPr="00520934">
        <w:rPr>
          <w:rFonts w:ascii="Times New Roman" w:eastAsia="Times New Roman" w:hAnsi="Times New Roman" w:cs="Times New Roman"/>
          <w:color w:val="000000"/>
          <w:sz w:val="24"/>
          <w:szCs w:val="24"/>
        </w:rPr>
        <w:t xml:space="preserve">são leitores de acordo com critérios da </w:t>
      </w:r>
      <w:r w:rsidRPr="00520934">
        <w:rPr>
          <w:rFonts w:ascii="Times New Roman" w:eastAsia="Times New Roman" w:hAnsi="Times New Roman" w:cs="Times New Roman"/>
          <w:color w:val="000000"/>
          <w:sz w:val="24"/>
          <w:szCs w:val="24"/>
        </w:rPr>
        <w:lastRenderedPageBreak/>
        <w:t xml:space="preserve">pesquisa, ou seja, leram ao menos um livro nos últimos 3 meses (PRÓ-LIVRO, 2016, p. 134). Portanto, de acordo com a pesquisa (PRO-LIVRO, 2016), os usuários que utilizam os </w:t>
      </w:r>
      <w:r w:rsidRPr="00520934">
        <w:rPr>
          <w:rFonts w:ascii="Times New Roman" w:eastAsia="Times New Roman" w:hAnsi="Times New Roman" w:cs="Times New Roman"/>
          <w:i/>
          <w:iCs/>
          <w:color w:val="000000"/>
          <w:sz w:val="24"/>
          <w:szCs w:val="24"/>
        </w:rPr>
        <w:t>e-readers</w:t>
      </w:r>
      <w:r w:rsidRPr="00520934">
        <w:rPr>
          <w:rFonts w:ascii="Times New Roman" w:eastAsia="Times New Roman" w:hAnsi="Times New Roman" w:cs="Times New Roman"/>
          <w:color w:val="000000"/>
          <w:sz w:val="24"/>
          <w:szCs w:val="24"/>
        </w:rPr>
        <w:t xml:space="preserve"> demonstram ser leitores mais ávidos do que os que consumem livros digitais através de outros </w:t>
      </w:r>
      <w:r w:rsidRPr="00520934">
        <w:rPr>
          <w:rFonts w:ascii="Times New Roman" w:eastAsia="Times New Roman" w:hAnsi="Times New Roman" w:cs="Times New Roman"/>
          <w:i/>
          <w:iCs/>
          <w:color w:val="000000"/>
          <w:sz w:val="24"/>
          <w:szCs w:val="24"/>
        </w:rPr>
        <w:t>gadgets.</w:t>
      </w:r>
      <w:r w:rsidRPr="00520934">
        <w:rPr>
          <w:rFonts w:ascii="Times New Roman" w:eastAsia="Times New Roman" w:hAnsi="Times New Roman" w:cs="Times New Roman"/>
          <w:color w:val="000000"/>
          <w:sz w:val="24"/>
          <w:szCs w:val="24"/>
        </w:rPr>
        <w:t xml:space="preserve"> </w:t>
      </w:r>
    </w:p>
    <w:p w14:paraId="72EFF2C7" w14:textId="792B028B" w:rsidR="00DC4536" w:rsidRDefault="00470D20" w:rsidP="00DC453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color w:val="000000"/>
          <w:sz w:val="24"/>
          <w:szCs w:val="24"/>
        </w:rPr>
        <w:t xml:space="preserve"> A midiatização, fenômeno descritivo de um processo de mudanças qualitativas em termos de configuração social, por efeito da articulação da tecnologia eletrônica com a vida humana (SODRÉ, 2014, p.109), também interage com a leitura de diversas maneiras. Os leitores digitais</w:t>
      </w:r>
      <w:r>
        <w:rPr>
          <w:rFonts w:ascii="Times New Roman" w:eastAsia="Times New Roman" w:hAnsi="Times New Roman" w:cs="Times New Roman"/>
          <w:color w:val="000000"/>
          <w:sz w:val="24"/>
          <w:szCs w:val="24"/>
        </w:rPr>
        <w:t>, ap</w:t>
      </w:r>
      <w:r w:rsidRPr="00520934">
        <w:rPr>
          <w:rFonts w:ascii="Times New Roman" w:eastAsia="Times New Roman" w:hAnsi="Times New Roman" w:cs="Times New Roman"/>
          <w:color w:val="000000"/>
          <w:sz w:val="24"/>
          <w:szCs w:val="24"/>
        </w:rPr>
        <w:t xml:space="preserve">aratos que vendem </w:t>
      </w:r>
      <w:r>
        <w:rPr>
          <w:rFonts w:ascii="Times New Roman" w:eastAsia="Times New Roman" w:hAnsi="Times New Roman" w:cs="Times New Roman"/>
          <w:color w:val="000000"/>
          <w:sz w:val="24"/>
          <w:szCs w:val="24"/>
        </w:rPr>
        <w:t xml:space="preserve">anualmente </w:t>
      </w:r>
      <w:r w:rsidRPr="00520934">
        <w:rPr>
          <w:rFonts w:ascii="Times New Roman" w:eastAsia="Times New Roman" w:hAnsi="Times New Roman" w:cs="Times New Roman"/>
          <w:color w:val="000000"/>
          <w:sz w:val="24"/>
          <w:szCs w:val="24"/>
        </w:rPr>
        <w:t>milhões de livros digitais ao redor do mundo</w:t>
      </w:r>
      <w:r>
        <w:rPr>
          <w:rFonts w:ascii="Times New Roman" w:eastAsia="Times New Roman" w:hAnsi="Times New Roman" w:cs="Times New Roman"/>
          <w:color w:val="000000"/>
          <w:sz w:val="24"/>
          <w:szCs w:val="24"/>
        </w:rPr>
        <w:t xml:space="preserve">, </w:t>
      </w:r>
      <w:r w:rsidRPr="00520934">
        <w:rPr>
          <w:rFonts w:ascii="Times New Roman" w:eastAsia="Times New Roman" w:hAnsi="Times New Roman" w:cs="Times New Roman"/>
          <w:color w:val="000000"/>
          <w:sz w:val="24"/>
          <w:szCs w:val="24"/>
        </w:rPr>
        <w:t xml:space="preserve">impacta os modos de consumo, venda, produção, circulação de livros e até mesmo nas interações entre diversos públicos do circuito de comunicação </w:t>
      </w:r>
      <w:r w:rsidR="002A35D0">
        <w:rPr>
          <w:rFonts w:ascii="Times New Roman" w:eastAsia="Times New Roman" w:hAnsi="Times New Roman" w:cs="Times New Roman"/>
          <w:color w:val="000000"/>
          <w:sz w:val="24"/>
          <w:szCs w:val="24"/>
        </w:rPr>
        <w:t xml:space="preserve">do livro, conceito de Robert Darnton </w:t>
      </w:r>
      <w:bookmarkStart w:id="2" w:name="_Hlk38572847"/>
      <w:r w:rsidR="00E10B91" w:rsidRPr="00520934">
        <w:rPr>
          <w:rFonts w:ascii="Times New Roman" w:eastAsia="Times New Roman" w:hAnsi="Times New Roman" w:cs="Times New Roman"/>
          <w:color w:val="000000"/>
          <w:sz w:val="24"/>
          <w:szCs w:val="24"/>
        </w:rPr>
        <w:t>(2008, p.164)</w:t>
      </w:r>
      <w:bookmarkEnd w:id="2"/>
      <w:r w:rsidR="00E10B91">
        <w:rPr>
          <w:rFonts w:ascii="Times New Roman" w:eastAsia="Times New Roman" w:hAnsi="Times New Roman" w:cs="Times New Roman"/>
          <w:color w:val="000000"/>
          <w:sz w:val="24"/>
          <w:szCs w:val="24"/>
        </w:rPr>
        <w:t xml:space="preserve">, que visar esquematizar </w:t>
      </w:r>
      <w:r w:rsidR="00E10B91" w:rsidRPr="00520934">
        <w:rPr>
          <w:rFonts w:ascii="Times New Roman" w:eastAsia="Times New Roman" w:hAnsi="Times New Roman" w:cs="Times New Roman"/>
          <w:color w:val="000000"/>
          <w:sz w:val="24"/>
          <w:szCs w:val="24"/>
        </w:rPr>
        <w:t>como um texto parte do autor para se tornar livro – produto editorial – para os leitores. Apontamos como a política e economia também interferem na circulação dos livros – a censura e a proibição, por exemplo, fatores ressignificados ao decorrer dos séculos</w:t>
      </w:r>
      <w:r w:rsidR="00E10B91" w:rsidRPr="00520934">
        <w:rPr>
          <w:rFonts w:ascii="Times New Roman" w:eastAsia="Times New Roman" w:hAnsi="Times New Roman" w:cs="Times New Roman"/>
          <w:color w:val="000000"/>
          <w:sz w:val="24"/>
          <w:szCs w:val="24"/>
          <w:vertAlign w:val="superscript"/>
        </w:rPr>
        <w:footnoteReference w:id="4"/>
      </w:r>
      <w:r w:rsidR="00E10B91" w:rsidRPr="00520934">
        <w:rPr>
          <w:rFonts w:ascii="Times New Roman" w:eastAsia="Times New Roman" w:hAnsi="Times New Roman" w:cs="Times New Roman"/>
          <w:color w:val="000000"/>
          <w:sz w:val="24"/>
          <w:szCs w:val="24"/>
        </w:rPr>
        <w:t>, são primordiais para se entender como determinadas sociedades lidavam com o livro. “A circulação do livro proibido pode modificar os equilíbrios culturais restabelecidos a partir da produção conservada ou dos legalíssimos registros da livraria” (CHARTIER, ROCHER, 1976, p.104).</w:t>
      </w:r>
    </w:p>
    <w:p w14:paraId="72E79D67" w14:textId="77777777" w:rsidR="00DC4536" w:rsidRDefault="00E4452C" w:rsidP="00DC4536">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Os leitores digitais possuem recursos técnicos que os diferenciam bastante da leitura tradicional do livro físico. </w:t>
      </w:r>
      <w:r w:rsidR="00BD702C" w:rsidRPr="005209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Como, por exemplo a possibilidade de modificar </w:t>
      </w:r>
      <w:r w:rsidR="00BD702C">
        <w:rPr>
          <w:rFonts w:ascii="Times New Roman" w:eastAsia="Times New Roman" w:hAnsi="Times New Roman" w:cs="Times New Roman"/>
          <w:color w:val="000000"/>
          <w:sz w:val="24"/>
          <w:szCs w:val="24"/>
        </w:rPr>
        <w:t>o tipo das</w:t>
      </w:r>
      <w:r w:rsidR="00BD702C" w:rsidRPr="00520934">
        <w:rPr>
          <w:rFonts w:ascii="Times New Roman" w:eastAsia="Times New Roman" w:hAnsi="Times New Roman" w:cs="Times New Roman"/>
          <w:color w:val="000000"/>
          <w:sz w:val="24"/>
          <w:szCs w:val="24"/>
        </w:rPr>
        <w:t xml:space="preserve"> fontes do texto, tamanho</w:t>
      </w:r>
      <w:r>
        <w:rPr>
          <w:rFonts w:ascii="Times New Roman" w:eastAsia="Times New Roman" w:hAnsi="Times New Roman" w:cs="Times New Roman"/>
          <w:color w:val="000000"/>
          <w:sz w:val="24"/>
          <w:szCs w:val="24"/>
        </w:rPr>
        <w:t xml:space="preserve">, alinhamento, além de capacidades de adicionar notas diretamente no material de leitura. </w:t>
      </w:r>
      <w:r w:rsidR="00BD702C" w:rsidRPr="00520934">
        <w:rPr>
          <w:rFonts w:ascii="Times New Roman" w:eastAsia="Times New Roman" w:hAnsi="Times New Roman" w:cs="Times New Roman"/>
          <w:color w:val="000000"/>
          <w:sz w:val="24"/>
          <w:szCs w:val="24"/>
        </w:rPr>
        <w:t>Precisamos ressaltar que, na editoração, por diversas razões que passam pelo preço à publicidade, a fonte e tamanho do texto geralmente nã</w:t>
      </w:r>
      <w:r>
        <w:rPr>
          <w:rFonts w:ascii="Times New Roman" w:eastAsia="Times New Roman" w:hAnsi="Times New Roman" w:cs="Times New Roman"/>
          <w:color w:val="000000"/>
          <w:sz w:val="24"/>
          <w:szCs w:val="24"/>
        </w:rPr>
        <w:t>o são opções dos leitores, mas sim, dos editores</w:t>
      </w:r>
      <w:r w:rsidR="00BD702C" w:rsidRPr="00520934">
        <w:rPr>
          <w:rFonts w:ascii="Times New Roman" w:eastAsia="Times New Roman" w:hAnsi="Times New Roman" w:cs="Times New Roman"/>
          <w:color w:val="000000"/>
          <w:sz w:val="24"/>
          <w:szCs w:val="24"/>
        </w:rPr>
        <w:t xml:space="preserve">. </w:t>
      </w:r>
      <w:r w:rsidR="00DC4536">
        <w:rPr>
          <w:rFonts w:ascii="Times New Roman" w:eastAsia="Times New Roman" w:hAnsi="Times New Roman" w:cs="Times New Roman"/>
          <w:color w:val="000000"/>
          <w:sz w:val="24"/>
          <w:szCs w:val="24"/>
        </w:rPr>
        <w:t xml:space="preserve"> </w:t>
      </w:r>
      <w:r w:rsidRPr="00520934">
        <w:rPr>
          <w:rFonts w:ascii="Times New Roman" w:eastAsia="Times New Roman" w:hAnsi="Times New Roman" w:cs="Times New Roman"/>
          <w:sz w:val="24"/>
          <w:szCs w:val="24"/>
        </w:rPr>
        <w:t xml:space="preserve">No livro </w:t>
      </w:r>
      <w:r>
        <w:rPr>
          <w:rFonts w:ascii="Times New Roman" w:eastAsia="Times New Roman" w:hAnsi="Times New Roman" w:cs="Times New Roman"/>
          <w:sz w:val="24"/>
          <w:szCs w:val="24"/>
        </w:rPr>
        <w:t>de papel</w:t>
      </w:r>
      <w:r w:rsidRPr="00520934">
        <w:rPr>
          <w:rFonts w:ascii="Times New Roman" w:eastAsia="Times New Roman" w:hAnsi="Times New Roman" w:cs="Times New Roman"/>
          <w:sz w:val="24"/>
          <w:szCs w:val="24"/>
        </w:rPr>
        <w:t xml:space="preserve"> há uma </w:t>
      </w:r>
      <w:r w:rsidR="00DC4536">
        <w:rPr>
          <w:rFonts w:ascii="Times New Roman" w:eastAsia="Times New Roman" w:hAnsi="Times New Roman" w:cs="Times New Roman"/>
          <w:sz w:val="24"/>
          <w:szCs w:val="24"/>
        </w:rPr>
        <w:t xml:space="preserve">restrição técnica de como o leitor pode interagir com o livro. Há algumas opções como, por exemplo, livros interativos no qual o leitor precisa tomar decisões avançando para determinada página indicada para ação que escolheu para sua personagem. E outros que convidam os leitores </w:t>
      </w:r>
      <w:r w:rsidR="00DC4536">
        <w:rPr>
          <w:rFonts w:ascii="Times New Roman" w:eastAsia="Times New Roman" w:hAnsi="Times New Roman" w:cs="Times New Roman"/>
          <w:sz w:val="24"/>
          <w:szCs w:val="24"/>
        </w:rPr>
        <w:lastRenderedPageBreak/>
        <w:t xml:space="preserve">a rasgar, dobrar ou amassar páginas, subvertendo o ato da leitura em algo mais lúdico. Entretanto, são minorias no mercado editorial. </w:t>
      </w:r>
    </w:p>
    <w:p w14:paraId="5149F91A" w14:textId="735E0ACF" w:rsidR="00DC4536" w:rsidRDefault="00DC4536" w:rsidP="00DC4536">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Aqui, destacamos </w:t>
      </w:r>
      <w:r w:rsidR="00E4452C" w:rsidRPr="00520934">
        <w:rPr>
          <w:rFonts w:ascii="Times New Roman" w:eastAsia="Times New Roman" w:hAnsi="Times New Roman" w:cs="Times New Roman"/>
          <w:sz w:val="24"/>
          <w:szCs w:val="24"/>
        </w:rPr>
        <w:t xml:space="preserve">a importância do editor na definição do projeto editorial </w:t>
      </w:r>
      <w:r w:rsidR="00E4452C">
        <w:rPr>
          <w:rFonts w:ascii="Times New Roman" w:eastAsia="Times New Roman" w:hAnsi="Times New Roman" w:cs="Times New Roman"/>
          <w:sz w:val="24"/>
          <w:szCs w:val="24"/>
        </w:rPr>
        <w:t>de</w:t>
      </w:r>
      <w:r w:rsidR="00E4452C" w:rsidRPr="00520934">
        <w:rPr>
          <w:rFonts w:ascii="Times New Roman" w:eastAsia="Times New Roman" w:hAnsi="Times New Roman" w:cs="Times New Roman"/>
          <w:sz w:val="24"/>
          <w:szCs w:val="24"/>
        </w:rPr>
        <w:t xml:space="preserve"> uma obra</w:t>
      </w:r>
      <w:r>
        <w:rPr>
          <w:rFonts w:ascii="Times New Roman" w:eastAsia="Times New Roman" w:hAnsi="Times New Roman" w:cs="Times New Roman"/>
          <w:sz w:val="24"/>
          <w:szCs w:val="24"/>
        </w:rPr>
        <w:t xml:space="preserve"> impressa</w:t>
      </w:r>
      <w:r w:rsidR="00E4452C" w:rsidRPr="00520934">
        <w:rPr>
          <w:rFonts w:ascii="Times New Roman" w:eastAsia="Times New Roman" w:hAnsi="Times New Roman" w:cs="Times New Roman"/>
          <w:sz w:val="24"/>
          <w:szCs w:val="24"/>
        </w:rPr>
        <w:t xml:space="preserve">, visto a influência </w:t>
      </w:r>
      <w:r>
        <w:rPr>
          <w:rFonts w:ascii="Times New Roman" w:eastAsia="Times New Roman" w:hAnsi="Times New Roman" w:cs="Times New Roman"/>
          <w:sz w:val="24"/>
          <w:szCs w:val="24"/>
        </w:rPr>
        <w:t xml:space="preserve">que o mesmo tem em definir o lado produto da obra, isto é, como o leitor vai interagir com o livro. Textura da página, capa, tamanho, fonte, são opções escolhidas para indicar caminhos e sensações para aqueles que têm contato com o texto. </w:t>
      </w:r>
      <w:r w:rsidR="00E4452C" w:rsidRPr="00520934">
        <w:rPr>
          <w:rFonts w:ascii="Times New Roman" w:eastAsia="Times New Roman" w:hAnsi="Times New Roman" w:cs="Times New Roman"/>
          <w:sz w:val="24"/>
          <w:szCs w:val="24"/>
        </w:rPr>
        <w:t>A tecnologia</w:t>
      </w:r>
      <w:r>
        <w:rPr>
          <w:rFonts w:ascii="Times New Roman" w:eastAsia="Times New Roman" w:hAnsi="Times New Roman" w:cs="Times New Roman"/>
          <w:sz w:val="24"/>
          <w:szCs w:val="24"/>
        </w:rPr>
        <w:t xml:space="preserve"> ressignifica essa relação, trazendo novas possibilidades para o leitor</w:t>
      </w:r>
      <w:r w:rsidR="003257A4">
        <w:rPr>
          <w:rFonts w:ascii="Times New Roman" w:eastAsia="Times New Roman" w:hAnsi="Times New Roman" w:cs="Times New Roman"/>
          <w:sz w:val="24"/>
          <w:szCs w:val="24"/>
        </w:rPr>
        <w:t xml:space="preserve">, transformando-o como protagonista dessa relação. Isso porque, todas essas opções que as editoras escolhem no livro, podem ser alterados de acordo com quem está realizando o ato da leitura. </w:t>
      </w:r>
    </w:p>
    <w:p w14:paraId="6BC70997" w14:textId="2AAA5721" w:rsidR="00BD544F" w:rsidRDefault="00BD702C" w:rsidP="003257A4">
      <w:pPr>
        <w:spacing w:after="0" w:line="360" w:lineRule="auto"/>
        <w:jc w:val="both"/>
        <w:rPr>
          <w:rFonts w:ascii="Times New Roman" w:eastAsia="Times New Roman" w:hAnsi="Times New Roman" w:cs="Times New Roman"/>
          <w:sz w:val="24"/>
          <w:szCs w:val="24"/>
        </w:rPr>
      </w:pPr>
      <w:r w:rsidRPr="00520934">
        <w:rPr>
          <w:rFonts w:ascii="Times New Roman" w:eastAsia="Times New Roman" w:hAnsi="Times New Roman" w:cs="Times New Roman"/>
          <w:sz w:val="24"/>
          <w:szCs w:val="24"/>
        </w:rPr>
        <w:tab/>
      </w:r>
    </w:p>
    <w:p w14:paraId="04D52D09" w14:textId="77777777" w:rsidR="00BD544F" w:rsidRPr="00F46ECF" w:rsidRDefault="00BD544F" w:rsidP="00D51A54">
      <w:pPr>
        <w:spacing w:after="0" w:line="360" w:lineRule="auto"/>
        <w:ind w:firstLine="720"/>
        <w:jc w:val="both"/>
        <w:rPr>
          <w:rFonts w:ascii="Times New Roman" w:eastAsia="Times New Roman" w:hAnsi="Times New Roman" w:cs="Times New Roman"/>
          <w:sz w:val="24"/>
          <w:szCs w:val="24"/>
        </w:rPr>
      </w:pPr>
    </w:p>
    <w:p w14:paraId="7840C6B2" w14:textId="199196E1" w:rsidR="00D51A54" w:rsidRDefault="00D51A54" w:rsidP="008170EB">
      <w:pPr>
        <w:spacing w:line="360" w:lineRule="auto"/>
        <w:jc w:val="both"/>
        <w:rPr>
          <w:rFonts w:ascii="Times New Roman" w:eastAsia="Times New Roman" w:hAnsi="Times New Roman" w:cs="Times New Roman"/>
          <w:b/>
          <w:bCs/>
          <w:sz w:val="24"/>
          <w:szCs w:val="24"/>
        </w:rPr>
      </w:pPr>
      <w:r w:rsidRPr="00F46ECF">
        <w:rPr>
          <w:rFonts w:ascii="Times New Roman" w:eastAsia="Times New Roman" w:hAnsi="Times New Roman" w:cs="Times New Roman"/>
          <w:b/>
          <w:bCs/>
          <w:sz w:val="24"/>
          <w:szCs w:val="24"/>
        </w:rPr>
        <w:t xml:space="preserve">A tecnoimagem nos leitores digitais </w:t>
      </w:r>
    </w:p>
    <w:p w14:paraId="5AFA10F5" w14:textId="63FFA64B" w:rsidR="003F17E0"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e-reader</w:t>
      </w:r>
      <w:r>
        <w:rPr>
          <w:rFonts w:ascii="Times New Roman" w:eastAsia="Times New Roman" w:hAnsi="Times New Roman" w:cs="Times New Roman"/>
          <w:sz w:val="24"/>
          <w:szCs w:val="24"/>
        </w:rPr>
        <w:t xml:space="preserve"> disponibiliza ao leitor diversas características que propõem um novo entendimento do livro e, consequentemente, do texto no âmbito digital. O livro pode ser modificado tanto em sua questão estrutural - que pode ocasionar em novos significantes e significados (alinhamento e margem) quanto em seu aspecto mais visual (tipo e tamanho da fonte). Dessa forma, leitores adquirem novos recursos e possibilidades de leitura, aspectos que Arlindo Machado denota no fim do século passado como uma necessidade a fim da continuidade da relevância do livro como objeto e para “que ele (leitor) escolha livremente seu percurso e faça suas próprias descobertas” (1994, p. 211). </w:t>
      </w:r>
    </w:p>
    <w:p w14:paraId="46696DE2" w14:textId="77777777" w:rsidR="003F17E0"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Antes de avançarmos no entendimento do texto no leitor digital como tecnoimagem, daremos um passo atrás na tentativa (tentativa visto à extensão e complexidade do tema) de delimitarmos o que entenderemos aqui como imagem técnica, ou tecnoimagem, para que se permita o avanço do nosso trabalho. Dessa forma, partiremos da fotografia, a precursora das imagens técnicas, para o entendimento desta. </w:t>
      </w:r>
    </w:p>
    <w:p w14:paraId="55A9451A" w14:textId="77777777" w:rsidR="003F17E0" w:rsidRDefault="003F17E0" w:rsidP="003F17E0">
      <w:pPr>
        <w:spacing w:after="0" w:line="36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Roland Barthes no seu ensaio clássico sobre a fotografia, A c</w:t>
      </w:r>
      <w:r w:rsidRPr="00B15E47">
        <w:rPr>
          <w:rFonts w:ascii="Times New Roman" w:eastAsia="Times New Roman" w:hAnsi="Times New Roman" w:cs="Times New Roman"/>
          <w:i/>
          <w:iCs/>
          <w:sz w:val="24"/>
          <w:szCs w:val="24"/>
        </w:rPr>
        <w:t xml:space="preserve">âmara </w:t>
      </w:r>
      <w:r>
        <w:rPr>
          <w:rFonts w:ascii="Times New Roman" w:eastAsia="Times New Roman" w:hAnsi="Times New Roman" w:cs="Times New Roman"/>
          <w:i/>
          <w:iCs/>
          <w:sz w:val="24"/>
          <w:szCs w:val="24"/>
        </w:rPr>
        <w:t>c</w:t>
      </w:r>
      <w:r w:rsidRPr="00B15E47">
        <w:rPr>
          <w:rFonts w:ascii="Times New Roman" w:eastAsia="Times New Roman" w:hAnsi="Times New Roman" w:cs="Times New Roman"/>
          <w:i/>
          <w:iCs/>
          <w:sz w:val="24"/>
          <w:szCs w:val="24"/>
        </w:rPr>
        <w:t>lara</w:t>
      </w:r>
      <w:r>
        <w:rPr>
          <w:rFonts w:ascii="Times New Roman" w:eastAsia="Times New Roman" w:hAnsi="Times New Roman" w:cs="Times New Roman"/>
          <w:sz w:val="24"/>
          <w:szCs w:val="24"/>
        </w:rPr>
        <w:t xml:space="preserve">  (1984), traz conceitos importantes no entendimento da fotografia, partindo do pressuposto desta prática envolver três importantes intenções ou emoções:  fazer, suportar, olhar. O </w:t>
      </w:r>
      <w:proofErr w:type="spellStart"/>
      <w:r>
        <w:rPr>
          <w:rFonts w:ascii="Times New Roman" w:eastAsia="Times New Roman" w:hAnsi="Times New Roman" w:cs="Times New Roman"/>
          <w:i/>
          <w:iCs/>
          <w:sz w:val="24"/>
          <w:szCs w:val="24"/>
        </w:rPr>
        <w:t>operator</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seria o fotógrafo; o </w:t>
      </w:r>
      <w:proofErr w:type="spellStart"/>
      <w:r>
        <w:rPr>
          <w:rFonts w:ascii="Times New Roman" w:eastAsia="Times New Roman" w:hAnsi="Times New Roman" w:cs="Times New Roman"/>
          <w:i/>
          <w:iCs/>
          <w:sz w:val="24"/>
          <w:szCs w:val="24"/>
        </w:rPr>
        <w:t>spectator</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todos que observam as fotos, e o </w:t>
      </w:r>
      <w:proofErr w:type="spellStart"/>
      <w:r>
        <w:rPr>
          <w:rFonts w:ascii="Times New Roman" w:eastAsia="Times New Roman" w:hAnsi="Times New Roman" w:cs="Times New Roman"/>
          <w:i/>
          <w:iCs/>
          <w:sz w:val="24"/>
          <w:szCs w:val="24"/>
        </w:rPr>
        <w:t>spectrum</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aquele que é objeto da fotografia (BARTHES, 1984, p. 20). Por não ter interesse na prática da primeira, o autor escreve o texto baseado em sua </w:t>
      </w:r>
      <w:r w:rsidRPr="00772385">
        <w:rPr>
          <w:rFonts w:ascii="Times New Roman" w:eastAsia="Times New Roman" w:hAnsi="Times New Roman" w:cs="Times New Roman"/>
          <w:sz w:val="24"/>
          <w:szCs w:val="24"/>
        </w:rPr>
        <w:t xml:space="preserve">experiência </w:t>
      </w:r>
      <w:r>
        <w:rPr>
          <w:rFonts w:ascii="Times New Roman" w:eastAsia="Times New Roman" w:hAnsi="Times New Roman" w:cs="Times New Roman"/>
          <w:sz w:val="24"/>
          <w:szCs w:val="24"/>
        </w:rPr>
        <w:t xml:space="preserve">como </w:t>
      </w:r>
      <w:proofErr w:type="spellStart"/>
      <w:r>
        <w:rPr>
          <w:rFonts w:ascii="Times New Roman" w:eastAsia="Times New Roman" w:hAnsi="Times New Roman" w:cs="Times New Roman"/>
          <w:i/>
          <w:iCs/>
          <w:sz w:val="24"/>
          <w:szCs w:val="24"/>
        </w:rPr>
        <w:t>spectator</w:t>
      </w:r>
      <w:proofErr w:type="spellEnd"/>
      <w:r>
        <w:rPr>
          <w:rFonts w:ascii="Times New Roman" w:eastAsia="Times New Roman" w:hAnsi="Times New Roman" w:cs="Times New Roman"/>
          <w:i/>
          <w:iCs/>
          <w:sz w:val="24"/>
          <w:szCs w:val="24"/>
        </w:rPr>
        <w:t xml:space="preserve"> e </w:t>
      </w:r>
      <w:proofErr w:type="spellStart"/>
      <w:r>
        <w:rPr>
          <w:rFonts w:ascii="Times New Roman" w:eastAsia="Times New Roman" w:hAnsi="Times New Roman" w:cs="Times New Roman"/>
          <w:i/>
          <w:iCs/>
          <w:sz w:val="24"/>
          <w:szCs w:val="24"/>
        </w:rPr>
        <w:t>spectrum</w:t>
      </w:r>
      <w:proofErr w:type="spellEnd"/>
      <w:r>
        <w:rPr>
          <w:rFonts w:ascii="Times New Roman" w:eastAsia="Times New Roman" w:hAnsi="Times New Roman" w:cs="Times New Roman"/>
          <w:i/>
          <w:iCs/>
          <w:sz w:val="24"/>
          <w:szCs w:val="24"/>
        </w:rPr>
        <w:t xml:space="preserve">. </w:t>
      </w:r>
    </w:p>
    <w:p w14:paraId="59CCD3A8" w14:textId="77777777" w:rsidR="003F17E0"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partir de sua vivência como fotografado e visualizador de imagens em jornais, revistas e outros suportes, Barthes tem grande interesse em entender a fotografia como um recorte,  ou captura, do que seria o real, importando-se muito mais à semântica das fotografias – imagens fotográficas  que representam –  do que à fotografia e todos mecanismos que produzem sentidos (SILVA, 2010, p. 57-59). </w:t>
      </w:r>
    </w:p>
    <w:p w14:paraId="21E0AC60" w14:textId="77777777" w:rsidR="003F17E0"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isso, tornam-se objetos de sua análise questões como “a quem pertence a foto? Ao sujeito (fotografado)? Ao fotógrafo?” (BARTHES, 1984, p.26) e até mesmo criando dois conceitos  porquê de algumas fotos permanecerem nos convidando para um estado de observação e análise intelectual – </w:t>
      </w:r>
      <w:proofErr w:type="spellStart"/>
      <w:r>
        <w:rPr>
          <w:rFonts w:ascii="Times New Roman" w:eastAsia="Times New Roman" w:hAnsi="Times New Roman" w:cs="Times New Roman"/>
          <w:i/>
          <w:iCs/>
          <w:sz w:val="24"/>
          <w:szCs w:val="24"/>
        </w:rPr>
        <w:t>stundium</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 enquanto existem há aquelas que pungem, mortificam e ferem – </w:t>
      </w:r>
      <w:proofErr w:type="spellStart"/>
      <w:r>
        <w:rPr>
          <w:rFonts w:ascii="Times New Roman" w:eastAsia="Times New Roman" w:hAnsi="Times New Roman" w:cs="Times New Roman"/>
          <w:i/>
          <w:iCs/>
          <w:sz w:val="24"/>
          <w:szCs w:val="24"/>
        </w:rPr>
        <w:t>punctum</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(1984, p.46-47). </w:t>
      </w:r>
    </w:p>
    <w:p w14:paraId="43419845" w14:textId="77777777" w:rsidR="003F17E0"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outras palavras, “t</w:t>
      </w:r>
      <w:r w:rsidRPr="002B59AE">
        <w:rPr>
          <w:rFonts w:ascii="Times New Roman" w:eastAsia="Times New Roman" w:hAnsi="Times New Roman" w:cs="Times New Roman"/>
          <w:sz w:val="24"/>
          <w:szCs w:val="24"/>
        </w:rPr>
        <w:t>oda fotografia, assim, tanto se oferece ao nosso olhar como</w:t>
      </w:r>
      <w:r>
        <w:rPr>
          <w:rFonts w:ascii="Times New Roman" w:eastAsia="Times New Roman" w:hAnsi="Times New Roman" w:cs="Times New Roman"/>
          <w:sz w:val="24"/>
          <w:szCs w:val="24"/>
        </w:rPr>
        <w:t xml:space="preserve"> </w:t>
      </w:r>
      <w:r w:rsidRPr="002B59AE">
        <w:rPr>
          <w:rFonts w:ascii="Times New Roman" w:eastAsia="Times New Roman" w:hAnsi="Times New Roman" w:cs="Times New Roman"/>
          <w:sz w:val="24"/>
          <w:szCs w:val="24"/>
        </w:rPr>
        <w:t xml:space="preserve">sendo um campo possível de estudo </w:t>
      </w:r>
      <w:r w:rsidRPr="002B59AE">
        <w:rPr>
          <w:rFonts w:ascii="Times New Roman" w:eastAsia="Times New Roman" w:hAnsi="Times New Roman" w:cs="Times New Roman"/>
          <w:i/>
          <w:iCs/>
          <w:sz w:val="24"/>
          <w:szCs w:val="24"/>
        </w:rPr>
        <w:t>(</w:t>
      </w:r>
      <w:proofErr w:type="spellStart"/>
      <w:r w:rsidRPr="002B59AE">
        <w:rPr>
          <w:rFonts w:ascii="Times New Roman" w:eastAsia="Times New Roman" w:hAnsi="Times New Roman" w:cs="Times New Roman"/>
          <w:i/>
          <w:iCs/>
          <w:sz w:val="24"/>
          <w:szCs w:val="24"/>
        </w:rPr>
        <w:t>studium</w:t>
      </w:r>
      <w:proofErr w:type="spellEnd"/>
      <w:r w:rsidRPr="002B59AE">
        <w:rPr>
          <w:rFonts w:ascii="Times New Roman" w:eastAsia="Times New Roman" w:hAnsi="Times New Roman" w:cs="Times New Roman"/>
          <w:sz w:val="24"/>
          <w:szCs w:val="24"/>
        </w:rPr>
        <w:t>), quanto nos interpela e nos aponta em alguns lugares de nosso imaginário (</w:t>
      </w:r>
      <w:r w:rsidRPr="002B59AE">
        <w:rPr>
          <w:rFonts w:ascii="Times New Roman" w:eastAsia="Times New Roman" w:hAnsi="Times New Roman" w:cs="Times New Roman"/>
          <w:i/>
          <w:iCs/>
          <w:sz w:val="24"/>
          <w:szCs w:val="24"/>
        </w:rPr>
        <w:t>punctura</w:t>
      </w:r>
      <w:r>
        <w:rPr>
          <w:rFonts w:ascii="Times New Roman" w:eastAsia="Times New Roman" w:hAnsi="Times New Roman" w:cs="Times New Roman"/>
          <w:sz w:val="24"/>
          <w:szCs w:val="24"/>
        </w:rPr>
        <w:t xml:space="preserve">) (SAMAIN, 2003, p. 62). </w:t>
      </w:r>
    </w:p>
    <w:p w14:paraId="467B6E26" w14:textId="77777777" w:rsidR="003F17E0" w:rsidRPr="00A67A0B" w:rsidRDefault="003F17E0" w:rsidP="003F17E0">
      <w:pPr>
        <w:spacing w:after="0" w:line="36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Barthes entende a fotografia como uma representação que não adentra no objeto da fotografia por meio que não seja o mundo objetivado por ela (SILVA, 2010, p. 58).  No ensaio há um interessante contraponto entre a fotografia e a palavra, que denota o peso instrumental da primeira para o autor. Enquanto a foto é “contingência pura e só pode ser isso (é sempre alguma coisa representada)” o texto “pela ação repentina de uma única palavra, pode fazer uma frase passar da descrição à reflexão” (BARTHES, 1984, p. 49).  </w:t>
      </w:r>
    </w:p>
    <w:p w14:paraId="083D94E7" w14:textId="77777777" w:rsidR="003F17E0" w:rsidRPr="00772385"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nos aprofundaremos na questão da ontológica da foto que, possui um amplo campo de estudo, mas consideramos importante introduzir os conceitos </w:t>
      </w:r>
      <w:r w:rsidRPr="00A67C3E">
        <w:rPr>
          <w:rFonts w:ascii="Times New Roman" w:eastAsia="Times New Roman" w:hAnsi="Times New Roman" w:cs="Times New Roman"/>
          <w:sz w:val="24"/>
          <w:szCs w:val="24"/>
        </w:rPr>
        <w:t>barthesianos</w:t>
      </w:r>
      <w:r>
        <w:rPr>
          <w:rFonts w:ascii="Times New Roman" w:eastAsia="Times New Roman" w:hAnsi="Times New Roman" w:cs="Times New Roman"/>
          <w:sz w:val="24"/>
          <w:szCs w:val="24"/>
        </w:rPr>
        <w:t xml:space="preserve"> sobre fotografia para denotar os caminhos – pontos e contrapontos – do referencial teórico que utilizaremos para conceituarmos a tecnoimagem. Visto que a tecnologia é ponto fundamental da fotografia, como o próprio Barthes resume: </w:t>
      </w:r>
    </w:p>
    <w:p w14:paraId="3D862761" w14:textId="77777777" w:rsidR="003F17E0" w:rsidRDefault="003F17E0" w:rsidP="003F17E0">
      <w:pPr>
        <w:spacing w:before="240" w:after="240" w:line="240" w:lineRule="auto"/>
        <w:ind w:left="1701"/>
        <w:jc w:val="both"/>
        <w:rPr>
          <w:rFonts w:ascii="Times New Roman" w:eastAsia="Times New Roman" w:hAnsi="Times New Roman" w:cs="Times New Roman"/>
        </w:rPr>
      </w:pPr>
      <w:r>
        <w:rPr>
          <w:rFonts w:ascii="Times New Roman" w:eastAsia="Times New Roman" w:hAnsi="Times New Roman" w:cs="Times New Roman"/>
        </w:rPr>
        <w:t>Tecnicamente, a</w:t>
      </w:r>
      <w:r w:rsidRPr="000A11CE">
        <w:rPr>
          <w:rFonts w:ascii="Times New Roman" w:eastAsia="Times New Roman" w:hAnsi="Times New Roman" w:cs="Times New Roman"/>
        </w:rPr>
        <w:t xml:space="preserve"> Fotografia está no entrecruzamento de dois processos inteiramente distintos: um é de ordem química: trata-se da ação da luz sobre certas substâncias; outro é de ordem física: trata-se da formação da imagem através de um dispositivo óptico (</w:t>
      </w:r>
      <w:r>
        <w:rPr>
          <w:rFonts w:ascii="Times New Roman" w:eastAsia="Times New Roman" w:hAnsi="Times New Roman" w:cs="Times New Roman"/>
        </w:rPr>
        <w:t xml:space="preserve">1984, </w:t>
      </w:r>
      <w:r w:rsidRPr="000A11CE">
        <w:rPr>
          <w:rFonts w:ascii="Times New Roman" w:eastAsia="Times New Roman" w:hAnsi="Times New Roman" w:cs="Times New Roman"/>
        </w:rPr>
        <w:t>p.21)</w:t>
      </w:r>
      <w:r>
        <w:rPr>
          <w:rFonts w:ascii="Times New Roman" w:eastAsia="Times New Roman" w:hAnsi="Times New Roman" w:cs="Times New Roman"/>
        </w:rPr>
        <w:t>.</w:t>
      </w:r>
    </w:p>
    <w:p w14:paraId="5EA17653" w14:textId="77777777" w:rsidR="003F17E0" w:rsidRDefault="003F17E0" w:rsidP="003F17E0">
      <w:pPr>
        <w:spacing w:after="0" w:line="360" w:lineRule="auto"/>
        <w:ind w:firstLine="720"/>
        <w:jc w:val="both"/>
        <w:rPr>
          <w:rFonts w:ascii="Times New Roman" w:eastAsia="Times New Roman" w:hAnsi="Times New Roman" w:cs="Times New Roman"/>
          <w:sz w:val="24"/>
          <w:szCs w:val="24"/>
        </w:rPr>
      </w:pPr>
    </w:p>
    <w:p w14:paraId="73452FEE" w14:textId="4FC23FD8" w:rsidR="003F17E0"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imagens permeiam  hoje os mais diversos dispositivos, assemelhando-se com a fotografia especialmente na questão da reprodutibilidade técnica e na capacidade de edição, características nas quais a foto possuí desde o período de sua manipulação analógica, mas que certamente foram facilitadas e aprimoradas no digital. Neste trabalho, portanto, estamos mais preocupados com os processos tecnológicos digitais que permitem </w:t>
      </w:r>
      <w:r>
        <w:rPr>
          <w:rFonts w:ascii="Times New Roman" w:eastAsia="Times New Roman" w:hAnsi="Times New Roman" w:cs="Times New Roman"/>
          <w:sz w:val="24"/>
          <w:szCs w:val="24"/>
        </w:rPr>
        <w:lastRenderedPageBreak/>
        <w:t>a manipulação e circulação imagética, do que no entendimento das imagens por si. Dessa forma, aproximaremos as questões que envolvem a fotografia e a imagem técnica com a filosofia de Vilém Flusser</w:t>
      </w:r>
      <w:r w:rsidR="003257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04CBF3D" w14:textId="77777777" w:rsidR="003F17E0"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5151B6" w14:textId="77777777" w:rsidR="003F17E0" w:rsidRPr="004A5D34" w:rsidRDefault="003F17E0" w:rsidP="003F17E0">
      <w:pPr>
        <w:spacing w:after="0" w:line="240" w:lineRule="auto"/>
        <w:ind w:left="1701"/>
        <w:jc w:val="both"/>
        <w:rPr>
          <w:rFonts w:ascii="Times New Roman" w:eastAsia="Times New Roman" w:hAnsi="Times New Roman" w:cs="Times New Roman"/>
        </w:rPr>
      </w:pPr>
      <w:r w:rsidRPr="004A5D34">
        <w:rPr>
          <w:rFonts w:ascii="Times New Roman" w:eastAsia="Times New Roman" w:hAnsi="Times New Roman" w:cs="Times New Roman"/>
        </w:rPr>
        <w:t>Ora, é justamente tendo em vista um dos aspectos mais perturbadores do universo digital consiste na possibilidade sempre presente da manipulação e aniquilação de qualquer referente, que um outro horizonte de abordagem deve surgir. É por essa razão que a via da técnica, ao contrário da via das imagens, sugere uma possibilidade de redução que pode permitir uma compreensão intrínseca ao processo, dentro do próprio universo do mecanismo da fotografia</w:t>
      </w:r>
      <w:r>
        <w:rPr>
          <w:rFonts w:ascii="Times New Roman" w:eastAsia="Times New Roman" w:hAnsi="Times New Roman" w:cs="Times New Roman"/>
        </w:rPr>
        <w:t xml:space="preserve"> (SILVA, 2010, p. 58). </w:t>
      </w:r>
    </w:p>
    <w:p w14:paraId="59B8A90E" w14:textId="77777777" w:rsidR="003F17E0" w:rsidRDefault="003F17E0" w:rsidP="003F17E0">
      <w:pPr>
        <w:spacing w:after="0" w:line="360" w:lineRule="auto"/>
        <w:jc w:val="both"/>
        <w:rPr>
          <w:rFonts w:ascii="Times New Roman" w:eastAsia="Times New Roman" w:hAnsi="Times New Roman" w:cs="Times New Roman"/>
          <w:sz w:val="24"/>
          <w:szCs w:val="24"/>
        </w:rPr>
      </w:pPr>
    </w:p>
    <w:p w14:paraId="1C3A542E" w14:textId="77777777" w:rsidR="003F17E0"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Flusser inicia seu livro </w:t>
      </w:r>
      <w:r>
        <w:rPr>
          <w:rFonts w:ascii="Times New Roman" w:eastAsia="Times New Roman" w:hAnsi="Times New Roman" w:cs="Times New Roman"/>
          <w:i/>
          <w:iCs/>
          <w:sz w:val="24"/>
          <w:szCs w:val="24"/>
        </w:rPr>
        <w:t xml:space="preserve">Filosofia da Caixa Preta </w:t>
      </w:r>
      <w:r>
        <w:rPr>
          <w:rFonts w:ascii="Times New Roman" w:eastAsia="Times New Roman" w:hAnsi="Times New Roman" w:cs="Times New Roman"/>
          <w:sz w:val="24"/>
          <w:szCs w:val="24"/>
        </w:rPr>
        <w:t xml:space="preserve">(2018) dissociando a imagem técnica da imagem tradicional (pinturas). Para o autor, as “imagens são superfícies que pretendem representar algo” (2018, p.15). Mais do que isso, Flusser entende a pintura como uma forma de abstrair as quatros dimensões espaçotemporais (as três dimensões espaciais mais o tempo) e representa-las em apenas duas dimensões (2018, p. 15-17). Trata-se da força imaginativa do homem de decodificar o ambiente complexo no qual está circunscrito e codificar isto em poucos planos de modo que as pessoas que olhem esses desenhos os decodifiquem novamente. “Imaginação é a capacidade de fazer e decifrar imagens” (FLUSSER, 2018, p.15). </w:t>
      </w:r>
    </w:p>
    <w:p w14:paraId="04BC373D" w14:textId="49049E90" w:rsidR="003F17E0" w:rsidRDefault="003F17E0"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pressuposto temos </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início de entendimento da imagem técnica</w:t>
      </w:r>
      <w:r w:rsidR="003257A4">
        <w:rPr>
          <w:rFonts w:ascii="Times New Roman" w:eastAsia="Times New Roman" w:hAnsi="Times New Roman" w:cs="Times New Roman"/>
          <w:sz w:val="24"/>
          <w:szCs w:val="24"/>
        </w:rPr>
        <w:t xml:space="preserve">s, isto é, as imagens produzidas por aparelhos. (FLUSSER, 2018, p.21). E aparelhos ou aparatos possuem aqui um sentido muito amplo, no qual o próprio autor entende não ser apenas a maquina fotográfica. </w:t>
      </w:r>
    </w:p>
    <w:p w14:paraId="5143C850" w14:textId="6DAFBF3C" w:rsidR="003257A4" w:rsidRPr="003257A4" w:rsidRDefault="003257A4" w:rsidP="003257A4">
      <w:pPr>
        <w:spacing w:after="0" w:line="240" w:lineRule="auto"/>
        <w:ind w:left="1701"/>
        <w:jc w:val="both"/>
        <w:rPr>
          <w:rFonts w:ascii="Times New Roman" w:eastAsia="Times New Roman" w:hAnsi="Times New Roman" w:cs="Times New Roman"/>
        </w:rPr>
      </w:pPr>
      <w:r w:rsidRPr="003257A4">
        <w:rPr>
          <w:rFonts w:ascii="Times New Roman" w:eastAsia="Times New Roman" w:hAnsi="Times New Roman" w:cs="Times New Roman"/>
        </w:rPr>
        <w:t xml:space="preserve">O aparelho não é uma maquina, pois não é descrito a partir das categorias da extensão. O aparelho tampouco é um dispositivo no sentido epistêmico de </w:t>
      </w:r>
      <w:proofErr w:type="spellStart"/>
      <w:r w:rsidRPr="003257A4">
        <w:rPr>
          <w:rFonts w:ascii="Times New Roman" w:eastAsia="Times New Roman" w:hAnsi="Times New Roman" w:cs="Times New Roman"/>
        </w:rPr>
        <w:t>Focult</w:t>
      </w:r>
      <w:proofErr w:type="spellEnd"/>
      <w:r w:rsidRPr="003257A4">
        <w:rPr>
          <w:rFonts w:ascii="Times New Roman" w:eastAsia="Times New Roman" w:hAnsi="Times New Roman" w:cs="Times New Roman"/>
        </w:rPr>
        <w:t>, embora Flusser tenha se inspirado nele para dele se afastar. O aparelho é um horizonte de legibilidade. Uma forma que determina os limites perceptivos e constituição interna do que chamamos realidade.</w:t>
      </w:r>
      <w:r>
        <w:rPr>
          <w:rFonts w:ascii="Times New Roman" w:eastAsia="Times New Roman" w:hAnsi="Times New Roman" w:cs="Times New Roman"/>
        </w:rPr>
        <w:t xml:space="preserve"> (PETRONIO, 20118, p.15)</w:t>
      </w:r>
    </w:p>
    <w:p w14:paraId="5A797495" w14:textId="77777777" w:rsidR="003257A4" w:rsidRDefault="003257A4" w:rsidP="003F17E0">
      <w:pPr>
        <w:spacing w:after="0" w:line="360" w:lineRule="auto"/>
        <w:ind w:firstLine="720"/>
        <w:jc w:val="both"/>
        <w:rPr>
          <w:rFonts w:ascii="Times New Roman" w:eastAsia="Times New Roman" w:hAnsi="Times New Roman" w:cs="Times New Roman"/>
          <w:sz w:val="24"/>
          <w:szCs w:val="24"/>
        </w:rPr>
      </w:pPr>
    </w:p>
    <w:p w14:paraId="060C61BD" w14:textId="07E3018D" w:rsidR="003F17E0" w:rsidRPr="00D277D6" w:rsidRDefault="004A75F1" w:rsidP="003F17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aparelho é capaz de transformar uma imagem bidimensional, que existe materialmente, para códigos e números, “superfícies que </w:t>
      </w:r>
      <w:proofErr w:type="spellStart"/>
      <w:r>
        <w:rPr>
          <w:rFonts w:ascii="Times New Roman" w:eastAsia="Times New Roman" w:hAnsi="Times New Roman" w:cs="Times New Roman"/>
          <w:sz w:val="24"/>
          <w:szCs w:val="24"/>
        </w:rPr>
        <w:t>transcofidam</w:t>
      </w:r>
      <w:proofErr w:type="spellEnd"/>
      <w:r>
        <w:rPr>
          <w:rFonts w:ascii="Times New Roman" w:eastAsia="Times New Roman" w:hAnsi="Times New Roman" w:cs="Times New Roman"/>
          <w:sz w:val="24"/>
          <w:szCs w:val="24"/>
        </w:rPr>
        <w:t xml:space="preserve"> processos em cenas” (FLUSSER, 2018, p. 24). Aqui, diferente de Barthes, há uma preocupação </w:t>
      </w:r>
      <w:proofErr w:type="spellStart"/>
      <w:r>
        <w:rPr>
          <w:rFonts w:ascii="Times New Roman" w:eastAsia="Times New Roman" w:hAnsi="Times New Roman" w:cs="Times New Roman"/>
          <w:sz w:val="24"/>
          <w:szCs w:val="24"/>
        </w:rPr>
        <w:t>noo</w:t>
      </w:r>
      <w:proofErr w:type="spellEnd"/>
      <w:r>
        <w:rPr>
          <w:rFonts w:ascii="Times New Roman" w:eastAsia="Times New Roman" w:hAnsi="Times New Roman" w:cs="Times New Roman"/>
          <w:sz w:val="24"/>
          <w:szCs w:val="24"/>
        </w:rPr>
        <w:t xml:space="preserve"> entendimento da imagem técnica e não das imagens técnicas como unidades interpretativas (SILVA, 2018, p. 50-60). </w:t>
      </w:r>
    </w:p>
    <w:p w14:paraId="1C23A129" w14:textId="77777777" w:rsidR="00FE536F" w:rsidRPr="00F46ECF" w:rsidRDefault="00FE536F" w:rsidP="00FE536F">
      <w:pPr>
        <w:spacing w:line="240" w:lineRule="auto"/>
        <w:ind w:left="2268"/>
        <w:jc w:val="both"/>
        <w:rPr>
          <w:rFonts w:ascii="Times New Roman" w:eastAsia="Times New Roman" w:hAnsi="Times New Roman" w:cs="Times New Roman"/>
          <w:bCs/>
        </w:rPr>
      </w:pPr>
      <w:r w:rsidRPr="00F46ECF">
        <w:rPr>
          <w:rFonts w:ascii="Times New Roman" w:eastAsia="Times New Roman" w:hAnsi="Times New Roman" w:cs="Times New Roman"/>
          <w:bCs/>
        </w:rPr>
        <w:t xml:space="preserve">Ontologicamente, a imagem tradicional é abstração de primeiro grau: abstrai duas dimensões do fenômeno concreto; a imagem técnica é abstração de terceiro grau: abstrai uma das dimensões da imagem </w:t>
      </w:r>
      <w:r w:rsidRPr="00F46ECF">
        <w:rPr>
          <w:rFonts w:ascii="Times New Roman" w:eastAsia="Times New Roman" w:hAnsi="Times New Roman" w:cs="Times New Roman"/>
          <w:bCs/>
        </w:rPr>
        <w:lastRenderedPageBreak/>
        <w:t>tradicional para resultar em textos (abstração de segundo grau); depois, reconstituem a dimensão abstraída, a fim de resultar novamente em imagem. (FLUSSER, 2018, p.21).</w:t>
      </w:r>
    </w:p>
    <w:p w14:paraId="1DEA5D77" w14:textId="77777777" w:rsidR="00FE536F" w:rsidRPr="00F46ECF" w:rsidRDefault="00FE536F" w:rsidP="00FE536F">
      <w:pPr>
        <w:spacing w:line="360" w:lineRule="auto"/>
        <w:ind w:left="2268"/>
        <w:jc w:val="both"/>
        <w:rPr>
          <w:rFonts w:ascii="Times New Roman" w:eastAsia="Times New Roman" w:hAnsi="Times New Roman" w:cs="Times New Roman"/>
          <w:bCs/>
        </w:rPr>
      </w:pPr>
    </w:p>
    <w:p w14:paraId="660B808D" w14:textId="386C5B0C" w:rsidR="00CC6286" w:rsidRPr="00F46ECF" w:rsidRDefault="00FE536F" w:rsidP="004A75F1">
      <w:pPr>
        <w:spacing w:after="0" w:line="360" w:lineRule="auto"/>
        <w:jc w:val="both"/>
        <w:rPr>
          <w:rFonts w:ascii="Times New Roman" w:eastAsia="Times New Roman" w:hAnsi="Times New Roman" w:cs="Times New Roman"/>
          <w:bCs/>
          <w:sz w:val="24"/>
          <w:szCs w:val="24"/>
        </w:rPr>
      </w:pPr>
      <w:r w:rsidRPr="00F46ECF">
        <w:rPr>
          <w:rFonts w:ascii="Times New Roman" w:eastAsia="Times New Roman" w:hAnsi="Times New Roman" w:cs="Times New Roman"/>
          <w:bCs/>
          <w:sz w:val="24"/>
          <w:szCs w:val="24"/>
        </w:rPr>
        <w:tab/>
        <w:t xml:space="preserve">Para Flusser, a dimensão tridimensional é aquela na qual a espécie humana “se comunicava com o corpo, seus gestos, seus sons, seus odores, seus movimentos” (BAITELLO JR apud CONTRERA &amp; HATTORI, 2003, p. 81). </w:t>
      </w:r>
      <w:r w:rsidR="00CC6286" w:rsidRPr="00F46ECF">
        <w:rPr>
          <w:rFonts w:ascii="Times New Roman" w:eastAsia="Times New Roman" w:hAnsi="Times New Roman" w:cs="Times New Roman"/>
          <w:bCs/>
          <w:sz w:val="24"/>
          <w:szCs w:val="24"/>
        </w:rPr>
        <w:t xml:space="preserve">Ou seja, </w:t>
      </w:r>
      <w:r w:rsidR="00F801CA" w:rsidRPr="00F46ECF">
        <w:rPr>
          <w:rFonts w:ascii="Times New Roman" w:eastAsia="Times New Roman" w:hAnsi="Times New Roman" w:cs="Times New Roman"/>
          <w:bCs/>
          <w:sz w:val="24"/>
          <w:szCs w:val="24"/>
        </w:rPr>
        <w:t xml:space="preserve">é uma dimensão </w:t>
      </w:r>
      <w:r w:rsidR="00CC6286" w:rsidRPr="00F46ECF">
        <w:rPr>
          <w:rFonts w:ascii="Times New Roman" w:eastAsia="Times New Roman" w:hAnsi="Times New Roman" w:cs="Times New Roman"/>
          <w:bCs/>
          <w:sz w:val="24"/>
          <w:szCs w:val="24"/>
        </w:rPr>
        <w:t>na qual o homem se comunica com todos seus sentidos</w:t>
      </w:r>
      <w:r w:rsidR="00F801CA" w:rsidRPr="00F46ECF">
        <w:rPr>
          <w:rFonts w:ascii="Times New Roman" w:eastAsia="Times New Roman" w:hAnsi="Times New Roman" w:cs="Times New Roman"/>
          <w:bCs/>
          <w:sz w:val="24"/>
          <w:szCs w:val="24"/>
        </w:rPr>
        <w:t xml:space="preserve"> </w:t>
      </w:r>
      <w:r w:rsidR="004A75F1">
        <w:rPr>
          <w:rFonts w:ascii="Times New Roman" w:eastAsia="Times New Roman" w:hAnsi="Times New Roman" w:cs="Times New Roman"/>
          <w:bCs/>
          <w:sz w:val="24"/>
          <w:szCs w:val="24"/>
        </w:rPr>
        <w:t xml:space="preserve">físicos e especiais. </w:t>
      </w:r>
      <w:r w:rsidR="00F801CA" w:rsidRPr="00F46ECF">
        <w:rPr>
          <w:rFonts w:ascii="Times New Roman" w:eastAsia="Times New Roman" w:hAnsi="Times New Roman" w:cs="Times New Roman"/>
          <w:bCs/>
          <w:sz w:val="24"/>
          <w:szCs w:val="24"/>
        </w:rPr>
        <w:t>A</w:t>
      </w:r>
      <w:r w:rsidRPr="00F46ECF">
        <w:rPr>
          <w:rFonts w:ascii="Times New Roman" w:eastAsia="Times New Roman" w:hAnsi="Times New Roman" w:cs="Times New Roman"/>
          <w:bCs/>
          <w:sz w:val="24"/>
          <w:szCs w:val="24"/>
        </w:rPr>
        <w:t xml:space="preserve"> imagem ontológica</w:t>
      </w:r>
      <w:r w:rsidR="00F801CA" w:rsidRPr="00F46ECF">
        <w:rPr>
          <w:rFonts w:ascii="Times New Roman" w:eastAsia="Times New Roman" w:hAnsi="Times New Roman" w:cs="Times New Roman"/>
          <w:bCs/>
          <w:sz w:val="24"/>
          <w:szCs w:val="24"/>
        </w:rPr>
        <w:t xml:space="preserve"> por sua vez</w:t>
      </w:r>
      <w:r w:rsidRPr="00F46ECF">
        <w:rPr>
          <w:rFonts w:ascii="Times New Roman" w:eastAsia="Times New Roman" w:hAnsi="Times New Roman" w:cs="Times New Roman"/>
          <w:bCs/>
          <w:sz w:val="24"/>
          <w:szCs w:val="24"/>
        </w:rPr>
        <w:t xml:space="preserve"> seria a pré-histórica, </w:t>
      </w:r>
      <w:r w:rsidR="004A75F1">
        <w:rPr>
          <w:rFonts w:ascii="Times New Roman" w:eastAsia="Times New Roman" w:hAnsi="Times New Roman" w:cs="Times New Roman"/>
          <w:bCs/>
          <w:sz w:val="24"/>
          <w:szCs w:val="24"/>
        </w:rPr>
        <w:t xml:space="preserve">grafadas em pedras, </w:t>
      </w:r>
      <w:r w:rsidRPr="00F46ECF">
        <w:rPr>
          <w:rFonts w:ascii="Times New Roman" w:eastAsia="Times New Roman" w:hAnsi="Times New Roman" w:cs="Times New Roman"/>
          <w:bCs/>
          <w:sz w:val="24"/>
          <w:szCs w:val="24"/>
        </w:rPr>
        <w:t>que abstrai uma dimensão do mundo concreto para uma esfera bidimensional</w:t>
      </w:r>
      <w:r w:rsidR="004A75F1">
        <w:rPr>
          <w:rFonts w:ascii="Times New Roman" w:eastAsia="Times New Roman" w:hAnsi="Times New Roman" w:cs="Times New Roman"/>
          <w:bCs/>
          <w:sz w:val="24"/>
          <w:szCs w:val="24"/>
        </w:rPr>
        <w:t xml:space="preserve"> – um retrato</w:t>
      </w:r>
      <w:r w:rsidR="00CC6286" w:rsidRPr="00F46ECF">
        <w:rPr>
          <w:rFonts w:ascii="Times New Roman" w:eastAsia="Times New Roman" w:hAnsi="Times New Roman" w:cs="Times New Roman"/>
          <w:bCs/>
          <w:sz w:val="24"/>
          <w:szCs w:val="24"/>
        </w:rPr>
        <w:t xml:space="preserve">. </w:t>
      </w:r>
      <w:r w:rsidR="00F801CA" w:rsidRPr="00F46ECF">
        <w:rPr>
          <w:rFonts w:ascii="Times New Roman" w:eastAsia="Times New Roman" w:hAnsi="Times New Roman" w:cs="Times New Roman"/>
          <w:bCs/>
          <w:sz w:val="24"/>
          <w:szCs w:val="24"/>
        </w:rPr>
        <w:t>E</w:t>
      </w:r>
      <w:r w:rsidR="00CC6286" w:rsidRPr="00F46ECF">
        <w:rPr>
          <w:rFonts w:ascii="Times New Roman" w:eastAsia="Times New Roman" w:hAnsi="Times New Roman" w:cs="Times New Roman"/>
          <w:bCs/>
          <w:sz w:val="24"/>
          <w:szCs w:val="24"/>
        </w:rPr>
        <w:t xml:space="preserve">ssa etapa se inaugura no momento em que o </w:t>
      </w:r>
      <w:r w:rsidRPr="00F46ECF">
        <w:rPr>
          <w:rFonts w:ascii="Times New Roman" w:eastAsia="Times New Roman" w:hAnsi="Times New Roman" w:cs="Times New Roman"/>
          <w:bCs/>
          <w:sz w:val="24"/>
          <w:szCs w:val="24"/>
        </w:rPr>
        <w:t>homem passa a utilizar objetos sobre os quais deixa marcas como nas pinturas rupestres (</w:t>
      </w:r>
      <w:r w:rsidRPr="00F46ECF">
        <w:rPr>
          <w:rFonts w:ascii="Times New Roman" w:eastAsia="Times New Roman" w:hAnsi="Times New Roman" w:cs="Times New Roman"/>
          <w:bCs/>
          <w:i/>
          <w:iCs/>
          <w:sz w:val="24"/>
          <w:szCs w:val="24"/>
        </w:rPr>
        <w:t>ibidem</w:t>
      </w:r>
      <w:r w:rsidRPr="00F46ECF">
        <w:rPr>
          <w:rFonts w:ascii="Times New Roman" w:eastAsia="Times New Roman" w:hAnsi="Times New Roman" w:cs="Times New Roman"/>
          <w:bCs/>
          <w:sz w:val="24"/>
          <w:szCs w:val="24"/>
        </w:rPr>
        <w:t xml:space="preserve">). </w:t>
      </w:r>
    </w:p>
    <w:p w14:paraId="3E21D16D" w14:textId="022E2ECC" w:rsidR="00CC6286" w:rsidRDefault="00FE536F" w:rsidP="00CC6286">
      <w:pPr>
        <w:spacing w:after="0" w:line="360" w:lineRule="auto"/>
        <w:ind w:firstLine="708"/>
        <w:jc w:val="both"/>
        <w:rPr>
          <w:rFonts w:ascii="Times New Roman" w:eastAsia="Times New Roman" w:hAnsi="Times New Roman" w:cs="Times New Roman"/>
          <w:bCs/>
          <w:sz w:val="24"/>
          <w:szCs w:val="24"/>
        </w:rPr>
      </w:pPr>
      <w:r w:rsidRPr="00F46ECF">
        <w:rPr>
          <w:rFonts w:ascii="Times New Roman" w:eastAsia="Times New Roman" w:hAnsi="Times New Roman" w:cs="Times New Roman"/>
          <w:bCs/>
          <w:sz w:val="24"/>
          <w:szCs w:val="24"/>
        </w:rPr>
        <w:t xml:space="preserve">Ao longo da evolução, perdeu-se mais uma dimensão, inaugurando-se a escrita, em que o raciocínio lógico impera por meio de linhas </w:t>
      </w:r>
      <w:r w:rsidR="00B41E3C" w:rsidRPr="00F46ECF">
        <w:rPr>
          <w:rFonts w:ascii="Times New Roman" w:eastAsia="Times New Roman" w:hAnsi="Times New Roman" w:cs="Times New Roman"/>
          <w:bCs/>
          <w:sz w:val="24"/>
          <w:szCs w:val="24"/>
        </w:rPr>
        <w:t>unidimensionais</w:t>
      </w:r>
      <w:r w:rsidRPr="00F46ECF">
        <w:rPr>
          <w:rFonts w:ascii="Times New Roman" w:eastAsia="Times New Roman" w:hAnsi="Times New Roman" w:cs="Times New Roman"/>
          <w:bCs/>
          <w:sz w:val="24"/>
          <w:szCs w:val="24"/>
        </w:rPr>
        <w:t>. A última etapa deste trajetória é a dimensão zero</w:t>
      </w:r>
      <w:r w:rsidR="00B41E3C" w:rsidRPr="00F46ECF">
        <w:rPr>
          <w:rFonts w:ascii="Times New Roman" w:eastAsia="Times New Roman" w:hAnsi="Times New Roman" w:cs="Times New Roman"/>
          <w:bCs/>
          <w:sz w:val="24"/>
          <w:szCs w:val="24"/>
        </w:rPr>
        <w:t xml:space="preserve"> (ou</w:t>
      </w:r>
      <w:r w:rsidRPr="00F46ECF">
        <w:rPr>
          <w:rFonts w:ascii="Times New Roman" w:eastAsia="Times New Roman" w:hAnsi="Times New Roman" w:cs="Times New Roman"/>
          <w:bCs/>
          <w:sz w:val="24"/>
          <w:szCs w:val="24"/>
        </w:rPr>
        <w:t xml:space="preserve"> nulodimensão</w:t>
      </w:r>
      <w:r w:rsidR="00B41E3C" w:rsidRPr="00F46ECF">
        <w:rPr>
          <w:rFonts w:ascii="Times New Roman" w:eastAsia="Times New Roman" w:hAnsi="Times New Roman" w:cs="Times New Roman"/>
          <w:bCs/>
          <w:sz w:val="24"/>
          <w:szCs w:val="24"/>
        </w:rPr>
        <w:t>)</w:t>
      </w:r>
      <w:r w:rsidRPr="00F46ECF">
        <w:rPr>
          <w:rFonts w:ascii="Times New Roman" w:eastAsia="Times New Roman" w:hAnsi="Times New Roman" w:cs="Times New Roman"/>
          <w:bCs/>
          <w:sz w:val="24"/>
          <w:szCs w:val="24"/>
        </w:rPr>
        <w:t xml:space="preserve">. Nela, a tecnoimagem é produzida </w:t>
      </w:r>
      <w:r w:rsidR="00B41E3C" w:rsidRPr="00F46ECF">
        <w:rPr>
          <w:rFonts w:ascii="Times New Roman" w:eastAsia="Times New Roman" w:hAnsi="Times New Roman" w:cs="Times New Roman"/>
          <w:bCs/>
          <w:sz w:val="24"/>
          <w:szCs w:val="24"/>
        </w:rPr>
        <w:t>por</w:t>
      </w:r>
      <w:r w:rsidRPr="00F46ECF">
        <w:rPr>
          <w:rFonts w:ascii="Times New Roman" w:eastAsia="Times New Roman" w:hAnsi="Times New Roman" w:cs="Times New Roman"/>
          <w:bCs/>
          <w:sz w:val="24"/>
          <w:szCs w:val="24"/>
        </w:rPr>
        <w:t xml:space="preserve"> mecanismos tecnológicos </w:t>
      </w:r>
      <w:r w:rsidR="00B41E3C" w:rsidRPr="00F46ECF">
        <w:rPr>
          <w:rFonts w:ascii="Times New Roman" w:eastAsia="Times New Roman" w:hAnsi="Times New Roman" w:cs="Times New Roman"/>
          <w:bCs/>
          <w:sz w:val="24"/>
          <w:szCs w:val="24"/>
        </w:rPr>
        <w:t>buscam</w:t>
      </w:r>
      <w:r w:rsidRPr="00F46ECF">
        <w:rPr>
          <w:rFonts w:ascii="Times New Roman" w:eastAsia="Times New Roman" w:hAnsi="Times New Roman" w:cs="Times New Roman"/>
          <w:bCs/>
          <w:sz w:val="24"/>
          <w:szCs w:val="24"/>
        </w:rPr>
        <w:t xml:space="preserve"> reproduzir a imagem sem sua corporeidade e espacialidade</w:t>
      </w:r>
      <w:r w:rsidR="00CC6286" w:rsidRPr="00F46ECF">
        <w:rPr>
          <w:rFonts w:ascii="Times New Roman" w:eastAsia="Times New Roman" w:hAnsi="Times New Roman" w:cs="Times New Roman"/>
          <w:bCs/>
          <w:sz w:val="24"/>
          <w:szCs w:val="24"/>
        </w:rPr>
        <w:t xml:space="preserve"> encontradas na comunicação corporal ou até mesmo nas pinturas</w:t>
      </w:r>
      <w:r w:rsidRPr="00F46ECF">
        <w:rPr>
          <w:rFonts w:ascii="Times New Roman" w:eastAsia="Times New Roman" w:hAnsi="Times New Roman" w:cs="Times New Roman"/>
          <w:bCs/>
          <w:sz w:val="24"/>
          <w:szCs w:val="24"/>
        </w:rPr>
        <w:t xml:space="preserve">. Flusser caracteriza esse processo como escalada da abstração (2019, p.13). </w:t>
      </w:r>
    </w:p>
    <w:p w14:paraId="05C725ED" w14:textId="77777777" w:rsidR="001E0557" w:rsidRDefault="004A75F1" w:rsidP="004A75F1">
      <w:pPr>
        <w:spacing w:after="0" w:line="36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Assim,  autor irá propor </w:t>
      </w:r>
      <w:r w:rsidRPr="00F46ECF">
        <w:rPr>
          <w:rFonts w:ascii="Times New Roman" w:eastAsia="Times New Roman" w:hAnsi="Times New Roman" w:cs="Times New Roman"/>
          <w:bCs/>
          <w:sz w:val="24"/>
          <w:szCs w:val="24"/>
        </w:rPr>
        <w:t>nova concepção do</w:t>
      </w:r>
      <w:r>
        <w:rPr>
          <w:rFonts w:ascii="Times New Roman" w:eastAsia="Times New Roman" w:hAnsi="Times New Roman" w:cs="Times New Roman"/>
          <w:bCs/>
          <w:sz w:val="24"/>
          <w:szCs w:val="24"/>
        </w:rPr>
        <w:t xml:space="preserve"> imaginar :</w:t>
      </w:r>
      <w:r w:rsidRPr="00F46ECF">
        <w:rPr>
          <w:rFonts w:ascii="Times New Roman" w:eastAsia="Times New Roman" w:hAnsi="Times New Roman" w:cs="Times New Roman"/>
          <w:bCs/>
          <w:sz w:val="24"/>
          <w:szCs w:val="24"/>
        </w:rPr>
        <w:t>“significa a capacidade de concretizar o abstrato, e qual capacidade é nova; que foi apenas com a invenção de aparelhos produtores de tecnoimagem que a adquirimos (...)” (FLUSSER, 2019, p. 49).  Partindo desse pressupost</w:t>
      </w:r>
      <w:r w:rsidR="001E0557">
        <w:rPr>
          <w:rFonts w:ascii="Times New Roman" w:eastAsia="Times New Roman" w:hAnsi="Times New Roman" w:cs="Times New Roman"/>
          <w:bCs/>
          <w:sz w:val="24"/>
          <w:szCs w:val="24"/>
        </w:rPr>
        <w:t xml:space="preserve">o e de exemplo citado por Flusser, </w:t>
      </w:r>
      <w:r w:rsidRPr="00F46ECF">
        <w:rPr>
          <w:rFonts w:ascii="Times New Roman" w:eastAsia="Times New Roman" w:hAnsi="Times New Roman" w:cs="Times New Roman"/>
          <w:bCs/>
          <w:sz w:val="24"/>
          <w:szCs w:val="24"/>
        </w:rPr>
        <w:t>ao assistirmos televisão observamos elétrons dispostos na tela e imaginamos o “concreto” que estamos assistindo</w:t>
      </w:r>
      <w:r w:rsidR="001E0557">
        <w:rPr>
          <w:rFonts w:ascii="Times New Roman" w:eastAsia="Times New Roman" w:hAnsi="Times New Roman" w:cs="Times New Roman"/>
          <w:bCs/>
          <w:sz w:val="24"/>
          <w:szCs w:val="24"/>
        </w:rPr>
        <w:t xml:space="preserve"> – não estamos vendo um jogo de futebol, por exemplo, mas o jogo de futebol reproduzido a partir de um aparelho específico. </w:t>
      </w:r>
    </w:p>
    <w:p w14:paraId="1D2C0F99" w14:textId="4DE2A80F" w:rsidR="00CC6286" w:rsidRPr="00F46ECF" w:rsidRDefault="004A75F1" w:rsidP="00CC6286">
      <w:pPr>
        <w:spacing w:after="0" w:line="360" w:lineRule="auto"/>
        <w:ind w:firstLine="708"/>
        <w:jc w:val="both"/>
        <w:rPr>
          <w:rFonts w:ascii="Times New Roman" w:eastAsia="Times New Roman" w:hAnsi="Times New Roman" w:cs="Times New Roman"/>
          <w:bCs/>
          <w:sz w:val="24"/>
          <w:szCs w:val="24"/>
        </w:rPr>
      </w:pPr>
      <w:r w:rsidRPr="00F46ECF">
        <w:rPr>
          <w:rFonts w:ascii="Times New Roman" w:eastAsia="Times New Roman" w:hAnsi="Times New Roman" w:cs="Times New Roman"/>
          <w:bCs/>
          <w:sz w:val="24"/>
          <w:szCs w:val="24"/>
        </w:rPr>
        <w:t xml:space="preserve">Assim, “imaginar significa que estamos vivendo em um mundo imaginário, no mundo das fotografias dos filmes” (...) (FLUSSER, 2019, p. 49).  De modo semelhante, podemos repensar a leitura mediada por e-readers como uma leitura imaginada, na qual observamos a partir da imagem técnica disposta na tela pixels e, a partir destes, imaginamos o livro. </w:t>
      </w:r>
      <w:r w:rsidR="001E0557">
        <w:rPr>
          <w:rFonts w:ascii="Times New Roman" w:eastAsia="Times New Roman" w:hAnsi="Times New Roman" w:cs="Times New Roman"/>
          <w:bCs/>
          <w:sz w:val="24"/>
          <w:szCs w:val="24"/>
        </w:rPr>
        <w:t xml:space="preserve"> </w:t>
      </w:r>
      <w:r w:rsidR="00B41E3C" w:rsidRPr="00F46ECF">
        <w:rPr>
          <w:rFonts w:ascii="Times New Roman" w:eastAsia="Times New Roman" w:hAnsi="Times New Roman" w:cs="Times New Roman"/>
          <w:bCs/>
          <w:sz w:val="24"/>
          <w:szCs w:val="24"/>
        </w:rPr>
        <w:t>P</w:t>
      </w:r>
      <w:r w:rsidR="00CC6286" w:rsidRPr="00F46ECF">
        <w:rPr>
          <w:rFonts w:ascii="Times New Roman" w:eastAsia="Times New Roman" w:hAnsi="Times New Roman" w:cs="Times New Roman"/>
          <w:bCs/>
          <w:sz w:val="24"/>
          <w:szCs w:val="24"/>
        </w:rPr>
        <w:t xml:space="preserve">odemos considerar a imagem técnica não como um espelho, porque ela em si não reflete, nem sinaliza alguma coisa, pelo contrário, trata-se de um gesto propositivo, que se propõe mostrar </w:t>
      </w:r>
      <w:r w:rsidR="008C74C4" w:rsidRPr="00F46ECF">
        <w:rPr>
          <w:rFonts w:ascii="Times New Roman" w:eastAsia="Times New Roman" w:hAnsi="Times New Roman" w:cs="Times New Roman"/>
          <w:bCs/>
          <w:sz w:val="24"/>
          <w:szCs w:val="24"/>
        </w:rPr>
        <w:t>não tanto algo visto, mas uma maneira própria de olha</w:t>
      </w:r>
      <w:r w:rsidR="00B41E3C" w:rsidRPr="00F46ECF">
        <w:rPr>
          <w:rFonts w:ascii="Times New Roman" w:eastAsia="Times New Roman" w:hAnsi="Times New Roman" w:cs="Times New Roman"/>
          <w:bCs/>
          <w:sz w:val="24"/>
          <w:szCs w:val="24"/>
        </w:rPr>
        <w:t>r</w:t>
      </w:r>
      <w:r w:rsidR="008C74C4" w:rsidRPr="00F46ECF">
        <w:rPr>
          <w:rFonts w:ascii="Times New Roman" w:eastAsia="Times New Roman" w:hAnsi="Times New Roman" w:cs="Times New Roman"/>
          <w:bCs/>
          <w:sz w:val="24"/>
          <w:szCs w:val="24"/>
        </w:rPr>
        <w:t xml:space="preserve">. (BECCARI, 2019, p. 306). Em outras palavras, as imagens técnicas “tornam visíveis processos que seriam invisíveis sem esses </w:t>
      </w:r>
      <w:r w:rsidR="00390627" w:rsidRPr="00F46ECF">
        <w:rPr>
          <w:rFonts w:ascii="Times New Roman" w:eastAsia="Times New Roman" w:hAnsi="Times New Roman" w:cs="Times New Roman"/>
          <w:bCs/>
          <w:sz w:val="24"/>
          <w:szCs w:val="24"/>
        </w:rPr>
        <w:t>dispositivos</w:t>
      </w:r>
      <w:r w:rsidR="008C74C4" w:rsidRPr="00F46ECF">
        <w:rPr>
          <w:rFonts w:ascii="Times New Roman" w:eastAsia="Times New Roman" w:hAnsi="Times New Roman" w:cs="Times New Roman"/>
          <w:bCs/>
          <w:sz w:val="24"/>
          <w:szCs w:val="24"/>
        </w:rPr>
        <w:t>” (FLUSSER, 2</w:t>
      </w:r>
      <w:r w:rsidR="00390627" w:rsidRPr="00F46ECF">
        <w:rPr>
          <w:rFonts w:ascii="Times New Roman" w:eastAsia="Times New Roman" w:hAnsi="Times New Roman" w:cs="Times New Roman"/>
          <w:bCs/>
          <w:sz w:val="24"/>
          <w:szCs w:val="24"/>
        </w:rPr>
        <w:t>19, p.48).</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lastRenderedPageBreak/>
        <w:t xml:space="preserve">Assim, começamos a aproximar o texto como tecnoimagem nos leitores digitais, justamente por conta do texto passar de ser apenas um texto, mas transformar-se em dados e números, ser codificado, de forma de que há uma maneira própria de olhar para esse novo material: não é apenas um texto, um livro, e nem simplesmente uma imagem no ponto de vista estético, mas essa tecnoimagem, nessas linhas intangíveis de Flusser. </w:t>
      </w:r>
    </w:p>
    <w:p w14:paraId="6E4A29E6" w14:textId="2E365797" w:rsidR="00786E56" w:rsidRDefault="00786E56" w:rsidP="00786E56">
      <w:pPr>
        <w:spacing w:after="0" w:line="360" w:lineRule="auto"/>
        <w:jc w:val="both"/>
        <w:rPr>
          <w:rFonts w:ascii="Times New Roman" w:eastAsia="Times New Roman" w:hAnsi="Times New Roman" w:cs="Times New Roman"/>
          <w:bCs/>
          <w:sz w:val="24"/>
          <w:szCs w:val="24"/>
        </w:rPr>
      </w:pPr>
    </w:p>
    <w:p w14:paraId="75CAF938" w14:textId="2F6ED20E" w:rsidR="00786E56" w:rsidRPr="00786E56" w:rsidRDefault="001E0557" w:rsidP="00786E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Leitores digitais e seus paradoxos</w:t>
      </w:r>
    </w:p>
    <w:p w14:paraId="25D524A7" w14:textId="77777777" w:rsidR="000D4B0F" w:rsidRDefault="00786E56" w:rsidP="00786E56">
      <w:pPr>
        <w:pStyle w:val="NormalWeb"/>
        <w:spacing w:before="0" w:beforeAutospacing="0" w:after="0" w:afterAutospacing="0" w:line="360" w:lineRule="auto"/>
        <w:ind w:firstLine="708"/>
        <w:jc w:val="both"/>
      </w:pPr>
      <w:r w:rsidRPr="00044A0E">
        <w:t>Como abordamos anteriormente, a leitura por muito tempo foi considerada primordialmente como um ato intelectual, deslocada de seu aspecto mercadológico e editorial. No entanto,</w:t>
      </w:r>
      <w:r w:rsidR="001E0557">
        <w:t xml:space="preserve"> a leitura digital traz alguns paradoxos ao inserir o livro em um ambiente que se aproxima muito das redes sociais. Isso porque, </w:t>
      </w:r>
      <w:r w:rsidRPr="00044A0E">
        <w:t xml:space="preserve"> </w:t>
      </w:r>
      <w:r w:rsidR="001E0557">
        <w:t xml:space="preserve">praticamente todos hábitos de leitura do usuário </w:t>
      </w:r>
      <w:r w:rsidR="000D4B0F">
        <w:t xml:space="preserve">do </w:t>
      </w:r>
      <w:r w:rsidR="000D4B0F">
        <w:rPr>
          <w:i/>
          <w:iCs/>
        </w:rPr>
        <w:t xml:space="preserve">e-reader </w:t>
      </w:r>
      <w:r w:rsidR="000D4B0F">
        <w:t>é utilizado pelas grandes empresas de tecnologia que produzem esse aparato digital.</w:t>
      </w:r>
    </w:p>
    <w:p w14:paraId="25E8A77E" w14:textId="77777777" w:rsidR="000D4B0F" w:rsidRPr="00520934" w:rsidRDefault="000D4B0F" w:rsidP="000D4B0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4"/>
          <w:szCs w:val="24"/>
        </w:rPr>
      </w:pPr>
      <w:r w:rsidRPr="00520934">
        <w:rPr>
          <w:rFonts w:ascii="Times New Roman" w:eastAsia="Times New Roman" w:hAnsi="Times New Roman" w:cs="Times New Roman"/>
        </w:rPr>
        <w:t>O Software enviará informações à Amazon sobre o uso do seu Dispositivo Amazon e sobre a sua interação com o Conteúdo Digital e os Serviços (por exemplo, última página lida, arquivamento de conteúdo, memória disponível, tempo de atividade, arquivos de log, diagnósticos de rede, uso de conteúdo, dados de visualização, pesquisas, localização, informações de voz, conectividade e intensidade de sinal). As informações fornecidas à Amazon podem ser processadas na nuvem para melhorar a sua experiência e nossos produtos e serviços e podem ser armazenadas em servidores fora do país em que você mora. Trataremos qualquer informação recebida nos termos da Notificação de Privacidade da Amazon.com.br. (AMAZON, 2019).</w:t>
      </w:r>
    </w:p>
    <w:p w14:paraId="7FBA374E" w14:textId="77777777" w:rsidR="000D4B0F" w:rsidRDefault="000D4B0F" w:rsidP="00786E56">
      <w:pPr>
        <w:pStyle w:val="NormalWeb"/>
        <w:spacing w:before="0" w:beforeAutospacing="0" w:after="0" w:afterAutospacing="0" w:line="360" w:lineRule="auto"/>
        <w:ind w:firstLine="708"/>
        <w:jc w:val="both"/>
      </w:pPr>
    </w:p>
    <w:p w14:paraId="6B8039FE" w14:textId="0961258C" w:rsidR="00786E56" w:rsidRPr="00044A0E" w:rsidRDefault="000D4B0F" w:rsidP="00786E56">
      <w:pPr>
        <w:pStyle w:val="NormalWeb"/>
        <w:spacing w:before="0" w:beforeAutospacing="0" w:after="0" w:afterAutospacing="0" w:line="360" w:lineRule="auto"/>
        <w:ind w:firstLine="708"/>
        <w:jc w:val="both"/>
      </w:pPr>
      <w:r>
        <w:t>Dessa forma, a</w:t>
      </w:r>
      <w:r w:rsidR="00786E56" w:rsidRPr="00044A0E">
        <w:t xml:space="preserve"> leitura mediada e midiatizada, sendo este um conceito descritivo de um processo de mudanças qualitativas em termos de configuração social, por efeito da articulação da tecnologia eletrônica com a vida humana (SODRÉ, 2014, p.109), trazem novos significados e significantes à leitura</w:t>
      </w:r>
      <w:r>
        <w:t xml:space="preserve">. </w:t>
      </w:r>
      <w:r w:rsidR="00786E56" w:rsidRPr="00044A0E">
        <w:t>A leitura, ao estar contida nas telas pretas dos aparatos, insere-se no fenômeno da instância da imagem ao vivo (BUCCI, 2006). Nesta, “‘ao vivo’ já não se refere ao fato e nem à imagem do fato em acontecendo, mas se ergue como uma instância abstrata. Esta, esta sim, é uma instância em permanência, ininterrupta, total” (BUCCI, 2006, p. 3). Ou seja, ao estar online</w:t>
      </w:r>
      <w:r w:rsidR="00786E56">
        <w:t xml:space="preserve">, </w:t>
      </w:r>
      <w:r w:rsidR="00786E56" w:rsidRPr="00044A0E">
        <w:t xml:space="preserve">o livro não precisa mais de um espaço físico para circular, muitos menos de sua materialidade, que está sofrendo um processo de deslocamento espacial, do concreto para o virtual, por meio de </w:t>
      </w:r>
      <w:r w:rsidR="00786E56" w:rsidRPr="00044A0E">
        <w:rPr>
          <w:i/>
          <w:iCs/>
        </w:rPr>
        <w:t xml:space="preserve">devices </w:t>
      </w:r>
      <w:r w:rsidR="00786E56" w:rsidRPr="00044A0E">
        <w:t>eletrônicos.</w:t>
      </w:r>
    </w:p>
    <w:p w14:paraId="313DB8BB" w14:textId="5F2F60C7" w:rsidR="00786E56" w:rsidRPr="00044A0E" w:rsidRDefault="00786E56" w:rsidP="00786E56">
      <w:pPr>
        <w:pStyle w:val="NormalWeb"/>
        <w:spacing w:before="0" w:beforeAutospacing="0" w:after="0" w:afterAutospacing="0" w:line="360" w:lineRule="auto"/>
        <w:ind w:firstLine="708"/>
        <w:jc w:val="both"/>
      </w:pPr>
      <w:r w:rsidRPr="00044A0E">
        <w:t>Nos e-readers, a capa, sobrecapa, gramatura da página, tipo de papel, tipo de fonte, e peso do livro perdem relevância. Os textos</w:t>
      </w:r>
      <w:r w:rsidR="001E0557">
        <w:t xml:space="preserve">, ou tecnoimagens, </w:t>
      </w:r>
      <w:r w:rsidRPr="00044A0E">
        <w:t xml:space="preserve">que transitam entre os </w:t>
      </w:r>
      <w:r w:rsidRPr="00044A0E">
        <w:lastRenderedPageBreak/>
        <w:t>circuitos elétricos dos aparatos podem ser alterados de diversas formas pelos leitores. As coleções de livros, importantes documentos bibliográficos para estudos históricos e culturais, estão migrando para pastas virtuais que podem ser apagadas com uma tecla ou acidente.</w:t>
      </w:r>
      <w:r>
        <w:t xml:space="preserve"> Dessa forma, o material se torna cada vez mais imaterial. </w:t>
      </w:r>
    </w:p>
    <w:p w14:paraId="309DC16A" w14:textId="77777777" w:rsidR="001E0557" w:rsidRDefault="00786E56" w:rsidP="00786E56">
      <w:pPr>
        <w:pStyle w:val="NormalWeb"/>
        <w:spacing w:before="0" w:beforeAutospacing="0" w:after="0" w:afterAutospacing="0"/>
        <w:ind w:left="1701"/>
        <w:jc w:val="both"/>
        <w:rPr>
          <w:sz w:val="22"/>
          <w:szCs w:val="22"/>
        </w:rPr>
      </w:pPr>
      <w:r w:rsidRPr="00044A0E">
        <w:rPr>
          <w:sz w:val="22"/>
          <w:szCs w:val="22"/>
        </w:rPr>
        <w:t xml:space="preserve">Mas, atenção: com a tela eletrônica dando o suporte para a comunicação, são as galerias, e não mais os homens, que “flanam” pelo mundo afora. A circulação não é mais algo que se dá entre os espaços. Hoje, os espaços (galerias do século XIX virtualizadas para o século XXI) é que circulam diante do </w:t>
      </w:r>
      <w:proofErr w:type="spellStart"/>
      <w:r w:rsidRPr="00044A0E">
        <w:rPr>
          <w:sz w:val="22"/>
          <w:szCs w:val="22"/>
        </w:rPr>
        <w:t>flâneur</w:t>
      </w:r>
      <w:proofErr w:type="spellEnd"/>
      <w:r w:rsidRPr="00044A0E">
        <w:rPr>
          <w:sz w:val="22"/>
          <w:szCs w:val="22"/>
        </w:rPr>
        <w:t xml:space="preserve"> anônimo, paralisado ante as imagens velozes, que compõem uma espacialidade mutante. Em outras palavras, e por outro itinerário, podemos dizer que os meios para a circulação deixaram de ser um requisito instrumental para a mobilidade e se transformam no próprio paradigma da espacialidade moderna. </w:t>
      </w:r>
      <w:r w:rsidR="001E0557">
        <w:rPr>
          <w:sz w:val="22"/>
          <w:szCs w:val="22"/>
        </w:rPr>
        <w:t>(BUCI, 2006, p. 12).</w:t>
      </w:r>
    </w:p>
    <w:p w14:paraId="27E4A50B" w14:textId="2F11DC7F" w:rsidR="00786E56" w:rsidRPr="00044A0E" w:rsidRDefault="00786E56" w:rsidP="00786E56">
      <w:pPr>
        <w:pStyle w:val="NormalWeb"/>
        <w:spacing w:before="0" w:beforeAutospacing="0" w:after="0" w:afterAutospacing="0"/>
        <w:ind w:left="1701"/>
        <w:jc w:val="both"/>
        <w:rPr>
          <w:sz w:val="22"/>
          <w:szCs w:val="22"/>
        </w:rPr>
      </w:pPr>
    </w:p>
    <w:p w14:paraId="099C58F0" w14:textId="77777777" w:rsidR="00786E56" w:rsidRDefault="00786E56" w:rsidP="00786E56">
      <w:pPr>
        <w:pStyle w:val="NormalWeb"/>
        <w:spacing w:before="0" w:beforeAutospacing="0" w:after="0" w:afterAutospacing="0" w:line="360" w:lineRule="auto"/>
        <w:ind w:firstLine="708"/>
        <w:jc w:val="both"/>
      </w:pPr>
      <w:r>
        <w:t xml:space="preserve">Ainda no mesmo artigo, </w:t>
      </w:r>
      <w:proofErr w:type="spellStart"/>
      <w:r>
        <w:t>Bucci</w:t>
      </w:r>
      <w:proofErr w:type="spellEnd"/>
      <w:r>
        <w:t xml:space="preserve"> (2006, p. 15) discute o conceito de superabundância, uma das principais características da </w:t>
      </w:r>
      <w:proofErr w:type="spellStart"/>
      <w:r>
        <w:t>supermodernidade</w:t>
      </w:r>
      <w:proofErr w:type="spellEnd"/>
      <w:r>
        <w:t xml:space="preserve"> e que também se relaciona com a leitura digital. Ainda mais, levando em conta um dos aspectos da superabundância que é a individualização das referências. Isso porque, com as grandes empresas de tecnologia sugerindo aos usuários dos leitores digitais as obras que elas entendem ser a necessária (de um catálogo pré-existente) ocorrerá um paradoxo: ao mesmo tempo em que há inúmeras possibilidades individuais de leitura, na prática podem ser muito semelhantes, de acordo com a intenção mercadológica da companhia. Isto é, “ao mesmo tempo, as individualidades nunca estiveram tão interconectadas pelas referências coletivas virtuais – que no entanto são efêmeras” (BUCCI, 2006, p. 16).</w:t>
      </w:r>
    </w:p>
    <w:p w14:paraId="4E0C9CAB" w14:textId="191D7FF6" w:rsidR="00786E56" w:rsidRPr="00044A0E" w:rsidRDefault="000D4B0F" w:rsidP="00786E56">
      <w:pPr>
        <w:pStyle w:val="NormalWeb"/>
        <w:spacing w:before="0" w:beforeAutospacing="0" w:after="0" w:afterAutospacing="0" w:line="360" w:lineRule="auto"/>
        <w:ind w:firstLine="708"/>
        <w:jc w:val="both"/>
      </w:pPr>
      <w:r>
        <w:t>É possível</w:t>
      </w:r>
      <w:r w:rsidR="00786E56" w:rsidRPr="00044A0E">
        <w:t xml:space="preserve"> ampliar o conceito acima </w:t>
      </w:r>
      <w:r w:rsidR="00786E56">
        <w:t>de</w:t>
      </w:r>
      <w:r w:rsidR="00786E56" w:rsidRPr="00044A0E">
        <w:t xml:space="preserve"> superabundância nas reflexões abordadas por </w:t>
      </w:r>
      <w:proofErr w:type="spellStart"/>
      <w:r w:rsidR="00786E56" w:rsidRPr="00044A0E">
        <w:t>Byun</w:t>
      </w:r>
      <w:proofErr w:type="spellEnd"/>
      <w:r w:rsidR="00786E56" w:rsidRPr="00044A0E">
        <w:t xml:space="preserve"> </w:t>
      </w:r>
      <w:proofErr w:type="spellStart"/>
      <w:r w:rsidR="00786E56" w:rsidRPr="00044A0E">
        <w:t>Chul</w:t>
      </w:r>
      <w:proofErr w:type="spellEnd"/>
      <w:r w:rsidR="00786E56" w:rsidRPr="00044A0E">
        <w:t xml:space="preserve"> Han em </w:t>
      </w:r>
      <w:r w:rsidR="00786E56" w:rsidRPr="001E0557">
        <w:rPr>
          <w:i/>
          <w:iCs/>
        </w:rPr>
        <w:t>Sociedade do Cansaço</w:t>
      </w:r>
      <w:r w:rsidR="001E0557">
        <w:t xml:space="preserve"> (2017).</w:t>
      </w:r>
      <w:r w:rsidR="00786E56">
        <w:t xml:space="preserve"> </w:t>
      </w:r>
      <w:r w:rsidR="00786E56" w:rsidRPr="00044A0E">
        <w:t xml:space="preserve">Na obra, o autor define o século XX como o século da imunologia. </w:t>
      </w:r>
      <w:r w:rsidR="00786E56">
        <w:t>Pois neste</w:t>
      </w:r>
      <w:r w:rsidR="00786E56" w:rsidRPr="00044A0E">
        <w:t xml:space="preserve"> período, o estranho, mesmo não tendo intenção hostil ou que não apresente um perigo real era eliminado em virtude da alteridade (2017, p. 11). Aqui, a eliminação é entendida tanto quanto no entendimento médico em combater infecções de organismos, quanto em conflitos culturais de estranhar o diferente.</w:t>
      </w:r>
    </w:p>
    <w:p w14:paraId="54E32FC6" w14:textId="77777777" w:rsidR="00786E56" w:rsidRPr="001B121C" w:rsidRDefault="00786E56" w:rsidP="00786E56">
      <w:pPr>
        <w:pStyle w:val="NormalWeb"/>
        <w:spacing w:before="0" w:beforeAutospacing="0" w:after="0" w:afterAutospacing="0"/>
        <w:ind w:left="1701"/>
        <w:jc w:val="both"/>
        <w:rPr>
          <w:sz w:val="22"/>
          <w:szCs w:val="22"/>
        </w:rPr>
      </w:pPr>
      <w:r w:rsidRPr="004559B2">
        <w:rPr>
          <w:sz w:val="22"/>
          <w:szCs w:val="22"/>
        </w:rPr>
        <w:t>Hoje a sociedade está entrando cada vez mais numa constelação que se afasta totalmente do esquema de organização e de defesa imunológicas. Caracteriza-se pelo desaparecimento da alteridade e da estranheza</w:t>
      </w:r>
      <w:r>
        <w:rPr>
          <w:sz w:val="22"/>
          <w:szCs w:val="22"/>
        </w:rPr>
        <w:t xml:space="preserve"> </w:t>
      </w:r>
      <w:r w:rsidRPr="001B121C">
        <w:rPr>
          <w:sz w:val="22"/>
          <w:szCs w:val="22"/>
        </w:rPr>
        <w:t>(</w:t>
      </w:r>
      <w:r>
        <w:rPr>
          <w:sz w:val="22"/>
          <w:szCs w:val="22"/>
        </w:rPr>
        <w:t xml:space="preserve">HAN, 2017, </w:t>
      </w:r>
      <w:r w:rsidRPr="001B121C">
        <w:rPr>
          <w:sz w:val="22"/>
          <w:szCs w:val="22"/>
        </w:rPr>
        <w:t>p.</w:t>
      </w:r>
      <w:r>
        <w:rPr>
          <w:sz w:val="22"/>
          <w:szCs w:val="22"/>
        </w:rPr>
        <w:t>9</w:t>
      </w:r>
      <w:r w:rsidRPr="001B121C">
        <w:rPr>
          <w:sz w:val="22"/>
          <w:szCs w:val="22"/>
        </w:rPr>
        <w:t>).</w:t>
      </w:r>
      <w:r>
        <w:rPr>
          <w:sz w:val="22"/>
          <w:szCs w:val="22"/>
        </w:rPr>
        <w:br/>
      </w:r>
    </w:p>
    <w:p w14:paraId="761433F7" w14:textId="48FC00A7" w:rsidR="00786E56" w:rsidRPr="000D4B0F" w:rsidRDefault="00786E56" w:rsidP="000D4B0F">
      <w:pPr>
        <w:pBdr>
          <w:top w:val="nil"/>
          <w:left w:val="nil"/>
          <w:bottom w:val="nil"/>
          <w:right w:val="nil"/>
          <w:between w:val="nil"/>
        </w:pBdr>
        <w:spacing w:after="0" w:line="360" w:lineRule="auto"/>
        <w:ind w:firstLine="708"/>
        <w:jc w:val="both"/>
        <w:rPr>
          <w:rFonts w:ascii="Times New Roman" w:hAnsi="Times New Roman" w:cs="Times New Roman"/>
          <w:sz w:val="24"/>
          <w:szCs w:val="24"/>
        </w:rPr>
      </w:pPr>
      <w:r w:rsidRPr="000D4B0F">
        <w:rPr>
          <w:rFonts w:ascii="Times New Roman" w:hAnsi="Times New Roman" w:cs="Times New Roman"/>
          <w:color w:val="000000"/>
          <w:sz w:val="24"/>
          <w:szCs w:val="24"/>
        </w:rPr>
        <w:t xml:space="preserve">Dessa forma, indicamos que os leitores posicionados desta nova relação de superabundância ou excesso de positividade, tem cada vez menos podem ter contato com a estranheza, com o outro. </w:t>
      </w:r>
      <w:r w:rsidRPr="000D4B0F">
        <w:rPr>
          <w:rFonts w:ascii="Times New Roman" w:hAnsi="Times New Roman" w:cs="Times New Roman"/>
          <w:sz w:val="24"/>
          <w:szCs w:val="24"/>
        </w:rPr>
        <w:t xml:space="preserve">Os e-readers possibilitam que nem mais a leitura seja vivida “diretamente” (de forma corpórea), visto que agora há a possibilidade de ela estar contida </w:t>
      </w:r>
      <w:r w:rsidR="000D4B0F">
        <w:rPr>
          <w:rFonts w:ascii="Times New Roman" w:hAnsi="Times New Roman" w:cs="Times New Roman"/>
          <w:sz w:val="24"/>
          <w:szCs w:val="24"/>
        </w:rPr>
        <w:lastRenderedPageBreak/>
        <w:t>em um ambiente no qual o ato da leitura</w:t>
      </w:r>
      <w:r w:rsidRPr="000D4B0F">
        <w:rPr>
          <w:rFonts w:ascii="Times New Roman" w:hAnsi="Times New Roman" w:cs="Times New Roman"/>
          <w:sz w:val="24"/>
          <w:szCs w:val="24"/>
        </w:rPr>
        <w:t xml:space="preserve"> em seus mínimos detalhes, como a velocidade da leitura de uma obra</w:t>
      </w:r>
      <w:r w:rsidR="000D4B0F">
        <w:rPr>
          <w:rFonts w:ascii="Times New Roman" w:hAnsi="Times New Roman" w:cs="Times New Roman"/>
          <w:sz w:val="24"/>
          <w:szCs w:val="24"/>
        </w:rPr>
        <w:t>, partes grifadas e notas adicionadas</w:t>
      </w:r>
      <w:r w:rsidRPr="000D4B0F">
        <w:rPr>
          <w:rFonts w:ascii="Times New Roman" w:hAnsi="Times New Roman" w:cs="Times New Roman"/>
          <w:sz w:val="24"/>
          <w:szCs w:val="24"/>
        </w:rPr>
        <w:t xml:space="preserve">, </w:t>
      </w:r>
      <w:r w:rsidR="000D4B0F" w:rsidRPr="000D4B0F">
        <w:rPr>
          <w:rFonts w:ascii="Times New Roman" w:hAnsi="Times New Roman" w:cs="Times New Roman"/>
          <w:sz w:val="24"/>
          <w:szCs w:val="24"/>
        </w:rPr>
        <w:t>tornar</w:t>
      </w:r>
      <w:r w:rsidR="000D4B0F">
        <w:rPr>
          <w:rFonts w:ascii="Times New Roman" w:hAnsi="Times New Roman" w:cs="Times New Roman"/>
          <w:sz w:val="24"/>
          <w:szCs w:val="24"/>
        </w:rPr>
        <w:t>a</w:t>
      </w:r>
      <w:r w:rsidR="000D4B0F" w:rsidRPr="000D4B0F">
        <w:rPr>
          <w:rFonts w:ascii="Times New Roman" w:hAnsi="Times New Roman" w:cs="Times New Roman"/>
          <w:sz w:val="24"/>
          <w:szCs w:val="24"/>
        </w:rPr>
        <w:t>m-se</w:t>
      </w:r>
      <w:r w:rsidRPr="000D4B0F">
        <w:rPr>
          <w:rFonts w:ascii="Times New Roman" w:hAnsi="Times New Roman" w:cs="Times New Roman"/>
          <w:sz w:val="24"/>
          <w:szCs w:val="24"/>
        </w:rPr>
        <w:t xml:space="preserve"> mercadoria.</w:t>
      </w:r>
      <w:r w:rsidR="000D4B0F">
        <w:rPr>
          <w:rFonts w:ascii="Times New Roman" w:hAnsi="Times New Roman" w:cs="Times New Roman"/>
          <w:sz w:val="24"/>
          <w:szCs w:val="24"/>
        </w:rPr>
        <w:t xml:space="preserve"> </w:t>
      </w:r>
    </w:p>
    <w:p w14:paraId="57370B36" w14:textId="75B60A27" w:rsidR="001E0557" w:rsidRDefault="001E0557" w:rsidP="001E0557">
      <w:pPr>
        <w:pStyle w:val="NormalWeb"/>
        <w:spacing w:before="0" w:beforeAutospacing="0" w:after="0" w:afterAutospacing="0" w:line="360" w:lineRule="auto"/>
        <w:jc w:val="both"/>
      </w:pPr>
    </w:p>
    <w:p w14:paraId="63B07DD1" w14:textId="7262E07F" w:rsidR="001E0557" w:rsidRPr="001E0557" w:rsidRDefault="001E0557" w:rsidP="001E0557">
      <w:pPr>
        <w:pStyle w:val="NormalWeb"/>
        <w:spacing w:before="0" w:beforeAutospacing="0" w:after="0" w:afterAutospacing="0" w:line="360" w:lineRule="auto"/>
        <w:jc w:val="both"/>
        <w:rPr>
          <w:b/>
          <w:bCs/>
        </w:rPr>
      </w:pPr>
      <w:r w:rsidRPr="001E0557">
        <w:rPr>
          <w:b/>
          <w:bCs/>
        </w:rPr>
        <w:t>Considerações finais</w:t>
      </w:r>
    </w:p>
    <w:p w14:paraId="4E89D4D3" w14:textId="78B61B80" w:rsidR="000D4B0F" w:rsidRPr="00861F33" w:rsidRDefault="001E0557" w:rsidP="00861F33">
      <w:pPr>
        <w:spacing w:after="0" w:line="360" w:lineRule="auto"/>
        <w:ind w:firstLine="708"/>
        <w:jc w:val="both"/>
        <w:rPr>
          <w:rFonts w:ascii="Times New Roman" w:eastAsia="Times New Roman" w:hAnsi="Times New Roman" w:cs="Times New Roman"/>
          <w:bCs/>
          <w:sz w:val="24"/>
          <w:szCs w:val="24"/>
        </w:rPr>
      </w:pPr>
      <w:r w:rsidRPr="00861F33">
        <w:rPr>
          <w:rFonts w:ascii="Times New Roman" w:eastAsia="Times New Roman" w:hAnsi="Times New Roman" w:cs="Times New Roman"/>
          <w:bCs/>
          <w:sz w:val="24"/>
          <w:szCs w:val="24"/>
        </w:rPr>
        <w:t xml:space="preserve">Apresentamos algumas </w:t>
      </w:r>
      <w:r w:rsidR="000D4B0F" w:rsidRPr="00861F33">
        <w:rPr>
          <w:rFonts w:ascii="Times New Roman" w:eastAsia="Times New Roman" w:hAnsi="Times New Roman" w:cs="Times New Roman"/>
          <w:bCs/>
          <w:sz w:val="24"/>
          <w:szCs w:val="24"/>
        </w:rPr>
        <w:t xml:space="preserve">características técnicas, sociais e teóricas que auxiliam no entendimento do leitor digital como um suporte midiático. O livro estar digitalizado em uma aparato próprio de leitura, traz novos recursos para o ato da leitura, com a possibilidade do leitor ser protagonista de uma obra – alterando aspectos cruciais para obras. Um exemplo mais visível é o da poesia, no qual sua própria estrutura </w:t>
      </w:r>
      <w:r w:rsidR="00861F33" w:rsidRPr="00861F33">
        <w:rPr>
          <w:rFonts w:ascii="Times New Roman" w:eastAsia="Times New Roman" w:hAnsi="Times New Roman" w:cs="Times New Roman"/>
          <w:bCs/>
          <w:sz w:val="24"/>
          <w:szCs w:val="24"/>
        </w:rPr>
        <w:t xml:space="preserve">impressa no livro auxilia na construção de sentido do texto. No entanto, no </w:t>
      </w:r>
      <w:r w:rsidR="00861F33" w:rsidRPr="00861F33">
        <w:rPr>
          <w:rFonts w:ascii="Times New Roman" w:eastAsia="Times New Roman" w:hAnsi="Times New Roman" w:cs="Times New Roman"/>
          <w:bCs/>
          <w:i/>
          <w:iCs/>
          <w:sz w:val="24"/>
          <w:szCs w:val="24"/>
        </w:rPr>
        <w:t xml:space="preserve">e-reader, </w:t>
      </w:r>
      <w:r w:rsidR="00861F33" w:rsidRPr="00861F33">
        <w:rPr>
          <w:rFonts w:ascii="Times New Roman" w:eastAsia="Times New Roman" w:hAnsi="Times New Roman" w:cs="Times New Roman"/>
          <w:bCs/>
          <w:sz w:val="24"/>
          <w:szCs w:val="24"/>
        </w:rPr>
        <w:t xml:space="preserve">o usuário pode configurar esse texto da forma que preferir, subvertendo a sua lógica original. </w:t>
      </w:r>
    </w:p>
    <w:p w14:paraId="1BB2507F" w14:textId="2DDBD0D4" w:rsidR="00D51A54" w:rsidRDefault="00861F33" w:rsidP="00532901">
      <w:pPr>
        <w:spacing w:after="0" w:line="360" w:lineRule="auto"/>
        <w:ind w:firstLine="708"/>
        <w:jc w:val="both"/>
        <w:rPr>
          <w:rFonts w:ascii="Times New Roman" w:eastAsia="Times New Roman" w:hAnsi="Times New Roman" w:cs="Times New Roman"/>
          <w:bCs/>
          <w:sz w:val="24"/>
          <w:szCs w:val="24"/>
        </w:rPr>
      </w:pPr>
      <w:r w:rsidRPr="00861F33">
        <w:rPr>
          <w:rFonts w:ascii="Times New Roman" w:eastAsia="Times New Roman" w:hAnsi="Times New Roman" w:cs="Times New Roman"/>
          <w:bCs/>
          <w:sz w:val="24"/>
          <w:szCs w:val="24"/>
        </w:rPr>
        <w:t xml:space="preserve">Também apontamos conceitos que possibilitam a aproximação dos textos disponibilizados nesses </w:t>
      </w:r>
      <w:r w:rsidRPr="00861F33">
        <w:rPr>
          <w:rFonts w:ascii="Times New Roman" w:eastAsia="Times New Roman" w:hAnsi="Times New Roman" w:cs="Times New Roman"/>
          <w:bCs/>
          <w:i/>
          <w:iCs/>
          <w:sz w:val="24"/>
          <w:szCs w:val="24"/>
        </w:rPr>
        <w:t>devices</w:t>
      </w:r>
      <w:r w:rsidRPr="00861F33">
        <w:rPr>
          <w:rFonts w:ascii="Times New Roman" w:hAnsi="Times New Roman" w:cs="Times New Roman"/>
          <w:i/>
          <w:iCs/>
          <w:sz w:val="24"/>
          <w:szCs w:val="24"/>
        </w:rPr>
        <w:t xml:space="preserve"> </w:t>
      </w:r>
      <w:r w:rsidRPr="00861F33">
        <w:rPr>
          <w:rFonts w:ascii="Times New Roman" w:hAnsi="Times New Roman" w:cs="Times New Roman"/>
          <w:sz w:val="24"/>
          <w:szCs w:val="24"/>
        </w:rPr>
        <w:t xml:space="preserve">com a tecnoimagem. A partir de reflexão de texto sobre fotografia de Barthes em diálogo com a filosofia </w:t>
      </w:r>
      <w:proofErr w:type="spellStart"/>
      <w:r w:rsidRPr="00861F33">
        <w:rPr>
          <w:rFonts w:ascii="Times New Roman" w:hAnsi="Times New Roman" w:cs="Times New Roman"/>
          <w:sz w:val="24"/>
          <w:szCs w:val="24"/>
        </w:rPr>
        <w:t>flusseriana</w:t>
      </w:r>
      <w:proofErr w:type="spellEnd"/>
      <w:r>
        <w:rPr>
          <w:rFonts w:ascii="Times New Roman" w:hAnsi="Times New Roman" w:cs="Times New Roman"/>
          <w:sz w:val="24"/>
          <w:szCs w:val="24"/>
        </w:rPr>
        <w:t xml:space="preserve">. Aqui, conceitos </w:t>
      </w:r>
      <w:r w:rsidRPr="00861F33">
        <w:rPr>
          <w:rFonts w:ascii="Times New Roman" w:hAnsi="Times New Roman" w:cs="Times New Roman"/>
          <w:sz w:val="24"/>
          <w:szCs w:val="24"/>
        </w:rPr>
        <w:t xml:space="preserve">como o aparelho e a imagem técnica são suportes de entendimento desse novo lugar do livro. </w:t>
      </w:r>
      <w:r>
        <w:rPr>
          <w:rFonts w:ascii="Times New Roman" w:hAnsi="Times New Roman" w:cs="Times New Roman"/>
          <w:sz w:val="24"/>
          <w:szCs w:val="24"/>
        </w:rPr>
        <w:t xml:space="preserve">Os textos agora </w:t>
      </w:r>
      <w:r w:rsidRPr="00861F33">
        <w:rPr>
          <w:rFonts w:ascii="Times New Roman" w:hAnsi="Times New Roman" w:cs="Times New Roman"/>
          <w:sz w:val="24"/>
          <w:szCs w:val="24"/>
        </w:rPr>
        <w:t xml:space="preserve">são codificados para dimensão dos dados e algoritmos, passando a </w:t>
      </w:r>
      <w:r>
        <w:rPr>
          <w:rFonts w:ascii="Times New Roman" w:hAnsi="Times New Roman" w:cs="Times New Roman"/>
          <w:sz w:val="24"/>
          <w:szCs w:val="24"/>
        </w:rPr>
        <w:t>ter uma nova lógica – não estamos lendo um livro apenas, mas um produto textual que repensa este livro.</w:t>
      </w:r>
      <w:r w:rsidR="00532901">
        <w:rPr>
          <w:rFonts w:ascii="Times New Roman" w:hAnsi="Times New Roman" w:cs="Times New Roman"/>
          <w:sz w:val="24"/>
          <w:szCs w:val="24"/>
        </w:rPr>
        <w:t xml:space="preserve"> </w:t>
      </w:r>
      <w:r>
        <w:rPr>
          <w:rFonts w:ascii="Times New Roman" w:hAnsi="Times New Roman" w:cs="Times New Roman"/>
          <w:sz w:val="24"/>
          <w:szCs w:val="24"/>
        </w:rPr>
        <w:t>“O mundo representado parece ser a causa das imagens técnicas e, elas próprias, parecem ser o último efeito da complexa cadeia casual que parte do mundo.  (FLUSSER, 2008, p. 22).</w:t>
      </w:r>
      <w:r w:rsidR="00532901">
        <w:rPr>
          <w:rFonts w:ascii="Times New Roman" w:hAnsi="Times New Roman" w:cs="Times New Roman"/>
          <w:sz w:val="24"/>
          <w:szCs w:val="24"/>
        </w:rPr>
        <w:t xml:space="preserve"> A</w:t>
      </w:r>
      <w:r w:rsidR="000A3714" w:rsidRPr="00861F33">
        <w:rPr>
          <w:rFonts w:ascii="Times New Roman" w:eastAsia="Times New Roman" w:hAnsi="Times New Roman" w:cs="Times New Roman"/>
          <w:bCs/>
          <w:sz w:val="24"/>
          <w:szCs w:val="24"/>
        </w:rPr>
        <w:t xml:space="preserve"> questão da imagem técnica </w:t>
      </w:r>
      <w:r w:rsidR="00BD7961" w:rsidRPr="00861F33">
        <w:rPr>
          <w:rFonts w:ascii="Times New Roman" w:eastAsia="Times New Roman" w:hAnsi="Times New Roman" w:cs="Times New Roman"/>
          <w:bCs/>
          <w:sz w:val="24"/>
          <w:szCs w:val="24"/>
        </w:rPr>
        <w:t xml:space="preserve">perpassa </w:t>
      </w:r>
      <w:r w:rsidR="003F68BF" w:rsidRPr="00861F33">
        <w:rPr>
          <w:rFonts w:ascii="Times New Roman" w:eastAsia="Times New Roman" w:hAnsi="Times New Roman" w:cs="Times New Roman"/>
          <w:bCs/>
          <w:sz w:val="24"/>
          <w:szCs w:val="24"/>
        </w:rPr>
        <w:t xml:space="preserve">apenas o </w:t>
      </w:r>
      <w:r w:rsidR="00D368FA" w:rsidRPr="00861F33">
        <w:rPr>
          <w:rFonts w:ascii="Times New Roman" w:eastAsia="Times New Roman" w:hAnsi="Times New Roman" w:cs="Times New Roman"/>
          <w:bCs/>
          <w:sz w:val="24"/>
          <w:szCs w:val="24"/>
        </w:rPr>
        <w:t>sentido ontológico</w:t>
      </w:r>
      <w:r w:rsidR="00BD7961" w:rsidRPr="00861F33">
        <w:rPr>
          <w:rFonts w:ascii="Times New Roman" w:eastAsia="Times New Roman" w:hAnsi="Times New Roman" w:cs="Times New Roman"/>
          <w:bCs/>
          <w:sz w:val="24"/>
          <w:szCs w:val="24"/>
        </w:rPr>
        <w:t xml:space="preserve"> e </w:t>
      </w:r>
      <w:r w:rsidR="00D368FA" w:rsidRPr="00861F33">
        <w:rPr>
          <w:rFonts w:ascii="Times New Roman" w:eastAsia="Times New Roman" w:hAnsi="Times New Roman" w:cs="Times New Roman"/>
          <w:bCs/>
          <w:sz w:val="24"/>
          <w:szCs w:val="24"/>
        </w:rPr>
        <w:t xml:space="preserve">abrange a possibilidade dos livros possuírem recursos técnicos semelhantes </w:t>
      </w:r>
      <w:r w:rsidR="007E4AB5" w:rsidRPr="00861F33">
        <w:rPr>
          <w:rFonts w:ascii="Times New Roman" w:eastAsia="Times New Roman" w:hAnsi="Times New Roman" w:cs="Times New Roman"/>
          <w:bCs/>
          <w:sz w:val="24"/>
          <w:szCs w:val="24"/>
        </w:rPr>
        <w:t>às</w:t>
      </w:r>
      <w:r w:rsidR="00D368FA" w:rsidRPr="00861F33">
        <w:rPr>
          <w:rFonts w:ascii="Times New Roman" w:eastAsia="Times New Roman" w:hAnsi="Times New Roman" w:cs="Times New Roman"/>
          <w:bCs/>
          <w:sz w:val="24"/>
          <w:szCs w:val="24"/>
        </w:rPr>
        <w:t xml:space="preserve"> imagens digitais</w:t>
      </w:r>
      <w:r w:rsidR="00BD7961" w:rsidRPr="00861F33">
        <w:rPr>
          <w:rFonts w:ascii="Times New Roman" w:eastAsia="Times New Roman" w:hAnsi="Times New Roman" w:cs="Times New Roman"/>
          <w:bCs/>
          <w:sz w:val="24"/>
          <w:szCs w:val="24"/>
        </w:rPr>
        <w:t>.</w:t>
      </w:r>
      <w:r w:rsidR="00D368FA" w:rsidRPr="00861F33">
        <w:rPr>
          <w:rFonts w:ascii="Times New Roman" w:eastAsia="Times New Roman" w:hAnsi="Times New Roman" w:cs="Times New Roman"/>
          <w:bCs/>
          <w:sz w:val="24"/>
          <w:szCs w:val="24"/>
        </w:rPr>
        <w:t xml:space="preserve"> Isso porque, </w:t>
      </w:r>
      <w:r w:rsidR="00BD7961" w:rsidRPr="00861F33">
        <w:rPr>
          <w:rFonts w:ascii="Times New Roman" w:eastAsia="Times New Roman" w:hAnsi="Times New Roman" w:cs="Times New Roman"/>
          <w:bCs/>
          <w:sz w:val="24"/>
          <w:szCs w:val="24"/>
        </w:rPr>
        <w:t xml:space="preserve">conforme apresentamos brevemente, </w:t>
      </w:r>
      <w:r w:rsidR="00D368FA" w:rsidRPr="00861F33">
        <w:rPr>
          <w:rFonts w:ascii="Times New Roman" w:eastAsia="Times New Roman" w:hAnsi="Times New Roman" w:cs="Times New Roman"/>
          <w:bCs/>
          <w:sz w:val="24"/>
          <w:szCs w:val="24"/>
        </w:rPr>
        <w:t xml:space="preserve">existem possibilidades </w:t>
      </w:r>
      <w:r w:rsidR="007E4AB5" w:rsidRPr="00861F33">
        <w:rPr>
          <w:rFonts w:ascii="Times New Roman" w:eastAsia="Times New Roman" w:hAnsi="Times New Roman" w:cs="Times New Roman"/>
          <w:bCs/>
          <w:sz w:val="24"/>
          <w:szCs w:val="24"/>
        </w:rPr>
        <w:t xml:space="preserve">nos e-readers </w:t>
      </w:r>
      <w:r w:rsidR="00FE536F" w:rsidRPr="00861F33">
        <w:rPr>
          <w:rFonts w:ascii="Times New Roman" w:eastAsia="Times New Roman" w:hAnsi="Times New Roman" w:cs="Times New Roman"/>
          <w:bCs/>
          <w:sz w:val="24"/>
          <w:szCs w:val="24"/>
        </w:rPr>
        <w:t xml:space="preserve">como a edição </w:t>
      </w:r>
      <w:r w:rsidR="00D368FA" w:rsidRPr="00861F33">
        <w:rPr>
          <w:rFonts w:ascii="Times New Roman" w:eastAsia="Times New Roman" w:hAnsi="Times New Roman" w:cs="Times New Roman"/>
          <w:bCs/>
          <w:sz w:val="24"/>
          <w:szCs w:val="24"/>
        </w:rPr>
        <w:t>do texto</w:t>
      </w:r>
      <w:r w:rsidR="007E4AB5" w:rsidRPr="00861F33">
        <w:rPr>
          <w:rFonts w:ascii="Times New Roman" w:eastAsia="Times New Roman" w:hAnsi="Times New Roman" w:cs="Times New Roman"/>
          <w:bCs/>
          <w:sz w:val="24"/>
          <w:szCs w:val="24"/>
        </w:rPr>
        <w:t xml:space="preserve"> que permitem um ganho de novos traços e sentidos ao ator de ler, possibilitando que</w:t>
      </w:r>
      <w:r w:rsidR="00FE536F" w:rsidRPr="00861F33">
        <w:rPr>
          <w:rFonts w:ascii="Times New Roman" w:eastAsia="Times New Roman" w:hAnsi="Times New Roman" w:cs="Times New Roman"/>
          <w:bCs/>
          <w:sz w:val="24"/>
          <w:szCs w:val="24"/>
        </w:rPr>
        <w:t xml:space="preserve"> leitores/usuários </w:t>
      </w:r>
      <w:r w:rsidR="007E4AB5" w:rsidRPr="00861F33">
        <w:rPr>
          <w:rFonts w:ascii="Times New Roman" w:eastAsia="Times New Roman" w:hAnsi="Times New Roman" w:cs="Times New Roman"/>
          <w:bCs/>
          <w:sz w:val="24"/>
          <w:szCs w:val="24"/>
        </w:rPr>
        <w:t>possam</w:t>
      </w:r>
      <w:r w:rsidR="00FE536F" w:rsidRPr="00861F33">
        <w:rPr>
          <w:rFonts w:ascii="Times New Roman" w:eastAsia="Times New Roman" w:hAnsi="Times New Roman" w:cs="Times New Roman"/>
          <w:bCs/>
          <w:sz w:val="24"/>
          <w:szCs w:val="24"/>
        </w:rPr>
        <w:t xml:space="preserve"> (</w:t>
      </w:r>
      <w:proofErr w:type="spellStart"/>
      <w:r w:rsidR="00FE536F" w:rsidRPr="00861F33">
        <w:rPr>
          <w:rFonts w:ascii="Times New Roman" w:eastAsia="Times New Roman" w:hAnsi="Times New Roman" w:cs="Times New Roman"/>
          <w:bCs/>
          <w:sz w:val="24"/>
          <w:szCs w:val="24"/>
        </w:rPr>
        <w:t>re</w:t>
      </w:r>
      <w:proofErr w:type="spellEnd"/>
      <w:r w:rsidR="00FE536F" w:rsidRPr="00861F33">
        <w:rPr>
          <w:rFonts w:ascii="Times New Roman" w:eastAsia="Times New Roman" w:hAnsi="Times New Roman" w:cs="Times New Roman"/>
          <w:bCs/>
          <w:sz w:val="24"/>
          <w:szCs w:val="24"/>
        </w:rPr>
        <w:t>)configurar textos pré-concebidos por autores e seus respectivos projetos editoriais</w:t>
      </w:r>
      <w:r w:rsidR="00353988" w:rsidRPr="00861F33">
        <w:rPr>
          <w:rFonts w:ascii="Times New Roman" w:eastAsia="Times New Roman" w:hAnsi="Times New Roman" w:cs="Times New Roman"/>
          <w:bCs/>
          <w:sz w:val="24"/>
          <w:szCs w:val="24"/>
        </w:rPr>
        <w:t xml:space="preserve">. </w:t>
      </w:r>
    </w:p>
    <w:p w14:paraId="056CA4C2" w14:textId="70025DDC" w:rsidR="003F17E0" w:rsidRDefault="00532901" w:rsidP="00E10B91">
      <w:pPr>
        <w:spacing w:after="0" w:line="360" w:lineRule="auto"/>
        <w:ind w:firstLine="708"/>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Dessa forma, </w:t>
      </w:r>
      <w:r>
        <w:rPr>
          <w:rFonts w:ascii="Times New Roman" w:hAnsi="Times New Roman" w:cs="Times New Roman"/>
          <w:sz w:val="24"/>
          <w:szCs w:val="24"/>
        </w:rPr>
        <w:t xml:space="preserve"> o livro se insere nas relações mercadológicas das grandes redes </w:t>
      </w:r>
      <w:r>
        <w:rPr>
          <w:rFonts w:ascii="Times New Roman" w:hAnsi="Times New Roman" w:cs="Times New Roman"/>
          <w:sz w:val="24"/>
          <w:szCs w:val="24"/>
        </w:rPr>
        <w:t xml:space="preserve">e empresas </w:t>
      </w:r>
      <w:r>
        <w:rPr>
          <w:rFonts w:ascii="Times New Roman" w:hAnsi="Times New Roman" w:cs="Times New Roman"/>
          <w:sz w:val="24"/>
          <w:szCs w:val="24"/>
        </w:rPr>
        <w:t xml:space="preserve">tecnológicas, transformando o ler em dados </w:t>
      </w:r>
      <w:r>
        <w:rPr>
          <w:rFonts w:ascii="Times New Roman" w:hAnsi="Times New Roman" w:cs="Times New Roman"/>
          <w:sz w:val="24"/>
          <w:szCs w:val="24"/>
        </w:rPr>
        <w:t xml:space="preserve">de forma que nunca pensada antes. O tempo de leitura do usuário e demais métricas possibilitadas por esse </w:t>
      </w:r>
      <w:r>
        <w:rPr>
          <w:rFonts w:ascii="Times New Roman" w:hAnsi="Times New Roman" w:cs="Times New Roman"/>
          <w:i/>
          <w:iCs/>
          <w:sz w:val="24"/>
          <w:szCs w:val="24"/>
        </w:rPr>
        <w:t>device</w:t>
      </w:r>
      <w:r>
        <w:rPr>
          <w:rFonts w:ascii="Times New Roman" w:hAnsi="Times New Roman" w:cs="Times New Roman"/>
          <w:sz w:val="24"/>
          <w:szCs w:val="24"/>
        </w:rPr>
        <w:t xml:space="preserve"> também realocam o leitor em um </w:t>
      </w:r>
      <w:r w:rsidR="00250751">
        <w:rPr>
          <w:rFonts w:ascii="Times New Roman" w:hAnsi="Times New Roman" w:cs="Times New Roman"/>
          <w:sz w:val="24"/>
          <w:szCs w:val="24"/>
        </w:rPr>
        <w:t xml:space="preserve">novo ambiente. </w:t>
      </w:r>
    </w:p>
    <w:p w14:paraId="7B8D9076" w14:textId="0092E910" w:rsidR="003F17E0" w:rsidRDefault="003F17E0" w:rsidP="00E10B91">
      <w:pPr>
        <w:spacing w:after="0" w:line="360" w:lineRule="auto"/>
        <w:ind w:firstLine="708"/>
        <w:jc w:val="both"/>
        <w:rPr>
          <w:rFonts w:ascii="Times New Roman" w:eastAsia="Times New Roman" w:hAnsi="Times New Roman" w:cs="Times New Roman"/>
          <w:bCs/>
          <w:sz w:val="24"/>
          <w:szCs w:val="24"/>
        </w:rPr>
      </w:pPr>
    </w:p>
    <w:p w14:paraId="1F03AFC1" w14:textId="6B7A47A5" w:rsidR="00585F8F" w:rsidRDefault="00585F8F" w:rsidP="00E10B91">
      <w:pPr>
        <w:spacing w:after="0" w:line="360" w:lineRule="auto"/>
        <w:ind w:firstLine="708"/>
        <w:jc w:val="both"/>
        <w:rPr>
          <w:rFonts w:ascii="Times New Roman" w:eastAsia="Times New Roman" w:hAnsi="Times New Roman" w:cs="Times New Roman"/>
          <w:bCs/>
          <w:sz w:val="24"/>
          <w:szCs w:val="24"/>
        </w:rPr>
      </w:pPr>
    </w:p>
    <w:p w14:paraId="4D1B63B0" w14:textId="2ECC37F9" w:rsidR="00585F8F" w:rsidRDefault="00585F8F" w:rsidP="00E10B91">
      <w:pPr>
        <w:spacing w:after="0" w:line="360" w:lineRule="auto"/>
        <w:ind w:firstLine="708"/>
        <w:jc w:val="both"/>
        <w:rPr>
          <w:rFonts w:ascii="Times New Roman" w:eastAsia="Times New Roman" w:hAnsi="Times New Roman" w:cs="Times New Roman"/>
          <w:bCs/>
          <w:sz w:val="24"/>
          <w:szCs w:val="24"/>
        </w:rPr>
      </w:pPr>
    </w:p>
    <w:p w14:paraId="6B8C078C" w14:textId="77777777" w:rsidR="00585F8F" w:rsidRDefault="00585F8F" w:rsidP="00E10B91">
      <w:pPr>
        <w:spacing w:after="0" w:line="360" w:lineRule="auto"/>
        <w:ind w:firstLine="708"/>
        <w:jc w:val="both"/>
        <w:rPr>
          <w:rFonts w:ascii="Times New Roman" w:eastAsia="Times New Roman" w:hAnsi="Times New Roman" w:cs="Times New Roman"/>
          <w:bCs/>
          <w:sz w:val="24"/>
          <w:szCs w:val="24"/>
        </w:rPr>
      </w:pPr>
    </w:p>
    <w:p w14:paraId="5590B4D3" w14:textId="77777777" w:rsidR="00BD544F"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520934">
        <w:rPr>
          <w:rFonts w:ascii="Times New Roman" w:eastAsia="Times New Roman" w:hAnsi="Times New Roman" w:cs="Times New Roman"/>
          <w:b/>
          <w:color w:val="000000"/>
        </w:rPr>
        <w:t>REFERÊNCIAS BIBLIOGRÁFICAS</w:t>
      </w:r>
    </w:p>
    <w:p w14:paraId="2B75D8BF" w14:textId="5DA8F3BB" w:rsidR="00BD544F"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09D9864" w14:textId="77777777" w:rsidR="00786E56" w:rsidRDefault="00786E56" w:rsidP="00786E56">
      <w:pPr>
        <w:spacing w:line="240" w:lineRule="auto"/>
        <w:jc w:val="both"/>
        <w:rPr>
          <w:rFonts w:ascii="Times New Roman" w:hAnsi="Times New Roman" w:cs="Times New Roman"/>
        </w:rPr>
      </w:pPr>
      <w:r w:rsidRPr="00BE2437">
        <w:rPr>
          <w:rFonts w:ascii="Times New Roman" w:hAnsi="Times New Roman" w:cs="Times New Roman"/>
        </w:rPr>
        <w:t xml:space="preserve">BUCCI, E. </w:t>
      </w:r>
      <w:proofErr w:type="spellStart"/>
      <w:r w:rsidRPr="00BE2437">
        <w:rPr>
          <w:rFonts w:ascii="Times New Roman" w:hAnsi="Times New Roman" w:cs="Times New Roman"/>
          <w:b/>
          <w:bCs/>
        </w:rPr>
        <w:t>Ubiqüidade</w:t>
      </w:r>
      <w:proofErr w:type="spellEnd"/>
      <w:r w:rsidRPr="00BE2437">
        <w:rPr>
          <w:rFonts w:ascii="Times New Roman" w:hAnsi="Times New Roman" w:cs="Times New Roman"/>
          <w:b/>
          <w:bCs/>
        </w:rPr>
        <w:t xml:space="preserve"> e instantaneidade no </w:t>
      </w:r>
      <w:proofErr w:type="spellStart"/>
      <w:r w:rsidRPr="00BE2437">
        <w:rPr>
          <w:rFonts w:ascii="Times New Roman" w:hAnsi="Times New Roman" w:cs="Times New Roman"/>
          <w:b/>
          <w:bCs/>
        </w:rPr>
        <w:t>telespaço</w:t>
      </w:r>
      <w:proofErr w:type="spellEnd"/>
      <w:r w:rsidRPr="00BE2437">
        <w:rPr>
          <w:rFonts w:ascii="Times New Roman" w:hAnsi="Times New Roman" w:cs="Times New Roman"/>
          <w:b/>
          <w:bCs/>
        </w:rPr>
        <w:t xml:space="preserve"> público</w:t>
      </w:r>
      <w:r w:rsidRPr="00BE2437">
        <w:rPr>
          <w:rFonts w:ascii="Times New Roman" w:hAnsi="Times New Roman" w:cs="Times New Roman"/>
        </w:rPr>
        <w:t>: algum pensamento sobre a televisão. Caligrama (São Paulo. Online</w:t>
      </w:r>
      <w:r w:rsidRPr="00BE2437">
        <w:rPr>
          <w:rFonts w:ascii="Times New Roman" w:hAnsi="Times New Roman" w:cs="Times New Roman"/>
          <w:b/>
          <w:bCs/>
        </w:rPr>
        <w:t>)</w:t>
      </w:r>
      <w:r w:rsidRPr="00BE2437">
        <w:rPr>
          <w:rFonts w:ascii="Times New Roman" w:hAnsi="Times New Roman" w:cs="Times New Roman"/>
        </w:rPr>
        <w:t>, v. 2, n. 3, 27 dez. 2006.</w:t>
      </w:r>
    </w:p>
    <w:p w14:paraId="58EBF909" w14:textId="77777777" w:rsidR="00786E56" w:rsidRPr="00044A0E" w:rsidRDefault="00786E56" w:rsidP="00786E56">
      <w:pPr>
        <w:spacing w:line="240" w:lineRule="auto"/>
        <w:jc w:val="both"/>
        <w:rPr>
          <w:rFonts w:ascii="Times New Roman" w:hAnsi="Times New Roman" w:cs="Times New Roman"/>
        </w:rPr>
      </w:pPr>
      <w:r>
        <w:t xml:space="preserve">___ </w:t>
      </w:r>
      <w:r w:rsidRPr="00BE2437">
        <w:rPr>
          <w:b/>
          <w:bCs/>
        </w:rPr>
        <w:t>O espetáculo e a mercadoria como signo</w:t>
      </w:r>
      <w:r>
        <w:t>. In: NOVAES, Adauto (Org.). Muito além do espetáculo. São Paulo: Editora SENAC, 2005. p. 218-233. ISBN: 8573594144.</w:t>
      </w:r>
    </w:p>
    <w:p w14:paraId="6FBDBDC3" w14:textId="77777777" w:rsidR="00786E56" w:rsidRPr="00044A0E" w:rsidRDefault="00786E56" w:rsidP="00786E56">
      <w:pPr>
        <w:pBdr>
          <w:top w:val="nil"/>
          <w:left w:val="nil"/>
          <w:bottom w:val="nil"/>
          <w:right w:val="nil"/>
          <w:between w:val="nil"/>
        </w:pBdr>
        <w:spacing w:line="240" w:lineRule="auto"/>
        <w:jc w:val="both"/>
        <w:rPr>
          <w:rFonts w:ascii="Times New Roman" w:hAnsi="Times New Roman" w:cs="Times New Roman"/>
          <w:color w:val="000000"/>
        </w:rPr>
      </w:pPr>
      <w:r>
        <w:rPr>
          <w:rFonts w:ascii="Times New Roman" w:hAnsi="Times New Roman" w:cs="Times New Roman"/>
          <w:color w:val="000000"/>
        </w:rPr>
        <w:t>___</w:t>
      </w:r>
      <w:r w:rsidRPr="00044A0E">
        <w:rPr>
          <w:rFonts w:ascii="Times New Roman" w:hAnsi="Times New Roman" w:cs="Times New Roman"/>
          <w:color w:val="000000"/>
        </w:rPr>
        <w:t xml:space="preserve"> “</w:t>
      </w:r>
      <w:r w:rsidRPr="00044A0E">
        <w:rPr>
          <w:rFonts w:ascii="Times New Roman" w:hAnsi="Times New Roman" w:cs="Times New Roman"/>
          <w:b/>
          <w:bCs/>
          <w:color w:val="000000"/>
        </w:rPr>
        <w:t xml:space="preserve">A fabricação de valor na </w:t>
      </w:r>
      <w:proofErr w:type="spellStart"/>
      <w:r w:rsidRPr="00044A0E">
        <w:rPr>
          <w:rFonts w:ascii="Times New Roman" w:hAnsi="Times New Roman" w:cs="Times New Roman"/>
          <w:b/>
          <w:bCs/>
          <w:color w:val="000000"/>
        </w:rPr>
        <w:t>superindústria</w:t>
      </w:r>
      <w:proofErr w:type="spellEnd"/>
      <w:r w:rsidRPr="00044A0E">
        <w:rPr>
          <w:rFonts w:ascii="Times New Roman" w:hAnsi="Times New Roman" w:cs="Times New Roman"/>
          <w:b/>
          <w:bCs/>
          <w:color w:val="000000"/>
        </w:rPr>
        <w:t xml:space="preserve"> do imaginário</w:t>
      </w:r>
      <w:r w:rsidRPr="00044A0E">
        <w:rPr>
          <w:rFonts w:ascii="Times New Roman" w:hAnsi="Times New Roman" w:cs="Times New Roman"/>
          <w:color w:val="000000"/>
        </w:rPr>
        <w:t>”.</w:t>
      </w:r>
      <w:proofErr w:type="spellStart"/>
      <w:r w:rsidRPr="00044A0E">
        <w:rPr>
          <w:rFonts w:ascii="Times New Roman" w:hAnsi="Times New Roman" w:cs="Times New Roman"/>
          <w:color w:val="000000"/>
        </w:rPr>
        <w:t>Communicare</w:t>
      </w:r>
      <w:proofErr w:type="spellEnd"/>
      <w:r w:rsidRPr="00044A0E">
        <w:rPr>
          <w:rFonts w:ascii="Times New Roman" w:hAnsi="Times New Roman" w:cs="Times New Roman"/>
          <w:color w:val="000000"/>
        </w:rPr>
        <w:t xml:space="preserve">: Revista </w:t>
      </w:r>
      <w:proofErr w:type="spellStart"/>
      <w:r w:rsidRPr="00044A0E">
        <w:rPr>
          <w:rFonts w:ascii="Times New Roman" w:hAnsi="Times New Roman" w:cs="Times New Roman"/>
          <w:color w:val="000000"/>
        </w:rPr>
        <w:t>depesquisa</w:t>
      </w:r>
      <w:proofErr w:type="spellEnd"/>
      <w:r w:rsidRPr="00044A0E">
        <w:rPr>
          <w:rFonts w:ascii="Times New Roman" w:hAnsi="Times New Roman" w:cs="Times New Roman"/>
          <w:color w:val="000000"/>
        </w:rPr>
        <w:t>. Faculdade de Comunicação Social Cásper Líbero, São Paulo, v. 2, n. 2, p. 56-72, 2002.Semestral. ISSN 1676-3475</w:t>
      </w:r>
    </w:p>
    <w:p w14:paraId="6308E5E9" w14:textId="77777777" w:rsidR="00BD544F" w:rsidRPr="00520934"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67690345" w14:textId="77777777" w:rsidR="00BD544F" w:rsidRPr="00520934" w:rsidRDefault="00BD544F" w:rsidP="00BD544F">
      <w:pPr>
        <w:pBdr>
          <w:top w:val="nil"/>
          <w:left w:val="nil"/>
          <w:bottom w:val="nil"/>
          <w:right w:val="nil"/>
          <w:between w:val="nil"/>
        </w:pBdr>
        <w:spacing w:after="0" w:line="240" w:lineRule="auto"/>
        <w:jc w:val="both"/>
        <w:rPr>
          <w:rFonts w:ascii="Times New Roman" w:hAnsi="Times New Roman" w:cs="Times New Roman"/>
        </w:rPr>
      </w:pPr>
      <w:r w:rsidRPr="00520934">
        <w:rPr>
          <w:rFonts w:ascii="Times New Roman" w:hAnsi="Times New Roman" w:cs="Times New Roman"/>
        </w:rPr>
        <w:t xml:space="preserve">BAITELLO JR., </w:t>
      </w:r>
      <w:proofErr w:type="spellStart"/>
      <w:r w:rsidRPr="00520934">
        <w:rPr>
          <w:rFonts w:ascii="Times New Roman" w:hAnsi="Times New Roman" w:cs="Times New Roman"/>
        </w:rPr>
        <w:t>Norval</w:t>
      </w:r>
      <w:proofErr w:type="spellEnd"/>
      <w:r w:rsidRPr="00520934">
        <w:rPr>
          <w:rFonts w:ascii="Times New Roman" w:hAnsi="Times New Roman" w:cs="Times New Roman"/>
        </w:rPr>
        <w:t xml:space="preserve">. </w:t>
      </w:r>
      <w:r w:rsidRPr="00520934">
        <w:rPr>
          <w:rFonts w:ascii="Times New Roman" w:hAnsi="Times New Roman" w:cs="Times New Roman"/>
          <w:b/>
          <w:bCs/>
        </w:rPr>
        <w:t>Corpo e imagem: comunicação, ambientes, vínculos</w:t>
      </w:r>
      <w:r w:rsidRPr="00520934">
        <w:rPr>
          <w:rFonts w:ascii="Times New Roman" w:hAnsi="Times New Roman" w:cs="Times New Roman"/>
        </w:rPr>
        <w:t xml:space="preserve">. In: RODRIGUES, DAVID (Org.). Os valores e atividades corporais. São Paulo: </w:t>
      </w:r>
      <w:proofErr w:type="spellStart"/>
      <w:r w:rsidRPr="00520934">
        <w:rPr>
          <w:rFonts w:ascii="Times New Roman" w:hAnsi="Times New Roman" w:cs="Times New Roman"/>
        </w:rPr>
        <w:t>Summus</w:t>
      </w:r>
      <w:proofErr w:type="spellEnd"/>
      <w:r w:rsidRPr="00520934">
        <w:rPr>
          <w:rFonts w:ascii="Times New Roman" w:hAnsi="Times New Roman" w:cs="Times New Roman"/>
        </w:rPr>
        <w:t xml:space="preserve">, 2008 </w:t>
      </w:r>
      <w:r w:rsidRPr="00520934">
        <w:rPr>
          <w:rFonts w:ascii="Times New Roman" w:hAnsi="Times New Roman" w:cs="Times New Roman"/>
        </w:rPr>
        <w:br/>
      </w:r>
    </w:p>
    <w:p w14:paraId="42AF4FEC" w14:textId="77777777" w:rsidR="00BD544F" w:rsidRPr="00520934" w:rsidRDefault="00BD544F" w:rsidP="00BD544F">
      <w:pPr>
        <w:pBdr>
          <w:top w:val="nil"/>
          <w:left w:val="nil"/>
          <w:bottom w:val="nil"/>
          <w:right w:val="nil"/>
          <w:between w:val="nil"/>
        </w:pBdr>
        <w:spacing w:after="0" w:line="240" w:lineRule="auto"/>
        <w:jc w:val="both"/>
        <w:rPr>
          <w:rFonts w:ascii="Times New Roman" w:hAnsi="Times New Roman" w:cs="Times New Roman"/>
        </w:rPr>
      </w:pPr>
      <w:r w:rsidRPr="00520934">
        <w:rPr>
          <w:rFonts w:ascii="Times New Roman" w:hAnsi="Times New Roman" w:cs="Times New Roman"/>
        </w:rPr>
        <w:t xml:space="preserve">–––––. </w:t>
      </w:r>
      <w:r w:rsidRPr="00520934">
        <w:rPr>
          <w:rFonts w:ascii="Times New Roman" w:hAnsi="Times New Roman" w:cs="Times New Roman"/>
          <w:b/>
          <w:bCs/>
        </w:rPr>
        <w:t>O pensamento sentado</w:t>
      </w:r>
      <w:r w:rsidRPr="00520934">
        <w:rPr>
          <w:rFonts w:ascii="Times New Roman" w:hAnsi="Times New Roman" w:cs="Times New Roman"/>
        </w:rPr>
        <w:t xml:space="preserve">. Sobre glúteos, cadeiras e imagens. São Leopoldo: </w:t>
      </w:r>
      <w:proofErr w:type="spellStart"/>
      <w:r w:rsidRPr="00520934">
        <w:rPr>
          <w:rFonts w:ascii="Times New Roman" w:hAnsi="Times New Roman" w:cs="Times New Roman"/>
        </w:rPr>
        <w:t>Unisinos</w:t>
      </w:r>
      <w:proofErr w:type="spellEnd"/>
      <w:r w:rsidRPr="00520934">
        <w:rPr>
          <w:rFonts w:ascii="Times New Roman" w:hAnsi="Times New Roman" w:cs="Times New Roman"/>
        </w:rPr>
        <w:t xml:space="preserve">, 2012. </w:t>
      </w:r>
      <w:r w:rsidRPr="00520934">
        <w:rPr>
          <w:rFonts w:ascii="Times New Roman" w:hAnsi="Times New Roman" w:cs="Times New Roman"/>
        </w:rPr>
        <w:br/>
      </w:r>
      <w:r w:rsidRPr="00520934">
        <w:rPr>
          <w:rFonts w:ascii="Times New Roman" w:hAnsi="Times New Roman" w:cs="Times New Roman"/>
        </w:rPr>
        <w:br/>
        <w:t xml:space="preserve">–––––. </w:t>
      </w:r>
      <w:r w:rsidRPr="00520934">
        <w:rPr>
          <w:rFonts w:ascii="Times New Roman" w:hAnsi="Times New Roman" w:cs="Times New Roman"/>
          <w:b/>
          <w:bCs/>
        </w:rPr>
        <w:t>O tempo lento e o espaço nulo</w:t>
      </w:r>
      <w:r w:rsidRPr="00520934">
        <w:rPr>
          <w:rFonts w:ascii="Times New Roman" w:hAnsi="Times New Roman" w:cs="Times New Roman"/>
        </w:rPr>
        <w:t xml:space="preserve">: Mídia primária, secundária e terciária. 2001. Disponível em: &lt; </w:t>
      </w:r>
      <w:hyperlink r:id="rId8" w:history="1">
        <w:r w:rsidRPr="00520934">
          <w:rPr>
            <w:rStyle w:val="Hyperlink"/>
            <w:rFonts w:ascii="Times New Roman" w:hAnsi="Times New Roman" w:cs="Times New Roman"/>
          </w:rPr>
          <w:t>http://www.cisc.org.br</w:t>
        </w:r>
      </w:hyperlink>
      <w:r w:rsidRPr="00520934">
        <w:rPr>
          <w:rFonts w:ascii="Times New Roman" w:hAnsi="Times New Roman" w:cs="Times New Roman"/>
        </w:rPr>
        <w:t xml:space="preserve">  &gt;.Acesso em: 10 abr. 2020. </w:t>
      </w:r>
    </w:p>
    <w:p w14:paraId="5A99F31D" w14:textId="77777777" w:rsidR="00BD544F" w:rsidRPr="00520934" w:rsidRDefault="00BD544F" w:rsidP="00BD544F">
      <w:pPr>
        <w:pBdr>
          <w:top w:val="nil"/>
          <w:left w:val="nil"/>
          <w:bottom w:val="nil"/>
          <w:right w:val="nil"/>
          <w:between w:val="nil"/>
        </w:pBdr>
        <w:spacing w:after="0" w:line="240" w:lineRule="auto"/>
        <w:jc w:val="both"/>
        <w:rPr>
          <w:rFonts w:ascii="Times New Roman" w:hAnsi="Times New Roman" w:cs="Times New Roman"/>
        </w:rPr>
      </w:pPr>
    </w:p>
    <w:p w14:paraId="5F108C54" w14:textId="77777777" w:rsidR="00BD544F" w:rsidRPr="00520934" w:rsidRDefault="00BD544F" w:rsidP="00BD544F">
      <w:pPr>
        <w:pBdr>
          <w:top w:val="nil"/>
          <w:left w:val="nil"/>
          <w:bottom w:val="nil"/>
          <w:right w:val="nil"/>
          <w:between w:val="nil"/>
        </w:pBdr>
        <w:spacing w:after="0" w:line="240" w:lineRule="auto"/>
        <w:jc w:val="both"/>
        <w:rPr>
          <w:rFonts w:ascii="Times New Roman" w:hAnsi="Times New Roman" w:cs="Times New Roman"/>
        </w:rPr>
      </w:pPr>
      <w:r w:rsidRPr="00520934">
        <w:rPr>
          <w:rFonts w:ascii="Times New Roman" w:hAnsi="Times New Roman" w:cs="Times New Roman"/>
        </w:rPr>
        <w:t xml:space="preserve">–––––. </w:t>
      </w:r>
      <w:proofErr w:type="spellStart"/>
      <w:r w:rsidRPr="00520934">
        <w:rPr>
          <w:rFonts w:ascii="Times New Roman" w:hAnsi="Times New Roman" w:cs="Times New Roman"/>
        </w:rPr>
        <w:t>Incomunicação</w:t>
      </w:r>
      <w:proofErr w:type="spellEnd"/>
      <w:r w:rsidRPr="00520934">
        <w:rPr>
          <w:rFonts w:ascii="Times New Roman" w:hAnsi="Times New Roman" w:cs="Times New Roman"/>
        </w:rPr>
        <w:t xml:space="preserve"> e imagem. In. BAITELLO JR, </w:t>
      </w:r>
      <w:proofErr w:type="spellStart"/>
      <w:r w:rsidRPr="00520934">
        <w:rPr>
          <w:rFonts w:ascii="Times New Roman" w:hAnsi="Times New Roman" w:cs="Times New Roman"/>
        </w:rPr>
        <w:t>Norval</w:t>
      </w:r>
      <w:proofErr w:type="spellEnd"/>
      <w:r w:rsidRPr="00520934">
        <w:rPr>
          <w:rFonts w:ascii="Times New Roman" w:hAnsi="Times New Roman" w:cs="Times New Roman"/>
        </w:rPr>
        <w:t xml:space="preserve">; CONTRERA, </w:t>
      </w:r>
      <w:proofErr w:type="spellStart"/>
      <w:r w:rsidRPr="00520934">
        <w:rPr>
          <w:rFonts w:ascii="Times New Roman" w:hAnsi="Times New Roman" w:cs="Times New Roman"/>
        </w:rPr>
        <w:t>Malena</w:t>
      </w:r>
      <w:proofErr w:type="spellEnd"/>
      <w:r w:rsidRPr="00520934">
        <w:rPr>
          <w:rFonts w:ascii="Times New Roman" w:hAnsi="Times New Roman" w:cs="Times New Roman"/>
        </w:rPr>
        <w:t xml:space="preserve"> Segura; MENEZES, José Eugenio de O. (</w:t>
      </w:r>
      <w:proofErr w:type="spellStart"/>
      <w:r w:rsidRPr="00520934">
        <w:rPr>
          <w:rFonts w:ascii="Times New Roman" w:hAnsi="Times New Roman" w:cs="Times New Roman"/>
        </w:rPr>
        <w:t>Orgs</w:t>
      </w:r>
      <w:proofErr w:type="spellEnd"/>
      <w:r w:rsidRPr="00520934">
        <w:rPr>
          <w:rFonts w:ascii="Times New Roman" w:hAnsi="Times New Roman" w:cs="Times New Roman"/>
        </w:rPr>
        <w:t xml:space="preserve">.). Os meios da </w:t>
      </w:r>
      <w:proofErr w:type="spellStart"/>
      <w:r w:rsidRPr="00520934">
        <w:rPr>
          <w:rFonts w:ascii="Times New Roman" w:hAnsi="Times New Roman" w:cs="Times New Roman"/>
        </w:rPr>
        <w:t>incomunicação</w:t>
      </w:r>
      <w:proofErr w:type="spellEnd"/>
      <w:r w:rsidRPr="00520934">
        <w:rPr>
          <w:rFonts w:ascii="Times New Roman" w:hAnsi="Times New Roman" w:cs="Times New Roman"/>
        </w:rPr>
        <w:t xml:space="preserve">. São Paulo: </w:t>
      </w:r>
      <w:proofErr w:type="spellStart"/>
      <w:r w:rsidRPr="00520934">
        <w:rPr>
          <w:rFonts w:ascii="Times New Roman" w:hAnsi="Times New Roman" w:cs="Times New Roman"/>
        </w:rPr>
        <w:t>Annablume</w:t>
      </w:r>
      <w:proofErr w:type="spellEnd"/>
      <w:r w:rsidRPr="00520934">
        <w:rPr>
          <w:rFonts w:ascii="Times New Roman" w:hAnsi="Times New Roman" w:cs="Times New Roman"/>
        </w:rPr>
        <w:t>; CISC, 2005, p. 71-80.</w:t>
      </w:r>
    </w:p>
    <w:p w14:paraId="18E468D5" w14:textId="77777777" w:rsidR="00BD544F" w:rsidRPr="00520934" w:rsidRDefault="00BD544F" w:rsidP="00BD544F">
      <w:pPr>
        <w:pBdr>
          <w:top w:val="nil"/>
          <w:left w:val="nil"/>
          <w:bottom w:val="nil"/>
          <w:right w:val="nil"/>
          <w:between w:val="nil"/>
        </w:pBdr>
        <w:spacing w:after="0" w:line="240" w:lineRule="auto"/>
        <w:jc w:val="both"/>
        <w:rPr>
          <w:rFonts w:ascii="Times New Roman" w:hAnsi="Times New Roman" w:cs="Times New Roman"/>
        </w:rPr>
      </w:pPr>
    </w:p>
    <w:p w14:paraId="0D965F97" w14:textId="77777777" w:rsidR="00BD544F" w:rsidRPr="00520934"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b/>
          <w:color w:val="FF0000"/>
        </w:rPr>
      </w:pPr>
      <w:r w:rsidRPr="00520934">
        <w:rPr>
          <w:rFonts w:ascii="Times New Roman" w:hAnsi="Times New Roman" w:cs="Times New Roman"/>
        </w:rPr>
        <w:t xml:space="preserve"> –––––. Vilém Flusser e a Terceira Catástrofe do Homem ou as Dores do Espaço, a Fotografia e o Vento. Disponível em: &lt; </w:t>
      </w:r>
      <w:hyperlink r:id="rId9" w:history="1">
        <w:r w:rsidRPr="00520934">
          <w:rPr>
            <w:rStyle w:val="Hyperlink"/>
            <w:rFonts w:ascii="Times New Roman" w:hAnsi="Times New Roman" w:cs="Times New Roman"/>
          </w:rPr>
          <w:t>http://www.flusserstudies.net/node/106</w:t>
        </w:r>
      </w:hyperlink>
      <w:r w:rsidRPr="00520934">
        <w:rPr>
          <w:rFonts w:ascii="Times New Roman" w:hAnsi="Times New Roman" w:cs="Times New Roman"/>
        </w:rPr>
        <w:t xml:space="preserve"> &gt;. Acesso em: 12 mar 2020.</w:t>
      </w:r>
      <w:r w:rsidRPr="00520934">
        <w:rPr>
          <w:rFonts w:ascii="Times New Roman" w:eastAsia="Times New Roman" w:hAnsi="Times New Roman" w:cs="Times New Roman"/>
          <w:b/>
          <w:color w:val="000000"/>
        </w:rPr>
        <w:tab/>
      </w:r>
    </w:p>
    <w:p w14:paraId="5CDDDDC6" w14:textId="77777777" w:rsidR="00BD544F" w:rsidRPr="00520934"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96EC9B4"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___ “</w:t>
      </w:r>
      <w:r w:rsidRPr="00520934">
        <w:rPr>
          <w:rFonts w:ascii="Times New Roman" w:eastAsia="Times New Roman" w:hAnsi="Times New Roman" w:cs="Times New Roman"/>
          <w:b/>
          <w:color w:val="000000"/>
        </w:rPr>
        <w:t xml:space="preserve">A fabricação de valor na </w:t>
      </w:r>
      <w:proofErr w:type="spellStart"/>
      <w:r w:rsidRPr="00520934">
        <w:rPr>
          <w:rFonts w:ascii="Times New Roman" w:eastAsia="Times New Roman" w:hAnsi="Times New Roman" w:cs="Times New Roman"/>
          <w:b/>
          <w:color w:val="000000"/>
        </w:rPr>
        <w:t>superindústria</w:t>
      </w:r>
      <w:proofErr w:type="spellEnd"/>
      <w:r w:rsidRPr="00520934">
        <w:rPr>
          <w:rFonts w:ascii="Times New Roman" w:eastAsia="Times New Roman" w:hAnsi="Times New Roman" w:cs="Times New Roman"/>
          <w:b/>
          <w:color w:val="000000"/>
        </w:rPr>
        <w:t xml:space="preserve"> do imaginário</w:t>
      </w:r>
      <w:r w:rsidRPr="00520934">
        <w:rPr>
          <w:rFonts w:ascii="Times New Roman" w:eastAsia="Times New Roman" w:hAnsi="Times New Roman" w:cs="Times New Roman"/>
          <w:color w:val="000000"/>
        </w:rPr>
        <w:t xml:space="preserve">”. </w:t>
      </w:r>
      <w:proofErr w:type="spellStart"/>
      <w:r w:rsidRPr="00520934">
        <w:rPr>
          <w:rFonts w:ascii="Times New Roman" w:eastAsia="Times New Roman" w:hAnsi="Times New Roman" w:cs="Times New Roman"/>
          <w:color w:val="000000"/>
        </w:rPr>
        <w:t>Communicare</w:t>
      </w:r>
      <w:proofErr w:type="spellEnd"/>
      <w:r w:rsidRPr="00520934">
        <w:rPr>
          <w:rFonts w:ascii="Times New Roman" w:eastAsia="Times New Roman" w:hAnsi="Times New Roman" w:cs="Times New Roman"/>
          <w:color w:val="000000"/>
        </w:rPr>
        <w:t xml:space="preserve">: Revista </w:t>
      </w:r>
      <w:proofErr w:type="spellStart"/>
      <w:r w:rsidRPr="00520934">
        <w:rPr>
          <w:rFonts w:ascii="Times New Roman" w:eastAsia="Times New Roman" w:hAnsi="Times New Roman" w:cs="Times New Roman"/>
          <w:color w:val="000000"/>
        </w:rPr>
        <w:t>depesquisa</w:t>
      </w:r>
      <w:proofErr w:type="spellEnd"/>
      <w:r w:rsidRPr="00520934">
        <w:rPr>
          <w:rFonts w:ascii="Times New Roman" w:eastAsia="Times New Roman" w:hAnsi="Times New Roman" w:cs="Times New Roman"/>
          <w:color w:val="000000"/>
        </w:rPr>
        <w:t>. Faculdade de Comunicação Social Cásper Líbero, São Paulo, v. 2, n. 2, p. 56-72, 2002.Semestral. ISSN 1676-3475</w:t>
      </w:r>
    </w:p>
    <w:p w14:paraId="6C5A29C3"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 xml:space="preserve">CHARTIER, Roger; ROCHE Daniel, </w:t>
      </w:r>
      <w:r w:rsidRPr="00520934">
        <w:rPr>
          <w:rFonts w:ascii="Times New Roman" w:eastAsia="Times New Roman" w:hAnsi="Times New Roman" w:cs="Times New Roman"/>
          <w:b/>
          <w:color w:val="000000"/>
        </w:rPr>
        <w:t>O Livro, uma mudança de perspectiva</w:t>
      </w:r>
      <w:r w:rsidRPr="00520934">
        <w:rPr>
          <w:rFonts w:ascii="Times New Roman" w:eastAsia="Times New Roman" w:hAnsi="Times New Roman" w:cs="Times New Roman"/>
          <w:color w:val="000000"/>
        </w:rPr>
        <w:t>. In: GOFF Le Jacques. História: novos objetos. São Paulo, Francisco Alves, 1976.</w:t>
      </w:r>
    </w:p>
    <w:p w14:paraId="5A011BA5"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 xml:space="preserve">DARNTON, Robert. </w:t>
      </w:r>
      <w:r w:rsidRPr="00520934">
        <w:rPr>
          <w:rFonts w:ascii="Times New Roman" w:eastAsia="Times New Roman" w:hAnsi="Times New Roman" w:cs="Times New Roman"/>
          <w:b/>
          <w:bCs/>
          <w:color w:val="000000"/>
        </w:rPr>
        <w:t>Censores em ação: como os Estados influenciaram a literatura</w:t>
      </w:r>
      <w:r w:rsidRPr="00520934">
        <w:rPr>
          <w:rFonts w:ascii="Times New Roman" w:eastAsia="Times New Roman" w:hAnsi="Times New Roman" w:cs="Times New Roman"/>
          <w:color w:val="000000"/>
        </w:rPr>
        <w:t>. São Paulo: Companhia das Letras, 2016.</w:t>
      </w:r>
    </w:p>
    <w:p w14:paraId="2C4DE5E2"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 xml:space="preserve">______. </w:t>
      </w:r>
      <w:r w:rsidRPr="00520934">
        <w:rPr>
          <w:rFonts w:ascii="Times New Roman" w:eastAsia="Times New Roman" w:hAnsi="Times New Roman" w:cs="Times New Roman"/>
          <w:b/>
          <w:bCs/>
          <w:color w:val="000000"/>
        </w:rPr>
        <w:t>O que é a história dos livros?</w:t>
      </w:r>
      <w:r w:rsidRPr="00520934">
        <w:rPr>
          <w:rFonts w:ascii="Times New Roman" w:eastAsia="Times New Roman" w:hAnsi="Times New Roman" w:cs="Times New Roman"/>
          <w:color w:val="000000"/>
        </w:rPr>
        <w:t xml:space="preserve"> In: O beijo de </w:t>
      </w:r>
      <w:proofErr w:type="spellStart"/>
      <w:r w:rsidRPr="00520934">
        <w:rPr>
          <w:rFonts w:ascii="Times New Roman" w:eastAsia="Times New Roman" w:hAnsi="Times New Roman" w:cs="Times New Roman"/>
          <w:color w:val="000000"/>
        </w:rPr>
        <w:t>Lamourette</w:t>
      </w:r>
      <w:proofErr w:type="spellEnd"/>
      <w:r w:rsidRPr="00520934">
        <w:rPr>
          <w:rFonts w:ascii="Times New Roman" w:eastAsia="Times New Roman" w:hAnsi="Times New Roman" w:cs="Times New Roman"/>
          <w:color w:val="000000"/>
        </w:rPr>
        <w:t>: mídia, cultura e revolução. São Paulo: Companhia das Letras, 1990, p. 109-13</w:t>
      </w:r>
    </w:p>
    <w:p w14:paraId="4378CD5E"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 xml:space="preserve">DEBORD, Guy. </w:t>
      </w:r>
      <w:r w:rsidRPr="00520934">
        <w:rPr>
          <w:rFonts w:ascii="Times New Roman" w:eastAsia="Times New Roman" w:hAnsi="Times New Roman" w:cs="Times New Roman"/>
          <w:b/>
          <w:color w:val="000000"/>
        </w:rPr>
        <w:t>A sociedade do espetáculo</w:t>
      </w:r>
      <w:r w:rsidRPr="00520934">
        <w:rPr>
          <w:rFonts w:ascii="Times New Roman" w:eastAsia="Times New Roman" w:hAnsi="Times New Roman" w:cs="Times New Roman"/>
          <w:color w:val="000000"/>
        </w:rPr>
        <w:t>. Rio de Janeiro: Contraponto, 1997.</w:t>
      </w:r>
    </w:p>
    <w:p w14:paraId="0C6B66D1" w14:textId="77777777" w:rsidR="00BD544F" w:rsidRPr="00520934"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520934">
        <w:rPr>
          <w:rFonts w:ascii="Times New Roman" w:eastAsia="Times New Roman" w:hAnsi="Times New Roman" w:cs="Times New Roman"/>
          <w:color w:val="000000"/>
        </w:rPr>
        <w:t>vanDIJCK</w:t>
      </w:r>
      <w:proofErr w:type="spellEnd"/>
      <w:r w:rsidRPr="00520934">
        <w:rPr>
          <w:rFonts w:ascii="Times New Roman" w:eastAsia="Times New Roman" w:hAnsi="Times New Roman" w:cs="Times New Roman"/>
          <w:color w:val="000000"/>
        </w:rPr>
        <w:t xml:space="preserve">, JOSÉ. </w:t>
      </w:r>
      <w:r w:rsidRPr="00520934">
        <w:rPr>
          <w:rFonts w:ascii="Times New Roman" w:eastAsia="Times New Roman" w:hAnsi="Times New Roman" w:cs="Times New Roman"/>
          <w:b/>
          <w:color w:val="000000"/>
        </w:rPr>
        <w:t xml:space="preserve">Confiamos nos dados? As implicações da </w:t>
      </w:r>
      <w:proofErr w:type="spellStart"/>
      <w:r w:rsidRPr="00520934">
        <w:rPr>
          <w:rFonts w:ascii="Times New Roman" w:eastAsia="Times New Roman" w:hAnsi="Times New Roman" w:cs="Times New Roman"/>
          <w:b/>
          <w:color w:val="000000"/>
        </w:rPr>
        <w:t>datificação</w:t>
      </w:r>
      <w:proofErr w:type="spellEnd"/>
      <w:r w:rsidRPr="00520934">
        <w:rPr>
          <w:rFonts w:ascii="Times New Roman" w:eastAsia="Times New Roman" w:hAnsi="Times New Roman" w:cs="Times New Roman"/>
          <w:b/>
          <w:color w:val="000000"/>
        </w:rPr>
        <w:t xml:space="preserve"> para monitoramento </w:t>
      </w:r>
      <w:proofErr w:type="spellStart"/>
      <w:r w:rsidRPr="00520934">
        <w:rPr>
          <w:rFonts w:ascii="Times New Roman" w:eastAsia="Times New Roman" w:hAnsi="Times New Roman" w:cs="Times New Roman"/>
          <w:b/>
          <w:color w:val="000000"/>
        </w:rPr>
        <w:t>social.</w:t>
      </w:r>
      <w:r w:rsidRPr="00520934">
        <w:rPr>
          <w:rFonts w:ascii="Times New Roman" w:eastAsia="Times New Roman" w:hAnsi="Times New Roman" w:cs="Times New Roman"/>
          <w:color w:val="000000"/>
        </w:rPr>
        <w:t>In</w:t>
      </w:r>
      <w:proofErr w:type="spellEnd"/>
      <w:r w:rsidRPr="00520934">
        <w:rPr>
          <w:rFonts w:ascii="Times New Roman" w:eastAsia="Times New Roman" w:hAnsi="Times New Roman" w:cs="Times New Roman"/>
          <w:color w:val="000000"/>
        </w:rPr>
        <w:t xml:space="preserve">: Matrizes V.11 – Nº 1 </w:t>
      </w:r>
      <w:proofErr w:type="spellStart"/>
      <w:r w:rsidRPr="00520934">
        <w:rPr>
          <w:rFonts w:ascii="Times New Roman" w:eastAsia="Times New Roman" w:hAnsi="Times New Roman" w:cs="Times New Roman"/>
          <w:color w:val="000000"/>
        </w:rPr>
        <w:t>jan</w:t>
      </w:r>
      <w:proofErr w:type="spellEnd"/>
      <w:r w:rsidRPr="00520934">
        <w:rPr>
          <w:rFonts w:ascii="Times New Roman" w:eastAsia="Times New Roman" w:hAnsi="Times New Roman" w:cs="Times New Roman"/>
          <w:color w:val="000000"/>
        </w:rPr>
        <w:t xml:space="preserve">/abr. São Paulo, 2017. p. 39-39. Disponível em&lt;: </w:t>
      </w:r>
      <w:hyperlink r:id="rId10" w:history="1">
        <w:r w:rsidRPr="00520934">
          <w:rPr>
            <w:rStyle w:val="Hyperlink"/>
            <w:rFonts w:ascii="Times New Roman" w:eastAsia="Times New Roman" w:hAnsi="Times New Roman" w:cs="Times New Roman"/>
          </w:rPr>
          <w:t>https://www.revistas.usp.br/matrizes/article/download/131620/127911/</w:t>
        </w:r>
      </w:hyperlink>
      <w:r w:rsidRPr="00520934">
        <w:rPr>
          <w:rFonts w:ascii="Times New Roman" w:eastAsia="Times New Roman" w:hAnsi="Times New Roman" w:cs="Times New Roman"/>
          <w:color w:val="000000"/>
        </w:rPr>
        <w:t>&gt;. Acesso em: 31.02.2020</w:t>
      </w:r>
    </w:p>
    <w:p w14:paraId="0F542756"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br/>
        <w:t xml:space="preserve">DZIEKANIAK, Gisele; MORAES, Rosana; MEDEIROS, Jackson; RAMOS, </w:t>
      </w:r>
      <w:proofErr w:type="spellStart"/>
      <w:r w:rsidRPr="00520934">
        <w:rPr>
          <w:rFonts w:ascii="Times New Roman" w:eastAsia="Times New Roman" w:hAnsi="Times New Roman" w:cs="Times New Roman"/>
          <w:color w:val="000000"/>
        </w:rPr>
        <w:t>Clériston</w:t>
      </w:r>
      <w:proofErr w:type="spellEnd"/>
      <w:r w:rsidRPr="00520934">
        <w:rPr>
          <w:rFonts w:ascii="Times New Roman" w:eastAsia="Times New Roman" w:hAnsi="Times New Roman" w:cs="Times New Roman"/>
          <w:color w:val="000000"/>
        </w:rPr>
        <w:t xml:space="preserve">. </w:t>
      </w:r>
      <w:r w:rsidRPr="00520934">
        <w:rPr>
          <w:rFonts w:ascii="Times New Roman" w:eastAsia="Times New Roman" w:hAnsi="Times New Roman" w:cs="Times New Roman"/>
          <w:b/>
          <w:color w:val="000000"/>
        </w:rPr>
        <w:t>Considerações sobre o E-book: do hipertexto à preservação digital</w:t>
      </w:r>
      <w:r w:rsidRPr="00520934">
        <w:rPr>
          <w:rFonts w:ascii="Times New Roman" w:eastAsia="Times New Roman" w:hAnsi="Times New Roman" w:cs="Times New Roman"/>
          <w:color w:val="000000"/>
        </w:rPr>
        <w:t xml:space="preserve">. Revista do Instituto de Ciências Humanas e da Informação, v. 24, n.2, p.83-99, jul./dez. 2010. Disponível em &lt;: </w:t>
      </w:r>
      <w:hyperlink r:id="rId11">
        <w:r w:rsidRPr="00520934">
          <w:rPr>
            <w:rFonts w:ascii="Times New Roman" w:eastAsia="Times New Roman" w:hAnsi="Times New Roman" w:cs="Times New Roman"/>
            <w:color w:val="0000FF"/>
            <w:u w:val="single"/>
          </w:rPr>
          <w:t>http://bogliolo.eci.ufmg.br/downloads/TGI061%20DZIEKANIAK%20Consideracoes%20sobre%20o%20ebook.pdf</w:t>
        </w:r>
      </w:hyperlink>
      <w:r w:rsidRPr="00520934">
        <w:rPr>
          <w:rFonts w:ascii="Times New Roman" w:eastAsia="Times New Roman" w:hAnsi="Times New Roman" w:cs="Times New Roman"/>
          <w:color w:val="000000"/>
        </w:rPr>
        <w:t xml:space="preserve"> &gt; Acesso em 18 ago. 2018.</w:t>
      </w:r>
    </w:p>
    <w:p w14:paraId="2A75C5B1"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lang w:val="en-US"/>
        </w:rPr>
        <w:t xml:space="preserve">FINNEMANN, Niels Ole. </w:t>
      </w:r>
      <w:r w:rsidRPr="00520934">
        <w:rPr>
          <w:rFonts w:ascii="Times New Roman" w:eastAsia="Times New Roman" w:hAnsi="Times New Roman" w:cs="Times New Roman"/>
          <w:b/>
          <w:color w:val="000000"/>
          <w:lang w:val="en-US"/>
        </w:rPr>
        <w:t xml:space="preserve">Digital humanities and networked digital media.  </w:t>
      </w:r>
      <w:r w:rsidRPr="00520934">
        <w:rPr>
          <w:rFonts w:ascii="Times New Roman" w:eastAsia="Times New Roman" w:hAnsi="Times New Roman" w:cs="Times New Roman"/>
          <w:color w:val="000000"/>
          <w:lang w:val="en-US"/>
        </w:rPr>
        <w:t xml:space="preserve">In: Journal of media and communication research (ed), </w:t>
      </w:r>
      <w:proofErr w:type="spellStart"/>
      <w:r w:rsidRPr="00520934">
        <w:rPr>
          <w:rFonts w:ascii="Times New Roman" w:eastAsia="Times New Roman" w:hAnsi="Times New Roman" w:cs="Times New Roman"/>
          <w:color w:val="000000"/>
          <w:lang w:val="en-US"/>
        </w:rPr>
        <w:t>MedielKultur</w:t>
      </w:r>
      <w:proofErr w:type="spellEnd"/>
      <w:r w:rsidRPr="00520934">
        <w:rPr>
          <w:rFonts w:ascii="Times New Roman" w:eastAsia="Times New Roman" w:hAnsi="Times New Roman" w:cs="Times New Roman"/>
          <w:color w:val="000000"/>
          <w:lang w:val="en-US"/>
        </w:rPr>
        <w:t xml:space="preserve">. p. 94-114. </w:t>
      </w:r>
      <w:r w:rsidRPr="00520934">
        <w:rPr>
          <w:rFonts w:ascii="Times New Roman" w:eastAsia="Times New Roman" w:hAnsi="Times New Roman" w:cs="Times New Roman"/>
          <w:color w:val="000000"/>
        </w:rPr>
        <w:t>2014.</w:t>
      </w:r>
    </w:p>
    <w:p w14:paraId="032DDAAA" w14:textId="77777777" w:rsidR="00BD544F" w:rsidRPr="00520934" w:rsidRDefault="00BD544F" w:rsidP="00BD544F">
      <w:pPr>
        <w:spacing w:line="240" w:lineRule="auto"/>
        <w:jc w:val="both"/>
        <w:rPr>
          <w:rFonts w:ascii="Times New Roman" w:hAnsi="Times New Roman" w:cs="Times New Roman"/>
        </w:rPr>
      </w:pPr>
      <w:r w:rsidRPr="00520934">
        <w:rPr>
          <w:rFonts w:ascii="Times New Roman" w:hAnsi="Times New Roman" w:cs="Times New Roman"/>
        </w:rPr>
        <w:lastRenderedPageBreak/>
        <w:t xml:space="preserve">FLUSSER, Vilém. </w:t>
      </w:r>
      <w:r w:rsidRPr="00520934">
        <w:rPr>
          <w:rFonts w:ascii="Times New Roman" w:hAnsi="Times New Roman" w:cs="Times New Roman"/>
          <w:b/>
          <w:bCs/>
        </w:rPr>
        <w:t>Filosofia da caixa preta</w:t>
      </w:r>
      <w:r w:rsidRPr="00520934">
        <w:rPr>
          <w:rFonts w:ascii="Times New Roman" w:hAnsi="Times New Roman" w:cs="Times New Roman"/>
        </w:rPr>
        <w:t>: ensaios para uma filosofia da fotografia. 1ª edição. São Paulo: É Realizações, 2018.</w:t>
      </w:r>
    </w:p>
    <w:p w14:paraId="112A6A8D" w14:textId="77777777" w:rsidR="00BD544F" w:rsidRPr="00520934" w:rsidRDefault="00BD544F" w:rsidP="00BD544F">
      <w:pPr>
        <w:spacing w:line="240" w:lineRule="auto"/>
        <w:jc w:val="both"/>
        <w:rPr>
          <w:rFonts w:ascii="Times New Roman" w:hAnsi="Times New Roman" w:cs="Times New Roman"/>
        </w:rPr>
      </w:pPr>
      <w:r w:rsidRPr="00520934">
        <w:rPr>
          <w:rFonts w:ascii="Times New Roman" w:hAnsi="Times New Roman" w:cs="Times New Roman"/>
        </w:rPr>
        <w:t xml:space="preserve">–––––. </w:t>
      </w:r>
      <w:r w:rsidRPr="00520934">
        <w:rPr>
          <w:rFonts w:ascii="Times New Roman" w:hAnsi="Times New Roman" w:cs="Times New Roman"/>
          <w:b/>
          <w:bCs/>
        </w:rPr>
        <w:t>Elogio da superficialidade:</w:t>
      </w:r>
      <w:r w:rsidRPr="00520934">
        <w:rPr>
          <w:rFonts w:ascii="Times New Roman" w:hAnsi="Times New Roman" w:cs="Times New Roman"/>
        </w:rPr>
        <w:t xml:space="preserve"> o universo das imagens técnicas. 1ª edição. São Paulo: É Realizações, 2019.</w:t>
      </w:r>
    </w:p>
    <w:p w14:paraId="23465EF2" w14:textId="77777777" w:rsidR="00BD544F" w:rsidRPr="00520934" w:rsidRDefault="00BD544F" w:rsidP="00BD544F">
      <w:pPr>
        <w:spacing w:line="240" w:lineRule="auto"/>
        <w:jc w:val="both"/>
        <w:rPr>
          <w:rFonts w:ascii="Times New Roman" w:eastAsia="Times New Roman" w:hAnsi="Times New Roman" w:cs="Times New Roman"/>
          <w:color w:val="000000"/>
          <w:lang w:val="en-US"/>
        </w:rPr>
      </w:pPr>
      <w:r w:rsidRPr="00520934">
        <w:rPr>
          <w:rFonts w:ascii="Times New Roman" w:hAnsi="Times New Roman" w:cs="Times New Roman"/>
        </w:rPr>
        <w:t xml:space="preserve">_____. </w:t>
      </w:r>
      <w:r w:rsidRPr="00520934">
        <w:rPr>
          <w:rFonts w:ascii="Times New Roman" w:hAnsi="Times New Roman" w:cs="Times New Roman"/>
          <w:b/>
          <w:bCs/>
        </w:rPr>
        <w:t>A Escrita.</w:t>
      </w:r>
      <w:r w:rsidRPr="00520934">
        <w:rPr>
          <w:rFonts w:ascii="Times New Roman" w:hAnsi="Times New Roman" w:cs="Times New Roman"/>
        </w:rPr>
        <w:t xml:space="preserve"> Há futuro para a escrita?1ª edição. </w:t>
      </w:r>
      <w:r w:rsidRPr="00520934">
        <w:rPr>
          <w:rFonts w:ascii="Times New Roman" w:hAnsi="Times New Roman" w:cs="Times New Roman"/>
          <w:lang w:val="en-US"/>
        </w:rPr>
        <w:t xml:space="preserve">São Paulo: </w:t>
      </w:r>
      <w:proofErr w:type="spellStart"/>
      <w:r w:rsidRPr="00520934">
        <w:rPr>
          <w:rFonts w:ascii="Times New Roman" w:hAnsi="Times New Roman" w:cs="Times New Roman"/>
          <w:lang w:val="en-US"/>
        </w:rPr>
        <w:t>Annablume</w:t>
      </w:r>
      <w:proofErr w:type="spellEnd"/>
      <w:r w:rsidRPr="00520934">
        <w:rPr>
          <w:rFonts w:ascii="Times New Roman" w:hAnsi="Times New Roman" w:cs="Times New Roman"/>
          <w:lang w:val="en-US"/>
        </w:rPr>
        <w:t xml:space="preserve">, 2010. </w:t>
      </w:r>
    </w:p>
    <w:p w14:paraId="5DB52B7A" w14:textId="77777777" w:rsidR="00BD544F" w:rsidRPr="00520934" w:rsidRDefault="00BD544F" w:rsidP="00BD544F">
      <w:pPr>
        <w:spacing w:line="240" w:lineRule="auto"/>
        <w:jc w:val="both"/>
        <w:rPr>
          <w:rFonts w:ascii="Times New Roman" w:eastAsia="Times New Roman" w:hAnsi="Times New Roman" w:cs="Times New Roman"/>
          <w:highlight w:val="white"/>
        </w:rPr>
      </w:pPr>
      <w:r w:rsidRPr="00520934">
        <w:rPr>
          <w:rFonts w:ascii="Times New Roman" w:eastAsia="Times New Roman" w:hAnsi="Times New Roman" w:cs="Times New Roman"/>
          <w:highlight w:val="white"/>
          <w:lang w:val="en-US"/>
        </w:rPr>
        <w:t xml:space="preserve">GIBBONS, Susan. </w:t>
      </w:r>
      <w:r w:rsidRPr="00520934">
        <w:rPr>
          <w:rFonts w:ascii="Times New Roman" w:eastAsia="Times New Roman" w:hAnsi="Times New Roman" w:cs="Times New Roman"/>
          <w:b/>
          <w:highlight w:val="white"/>
          <w:lang w:val="en-US"/>
        </w:rPr>
        <w:t>eBooks: Some Concerns and Surprises</w:t>
      </w:r>
      <w:r w:rsidRPr="00520934">
        <w:rPr>
          <w:rFonts w:ascii="Times New Roman" w:eastAsia="Times New Roman" w:hAnsi="Times New Roman" w:cs="Times New Roman"/>
          <w:highlight w:val="white"/>
          <w:lang w:val="en-US"/>
        </w:rPr>
        <w:t xml:space="preserve">. Libraries and the Academy, Volume 1, Number 1. Johns Hopkins University Press, 2001. p. 71-75. </w:t>
      </w:r>
      <w:proofErr w:type="spellStart"/>
      <w:r w:rsidRPr="00520934">
        <w:rPr>
          <w:rFonts w:ascii="Times New Roman" w:eastAsia="Times New Roman" w:hAnsi="Times New Roman" w:cs="Times New Roman"/>
          <w:highlight w:val="white"/>
          <w:lang w:val="en-US"/>
        </w:rPr>
        <w:t>Disponível</w:t>
      </w:r>
      <w:proofErr w:type="spellEnd"/>
      <w:r w:rsidRPr="00520934">
        <w:rPr>
          <w:rFonts w:ascii="Times New Roman" w:eastAsia="Times New Roman" w:hAnsi="Times New Roman" w:cs="Times New Roman"/>
          <w:highlight w:val="white"/>
          <w:lang w:val="en-US"/>
        </w:rPr>
        <w:t xml:space="preserve"> </w:t>
      </w:r>
      <w:proofErr w:type="spellStart"/>
      <w:r w:rsidRPr="00520934">
        <w:rPr>
          <w:rFonts w:ascii="Times New Roman" w:eastAsia="Times New Roman" w:hAnsi="Times New Roman" w:cs="Times New Roman"/>
          <w:highlight w:val="white"/>
          <w:lang w:val="en-US"/>
        </w:rPr>
        <w:t>em</w:t>
      </w:r>
      <w:proofErr w:type="spellEnd"/>
      <w:r w:rsidRPr="00520934">
        <w:rPr>
          <w:rFonts w:ascii="Times New Roman" w:eastAsia="Times New Roman" w:hAnsi="Times New Roman" w:cs="Times New Roman"/>
          <w:highlight w:val="white"/>
          <w:lang w:val="en-US"/>
        </w:rPr>
        <w:t>: &lt;</w:t>
      </w:r>
      <w:hyperlink r:id="rId12">
        <w:r w:rsidRPr="00520934">
          <w:rPr>
            <w:rFonts w:ascii="Times New Roman" w:eastAsia="Times New Roman" w:hAnsi="Times New Roman" w:cs="Times New Roman"/>
            <w:color w:val="0000FF"/>
            <w:highlight w:val="white"/>
            <w:u w:val="single"/>
            <w:lang w:val="en-US"/>
          </w:rPr>
          <w:t xml:space="preserve"> </w:t>
        </w:r>
      </w:hyperlink>
      <w:hyperlink r:id="rId13">
        <w:r w:rsidRPr="00520934">
          <w:rPr>
            <w:rFonts w:ascii="Times New Roman" w:eastAsia="Times New Roman" w:hAnsi="Times New Roman" w:cs="Times New Roman"/>
            <w:color w:val="1155CC"/>
            <w:highlight w:val="white"/>
            <w:u w:val="single"/>
            <w:lang w:val="en-US"/>
          </w:rPr>
          <w:t>http://www.lib.rochester.edu/main/EBOOKS/studies/1.1gibbons.pdf</w:t>
        </w:r>
      </w:hyperlink>
      <w:r w:rsidRPr="00520934">
        <w:rPr>
          <w:rFonts w:ascii="Times New Roman" w:eastAsia="Times New Roman" w:hAnsi="Times New Roman" w:cs="Times New Roman"/>
          <w:highlight w:val="white"/>
          <w:lang w:val="en-US"/>
        </w:rPr>
        <w:t xml:space="preserve">&gt;. </w:t>
      </w:r>
      <w:r w:rsidRPr="00520934">
        <w:rPr>
          <w:rFonts w:ascii="Times New Roman" w:eastAsia="Times New Roman" w:hAnsi="Times New Roman" w:cs="Times New Roman"/>
          <w:highlight w:val="white"/>
        </w:rPr>
        <w:t xml:space="preserve">Acesso em 04 de jun. de 2019. </w:t>
      </w:r>
    </w:p>
    <w:p w14:paraId="0A51BEB1" w14:textId="77777777" w:rsidR="00BD544F" w:rsidRPr="00520934"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 xml:space="preserve">GILLESPIE, </w:t>
      </w:r>
      <w:r w:rsidRPr="00520934">
        <w:rPr>
          <w:rFonts w:ascii="Times New Roman" w:eastAsia="Times New Roman" w:hAnsi="Times New Roman" w:cs="Times New Roman"/>
          <w:b/>
          <w:color w:val="000000"/>
        </w:rPr>
        <w:t xml:space="preserve">T. The </w:t>
      </w:r>
      <w:proofErr w:type="spellStart"/>
      <w:r w:rsidRPr="00520934">
        <w:rPr>
          <w:rFonts w:ascii="Times New Roman" w:eastAsia="Times New Roman" w:hAnsi="Times New Roman" w:cs="Times New Roman"/>
          <w:b/>
          <w:color w:val="000000"/>
        </w:rPr>
        <w:t>relevance</w:t>
      </w:r>
      <w:proofErr w:type="spellEnd"/>
      <w:r w:rsidRPr="00520934">
        <w:rPr>
          <w:rFonts w:ascii="Times New Roman" w:eastAsia="Times New Roman" w:hAnsi="Times New Roman" w:cs="Times New Roman"/>
          <w:b/>
          <w:color w:val="000000"/>
        </w:rPr>
        <w:t xml:space="preserve"> </w:t>
      </w:r>
      <w:proofErr w:type="spellStart"/>
      <w:r w:rsidRPr="00520934">
        <w:rPr>
          <w:rFonts w:ascii="Times New Roman" w:eastAsia="Times New Roman" w:hAnsi="Times New Roman" w:cs="Times New Roman"/>
          <w:b/>
          <w:color w:val="000000"/>
        </w:rPr>
        <w:t>of</w:t>
      </w:r>
      <w:proofErr w:type="spellEnd"/>
      <w:r w:rsidRPr="00520934">
        <w:rPr>
          <w:rFonts w:ascii="Times New Roman" w:eastAsia="Times New Roman" w:hAnsi="Times New Roman" w:cs="Times New Roman"/>
          <w:b/>
          <w:color w:val="000000"/>
        </w:rPr>
        <w:t xml:space="preserve"> </w:t>
      </w:r>
      <w:proofErr w:type="spellStart"/>
      <w:r w:rsidRPr="00520934">
        <w:rPr>
          <w:rFonts w:ascii="Times New Roman" w:eastAsia="Times New Roman" w:hAnsi="Times New Roman" w:cs="Times New Roman"/>
          <w:b/>
          <w:color w:val="000000"/>
        </w:rPr>
        <w:t>algorithms</w:t>
      </w:r>
      <w:proofErr w:type="spellEnd"/>
      <w:r w:rsidRPr="00520934">
        <w:rPr>
          <w:rFonts w:ascii="Times New Roman" w:eastAsia="Times New Roman" w:hAnsi="Times New Roman" w:cs="Times New Roman"/>
          <w:b/>
          <w:color w:val="000000"/>
        </w:rPr>
        <w:t>.</w:t>
      </w:r>
      <w:r w:rsidRPr="00520934">
        <w:rPr>
          <w:rFonts w:ascii="Times New Roman" w:eastAsia="Times New Roman" w:hAnsi="Times New Roman" w:cs="Times New Roman"/>
          <w:color w:val="000000"/>
        </w:rPr>
        <w:t xml:space="preserve"> </w:t>
      </w:r>
      <w:r w:rsidRPr="00520934">
        <w:rPr>
          <w:rFonts w:ascii="Times New Roman" w:eastAsia="Times New Roman" w:hAnsi="Times New Roman" w:cs="Times New Roman"/>
          <w:color w:val="000000"/>
          <w:lang w:val="en-US"/>
        </w:rPr>
        <w:t xml:space="preserve">Media Technologies: Essays on communication, materiality, and society. </w:t>
      </w:r>
      <w:r w:rsidRPr="00520934">
        <w:rPr>
          <w:rFonts w:ascii="Times New Roman" w:eastAsia="Times New Roman" w:hAnsi="Times New Roman" w:cs="Times New Roman"/>
          <w:color w:val="000000"/>
        </w:rPr>
        <w:t>Cambridge, 2013. Disponível em:&lt;http://governingalgorithms.org/wp-content/uploads/2013/05/1-paper-gilles-pie.pdf&gt;. Acesso em 29/7/2019.</w:t>
      </w:r>
    </w:p>
    <w:p w14:paraId="7D0D37D5" w14:textId="77777777" w:rsidR="00BD544F" w:rsidRPr="00520934"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F23D4AB" w14:textId="77777777" w:rsidR="00BD544F" w:rsidRPr="00BD544F"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 xml:space="preserve">HAN, </w:t>
      </w:r>
      <w:proofErr w:type="spellStart"/>
      <w:r w:rsidRPr="00520934">
        <w:rPr>
          <w:rFonts w:ascii="Times New Roman" w:eastAsia="Times New Roman" w:hAnsi="Times New Roman" w:cs="Times New Roman"/>
          <w:color w:val="000000"/>
        </w:rPr>
        <w:t>Chul</w:t>
      </w:r>
      <w:proofErr w:type="spellEnd"/>
      <w:r w:rsidRPr="00520934">
        <w:rPr>
          <w:rFonts w:ascii="Times New Roman" w:eastAsia="Times New Roman" w:hAnsi="Times New Roman" w:cs="Times New Roman"/>
          <w:color w:val="000000"/>
        </w:rPr>
        <w:t xml:space="preserve"> </w:t>
      </w:r>
      <w:proofErr w:type="spellStart"/>
      <w:r w:rsidRPr="00520934">
        <w:rPr>
          <w:rFonts w:ascii="Times New Roman" w:eastAsia="Times New Roman" w:hAnsi="Times New Roman" w:cs="Times New Roman"/>
          <w:color w:val="000000"/>
        </w:rPr>
        <w:t>Byun</w:t>
      </w:r>
      <w:proofErr w:type="spellEnd"/>
      <w:r w:rsidRPr="00520934">
        <w:rPr>
          <w:rFonts w:ascii="Times New Roman" w:eastAsia="Times New Roman" w:hAnsi="Times New Roman" w:cs="Times New Roman"/>
          <w:color w:val="000000"/>
        </w:rPr>
        <w:t xml:space="preserve">. </w:t>
      </w:r>
      <w:r w:rsidRPr="00520934">
        <w:rPr>
          <w:rFonts w:ascii="Times New Roman" w:eastAsia="Times New Roman" w:hAnsi="Times New Roman" w:cs="Times New Roman"/>
          <w:b/>
          <w:color w:val="000000"/>
        </w:rPr>
        <w:t xml:space="preserve">Sociedade do Cansaço. </w:t>
      </w:r>
      <w:r w:rsidRPr="00520934">
        <w:rPr>
          <w:rFonts w:ascii="Times New Roman" w:eastAsia="Times New Roman" w:hAnsi="Times New Roman" w:cs="Times New Roman"/>
          <w:color w:val="000000"/>
        </w:rPr>
        <w:t xml:space="preserve">Tradução de </w:t>
      </w:r>
      <w:proofErr w:type="spellStart"/>
      <w:r w:rsidRPr="00520934">
        <w:rPr>
          <w:rFonts w:ascii="Times New Roman" w:eastAsia="Times New Roman" w:hAnsi="Times New Roman" w:cs="Times New Roman"/>
          <w:color w:val="000000"/>
        </w:rPr>
        <w:t>Enio</w:t>
      </w:r>
      <w:proofErr w:type="spellEnd"/>
      <w:r w:rsidRPr="00520934">
        <w:rPr>
          <w:rFonts w:ascii="Times New Roman" w:eastAsia="Times New Roman" w:hAnsi="Times New Roman" w:cs="Times New Roman"/>
          <w:color w:val="000000"/>
        </w:rPr>
        <w:t xml:space="preserve"> Paulo </w:t>
      </w:r>
      <w:proofErr w:type="spellStart"/>
      <w:r w:rsidRPr="00520934">
        <w:rPr>
          <w:rFonts w:ascii="Times New Roman" w:eastAsia="Times New Roman" w:hAnsi="Times New Roman" w:cs="Times New Roman"/>
          <w:color w:val="000000"/>
        </w:rPr>
        <w:t>Giachini</w:t>
      </w:r>
      <w:proofErr w:type="spellEnd"/>
      <w:r w:rsidRPr="00520934">
        <w:rPr>
          <w:rFonts w:ascii="Times New Roman" w:eastAsia="Times New Roman" w:hAnsi="Times New Roman" w:cs="Times New Roman"/>
          <w:color w:val="000000"/>
        </w:rPr>
        <w:t xml:space="preserve">, 2ª edição ampliada. </w:t>
      </w:r>
      <w:r w:rsidRPr="00BD544F">
        <w:rPr>
          <w:rFonts w:ascii="Times New Roman" w:eastAsia="Times New Roman" w:hAnsi="Times New Roman" w:cs="Times New Roman"/>
          <w:color w:val="000000"/>
        </w:rPr>
        <w:t>Petrópolis, RJ: Vozes, 2017.</w:t>
      </w:r>
    </w:p>
    <w:p w14:paraId="1CA2B2B6" w14:textId="77777777" w:rsidR="00BD544F" w:rsidRPr="00BD544F" w:rsidRDefault="00BD544F" w:rsidP="00BD544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1A6DA0B" w14:textId="77777777" w:rsidR="00BD544F" w:rsidRPr="00520934" w:rsidRDefault="00BD544F" w:rsidP="00BD544F">
      <w:pPr>
        <w:spacing w:line="240" w:lineRule="auto"/>
        <w:jc w:val="both"/>
        <w:rPr>
          <w:rFonts w:ascii="Times New Roman" w:eastAsia="Times New Roman" w:hAnsi="Times New Roman" w:cs="Times New Roman"/>
          <w:highlight w:val="white"/>
          <w:lang w:val="en-US"/>
        </w:rPr>
      </w:pPr>
      <w:r w:rsidRPr="00520934">
        <w:rPr>
          <w:rFonts w:ascii="Times New Roman" w:eastAsia="Times New Roman" w:hAnsi="Times New Roman" w:cs="Times New Roman"/>
          <w:highlight w:val="white"/>
          <w:lang w:val="en-US"/>
        </w:rPr>
        <w:t xml:space="preserve">MANLEY, Laura Manley; HOLLEY, Robert P. </w:t>
      </w:r>
      <w:r w:rsidRPr="00520934">
        <w:rPr>
          <w:rFonts w:ascii="Times New Roman" w:eastAsia="Times New Roman" w:hAnsi="Times New Roman" w:cs="Times New Roman"/>
          <w:b/>
          <w:highlight w:val="white"/>
          <w:lang w:val="en-US"/>
        </w:rPr>
        <w:t>History of the eBook: The Changing Face of Books</w:t>
      </w:r>
      <w:r w:rsidRPr="00520934">
        <w:rPr>
          <w:rFonts w:ascii="Times New Roman" w:eastAsia="Times New Roman" w:hAnsi="Times New Roman" w:cs="Times New Roman"/>
          <w:highlight w:val="white"/>
          <w:lang w:val="en-US"/>
        </w:rPr>
        <w:t xml:space="preserve">. Technical Services Quarterly, </w:t>
      </w:r>
      <w:proofErr w:type="spellStart"/>
      <w:r w:rsidRPr="00520934">
        <w:rPr>
          <w:rFonts w:ascii="Times New Roman" w:eastAsia="Times New Roman" w:hAnsi="Times New Roman" w:cs="Times New Roman"/>
          <w:highlight w:val="white"/>
          <w:lang w:val="en-US"/>
        </w:rPr>
        <w:t>Oxfordshire</w:t>
      </w:r>
      <w:proofErr w:type="spellEnd"/>
      <w:r w:rsidRPr="00520934">
        <w:rPr>
          <w:rFonts w:ascii="Times New Roman" w:eastAsia="Times New Roman" w:hAnsi="Times New Roman" w:cs="Times New Roman"/>
          <w:highlight w:val="white"/>
          <w:lang w:val="en-US"/>
        </w:rPr>
        <w:t xml:space="preserve"> United Kingdom, 2012. p. 292-311. </w:t>
      </w:r>
    </w:p>
    <w:p w14:paraId="6907B282"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lang w:val="en-US"/>
        </w:rPr>
        <w:t xml:space="preserve">O’NEIL, Cathy. </w:t>
      </w:r>
      <w:r w:rsidRPr="00520934">
        <w:rPr>
          <w:rFonts w:ascii="Times New Roman" w:eastAsia="Times New Roman" w:hAnsi="Times New Roman" w:cs="Times New Roman"/>
          <w:b/>
          <w:bCs/>
          <w:color w:val="000000"/>
          <w:lang w:val="en-US"/>
        </w:rPr>
        <w:t>Weapons of Math Destruction</w:t>
      </w:r>
      <w:r w:rsidRPr="00520934">
        <w:rPr>
          <w:rFonts w:ascii="Times New Roman" w:eastAsia="Times New Roman" w:hAnsi="Times New Roman" w:cs="Times New Roman"/>
          <w:color w:val="000000"/>
          <w:lang w:val="en-US"/>
        </w:rPr>
        <w:t xml:space="preserve">: How Big Data Increases </w:t>
      </w:r>
      <w:proofErr w:type="spellStart"/>
      <w:r w:rsidRPr="00520934">
        <w:rPr>
          <w:rFonts w:ascii="Times New Roman" w:eastAsia="Times New Roman" w:hAnsi="Times New Roman" w:cs="Times New Roman"/>
          <w:color w:val="000000"/>
          <w:lang w:val="en-US"/>
        </w:rPr>
        <w:t>Inequalityand</w:t>
      </w:r>
      <w:proofErr w:type="spellEnd"/>
      <w:r w:rsidRPr="00520934">
        <w:rPr>
          <w:rFonts w:ascii="Times New Roman" w:eastAsia="Times New Roman" w:hAnsi="Times New Roman" w:cs="Times New Roman"/>
          <w:color w:val="000000"/>
          <w:lang w:val="en-US"/>
        </w:rPr>
        <w:t xml:space="preserve"> Threatens Democracy. </w:t>
      </w:r>
      <w:r w:rsidRPr="00520934">
        <w:rPr>
          <w:rFonts w:ascii="Times New Roman" w:eastAsia="Times New Roman" w:hAnsi="Times New Roman" w:cs="Times New Roman"/>
          <w:color w:val="000000"/>
        </w:rPr>
        <w:t xml:space="preserve">Crow Publisher, 2016. </w:t>
      </w:r>
    </w:p>
    <w:p w14:paraId="1F53B69B" w14:textId="77777777" w:rsidR="00BD544F" w:rsidRPr="00520934" w:rsidRDefault="00BD544F" w:rsidP="00BD544F">
      <w:pPr>
        <w:rPr>
          <w:rFonts w:ascii="Times New Roman" w:hAnsi="Times New Roman" w:cs="Times New Roman"/>
        </w:rPr>
      </w:pPr>
      <w:r w:rsidRPr="00520934">
        <w:rPr>
          <w:rFonts w:ascii="Times New Roman" w:eastAsia="Times New Roman" w:hAnsi="Times New Roman" w:cs="Times New Roman"/>
          <w:bCs/>
          <w:sz w:val="24"/>
          <w:szCs w:val="24"/>
        </w:rPr>
        <w:t xml:space="preserve">PRÓ-LIVRO, Instituto. </w:t>
      </w:r>
      <w:r w:rsidRPr="00520934">
        <w:rPr>
          <w:rFonts w:ascii="Times New Roman" w:hAnsi="Times New Roman" w:cs="Times New Roman"/>
          <w:b/>
          <w:bCs/>
        </w:rPr>
        <w:t>Retratos da Leitura no Brasil</w:t>
      </w:r>
      <w:r w:rsidRPr="00520934">
        <w:rPr>
          <w:rFonts w:ascii="Times New Roman" w:hAnsi="Times New Roman" w:cs="Times New Roman"/>
        </w:rPr>
        <w:t xml:space="preserve"> - 4ª edição.  Disponível em: &lt;</w:t>
      </w:r>
      <w:hyperlink r:id="rId14" w:history="1">
        <w:r w:rsidRPr="00520934">
          <w:rPr>
            <w:rStyle w:val="Hyperlink"/>
            <w:rFonts w:ascii="Times New Roman" w:hAnsi="Times New Roman" w:cs="Times New Roman"/>
          </w:rPr>
          <w:t>http://prolivro.org.br/home/images/2016/Pesquisa_Retratos_da_Leitura_no_Brasil_-_2015.pdf</w:t>
        </w:r>
      </w:hyperlink>
      <w:r w:rsidRPr="00520934">
        <w:rPr>
          <w:rFonts w:ascii="Times New Roman" w:hAnsi="Times New Roman" w:cs="Times New Roman"/>
        </w:rPr>
        <w:t>&gt;. Acesso em 20 de abr. de 2020.</w:t>
      </w:r>
    </w:p>
    <w:p w14:paraId="69912ABA" w14:textId="77777777" w:rsidR="00BD544F" w:rsidRPr="00520934" w:rsidRDefault="00BD544F" w:rsidP="00BD544F">
      <w:pPr>
        <w:spacing w:line="240" w:lineRule="auto"/>
        <w:jc w:val="both"/>
        <w:rPr>
          <w:rFonts w:ascii="Times New Roman" w:eastAsia="Times New Roman" w:hAnsi="Times New Roman" w:cs="Times New Roman"/>
          <w:color w:val="000000"/>
          <w:lang w:val="en-US"/>
        </w:rPr>
      </w:pPr>
      <w:r w:rsidRPr="00520934">
        <w:rPr>
          <w:rFonts w:ascii="Times New Roman" w:eastAsia="Times New Roman" w:hAnsi="Times New Roman" w:cs="Times New Roman"/>
          <w:color w:val="000000"/>
        </w:rPr>
        <w:t xml:space="preserve">RAMOS, Daniela. </w:t>
      </w:r>
      <w:r w:rsidRPr="00520934">
        <w:rPr>
          <w:rFonts w:ascii="Times New Roman" w:eastAsia="Times New Roman" w:hAnsi="Times New Roman" w:cs="Times New Roman"/>
          <w:b/>
          <w:color w:val="000000"/>
        </w:rPr>
        <w:t xml:space="preserve">A influência do algoritmo: </w:t>
      </w:r>
      <w:r w:rsidRPr="00520934">
        <w:rPr>
          <w:rFonts w:ascii="Times New Roman" w:eastAsia="Times New Roman" w:hAnsi="Times New Roman" w:cs="Times New Roman"/>
          <w:color w:val="000000"/>
        </w:rPr>
        <w:t xml:space="preserve">Volume 17 – Edição especial de 70 anos da Faculdade Cásper Líbero. São Paulo, 2017. Disponível em :&lt; </w:t>
      </w:r>
      <w:hyperlink r:id="rId15">
        <w:r w:rsidRPr="00520934">
          <w:rPr>
            <w:rFonts w:ascii="Times New Roman" w:eastAsia="Times New Roman" w:hAnsi="Times New Roman" w:cs="Times New Roman"/>
            <w:color w:val="0000FF"/>
            <w:u w:val="single"/>
          </w:rPr>
          <w:t>https://www.researchgate.net/publication/319914104_A_influencia_do_algoritmo_Algorithms_influence</w:t>
        </w:r>
      </w:hyperlink>
      <w:r w:rsidRPr="00520934">
        <w:rPr>
          <w:rFonts w:ascii="Times New Roman" w:eastAsia="Times New Roman" w:hAnsi="Times New Roman" w:cs="Times New Roman"/>
          <w:color w:val="000000"/>
        </w:rPr>
        <w:t xml:space="preserve">&gt;. </w:t>
      </w:r>
      <w:proofErr w:type="spellStart"/>
      <w:r w:rsidRPr="00520934">
        <w:rPr>
          <w:rFonts w:ascii="Times New Roman" w:eastAsia="Times New Roman" w:hAnsi="Times New Roman" w:cs="Times New Roman"/>
          <w:color w:val="000000"/>
          <w:lang w:val="en-US"/>
        </w:rPr>
        <w:t>Acesso</w:t>
      </w:r>
      <w:proofErr w:type="spellEnd"/>
      <w:r w:rsidRPr="00520934">
        <w:rPr>
          <w:rFonts w:ascii="Times New Roman" w:eastAsia="Times New Roman" w:hAnsi="Times New Roman" w:cs="Times New Roman"/>
          <w:color w:val="000000"/>
          <w:lang w:val="en-US"/>
        </w:rPr>
        <w:t xml:space="preserve"> </w:t>
      </w:r>
      <w:proofErr w:type="spellStart"/>
      <w:r w:rsidRPr="00520934">
        <w:rPr>
          <w:rFonts w:ascii="Times New Roman" w:eastAsia="Times New Roman" w:hAnsi="Times New Roman" w:cs="Times New Roman"/>
          <w:color w:val="000000"/>
          <w:lang w:val="en-US"/>
        </w:rPr>
        <w:t>em</w:t>
      </w:r>
      <w:proofErr w:type="spellEnd"/>
      <w:r w:rsidRPr="00520934">
        <w:rPr>
          <w:rFonts w:ascii="Times New Roman" w:eastAsia="Times New Roman" w:hAnsi="Times New Roman" w:cs="Times New Roman"/>
          <w:color w:val="000000"/>
          <w:lang w:val="en-US"/>
        </w:rPr>
        <w:t>: 01 ago. 2019.</w:t>
      </w:r>
    </w:p>
    <w:p w14:paraId="01211A49" w14:textId="77777777" w:rsidR="00BD544F" w:rsidRPr="00520934" w:rsidRDefault="00BD544F" w:rsidP="00BD544F">
      <w:pPr>
        <w:spacing w:line="240" w:lineRule="auto"/>
        <w:jc w:val="both"/>
        <w:rPr>
          <w:rFonts w:ascii="Times New Roman" w:eastAsia="Times New Roman" w:hAnsi="Times New Roman" w:cs="Times New Roman"/>
          <w:highlight w:val="white"/>
        </w:rPr>
      </w:pPr>
      <w:r w:rsidRPr="00520934">
        <w:rPr>
          <w:rFonts w:ascii="Times New Roman" w:eastAsia="Times New Roman" w:hAnsi="Times New Roman" w:cs="Times New Roman"/>
          <w:highlight w:val="white"/>
          <w:lang w:val="en-US"/>
        </w:rPr>
        <w:t xml:space="preserve">SCHUESSLER, Jennifer. </w:t>
      </w:r>
      <w:r w:rsidRPr="00520934">
        <w:rPr>
          <w:rFonts w:ascii="Times New Roman" w:eastAsia="Times New Roman" w:hAnsi="Times New Roman" w:cs="Times New Roman"/>
          <w:b/>
          <w:highlight w:val="white"/>
          <w:lang w:val="en-US"/>
        </w:rPr>
        <w:t xml:space="preserve">The Godfather of the E-Reader. </w:t>
      </w:r>
      <w:r w:rsidRPr="00520934">
        <w:rPr>
          <w:rFonts w:ascii="Times New Roman" w:eastAsia="Times New Roman" w:hAnsi="Times New Roman" w:cs="Times New Roman"/>
          <w:highlight w:val="white"/>
          <w:lang w:val="en-US"/>
        </w:rPr>
        <w:t xml:space="preserve">The New York Times, New York, 08 de abr. de 2010. </w:t>
      </w:r>
      <w:r w:rsidRPr="00520934">
        <w:rPr>
          <w:rFonts w:ascii="Times New Roman" w:eastAsia="Times New Roman" w:hAnsi="Times New Roman" w:cs="Times New Roman"/>
          <w:highlight w:val="white"/>
        </w:rPr>
        <w:t>Disponível em: &lt;</w:t>
      </w:r>
      <w:hyperlink r:id="rId16">
        <w:r w:rsidRPr="00520934">
          <w:rPr>
            <w:rFonts w:ascii="Times New Roman" w:eastAsia="Times New Roman" w:hAnsi="Times New Roman" w:cs="Times New Roman"/>
            <w:color w:val="1155CC"/>
            <w:highlight w:val="white"/>
            <w:u w:val="single"/>
          </w:rPr>
          <w:t>https://www.nytimes.com/2010/04/11/books/review/Schuessler-t.html?pagewanted=all</w:t>
        </w:r>
      </w:hyperlink>
      <w:r w:rsidRPr="00520934">
        <w:rPr>
          <w:rFonts w:ascii="Times New Roman" w:eastAsia="Times New Roman" w:hAnsi="Times New Roman" w:cs="Times New Roman"/>
          <w:highlight w:val="white"/>
        </w:rPr>
        <w:t>&gt;. Acesso em 02 de junho de 2019.</w:t>
      </w:r>
    </w:p>
    <w:p w14:paraId="12984BCF"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SODRÉ, Muniz</w:t>
      </w:r>
      <w:r w:rsidRPr="00520934">
        <w:rPr>
          <w:rFonts w:ascii="Times New Roman" w:eastAsia="Times New Roman" w:hAnsi="Times New Roman" w:cs="Times New Roman"/>
          <w:b/>
          <w:color w:val="000000"/>
        </w:rPr>
        <w:t>. A ciência do comum</w:t>
      </w:r>
      <w:r w:rsidRPr="00520934">
        <w:rPr>
          <w:rFonts w:ascii="Times New Roman" w:eastAsia="Times New Roman" w:hAnsi="Times New Roman" w:cs="Times New Roman"/>
          <w:color w:val="000000"/>
        </w:rPr>
        <w:t>: notas para o método comunicacional.1 ed. Petrópolis: Editora Vozes, 2014. 323p.</w:t>
      </w:r>
    </w:p>
    <w:p w14:paraId="77A0F666" w14:textId="77777777" w:rsidR="00BD544F" w:rsidRPr="00520934" w:rsidRDefault="00BD544F" w:rsidP="00BD544F">
      <w:pPr>
        <w:spacing w:line="240" w:lineRule="auto"/>
        <w:jc w:val="both"/>
        <w:rPr>
          <w:rFonts w:ascii="Times New Roman" w:hAnsi="Times New Roman" w:cs="Times New Roman"/>
          <w:sz w:val="23"/>
          <w:szCs w:val="23"/>
        </w:rPr>
      </w:pPr>
      <w:r w:rsidRPr="00520934">
        <w:rPr>
          <w:rFonts w:ascii="Times New Roman" w:hAnsi="Times New Roman" w:cs="Times New Roman"/>
          <w:sz w:val="23"/>
          <w:szCs w:val="23"/>
        </w:rPr>
        <w:t xml:space="preserve">SOUZA E SILVA, Wagner. </w:t>
      </w:r>
      <w:r w:rsidRPr="00520934">
        <w:rPr>
          <w:rFonts w:ascii="Times New Roman" w:hAnsi="Times New Roman" w:cs="Times New Roman"/>
          <w:b/>
          <w:bCs/>
          <w:sz w:val="23"/>
          <w:szCs w:val="23"/>
        </w:rPr>
        <w:t>Foto 0/Foto 1</w:t>
      </w:r>
      <w:r w:rsidRPr="00520934">
        <w:rPr>
          <w:rFonts w:ascii="Times New Roman" w:hAnsi="Times New Roman" w:cs="Times New Roman"/>
          <w:sz w:val="23"/>
          <w:szCs w:val="23"/>
        </w:rPr>
        <w:t>. São Paulo: Edusp, 2016.</w:t>
      </w:r>
    </w:p>
    <w:p w14:paraId="7277B4A3"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 xml:space="preserve">WOLTON, Dominique. </w:t>
      </w:r>
      <w:r w:rsidRPr="00520934">
        <w:rPr>
          <w:rFonts w:ascii="Times New Roman" w:eastAsia="Times New Roman" w:hAnsi="Times New Roman" w:cs="Times New Roman"/>
          <w:b/>
          <w:color w:val="000000"/>
        </w:rPr>
        <w:t>Informar não é comunicar</w:t>
      </w:r>
      <w:r w:rsidRPr="00520934">
        <w:rPr>
          <w:rFonts w:ascii="Times New Roman" w:eastAsia="Times New Roman" w:hAnsi="Times New Roman" w:cs="Times New Roman"/>
          <w:color w:val="000000"/>
        </w:rPr>
        <w:t xml:space="preserve">. Tradução </w:t>
      </w:r>
      <w:proofErr w:type="spellStart"/>
      <w:r w:rsidRPr="00520934">
        <w:rPr>
          <w:rFonts w:ascii="Times New Roman" w:eastAsia="Times New Roman" w:hAnsi="Times New Roman" w:cs="Times New Roman"/>
          <w:color w:val="000000"/>
        </w:rPr>
        <w:t>Juremir</w:t>
      </w:r>
      <w:proofErr w:type="spellEnd"/>
      <w:r w:rsidRPr="00520934">
        <w:rPr>
          <w:rFonts w:ascii="Times New Roman" w:eastAsia="Times New Roman" w:hAnsi="Times New Roman" w:cs="Times New Roman"/>
          <w:color w:val="000000"/>
        </w:rPr>
        <w:t xml:space="preserve"> Machado da Silva. Porto Alegre: Sulina, 2010.</w:t>
      </w:r>
    </w:p>
    <w:p w14:paraId="7559C67A" w14:textId="77777777" w:rsidR="00BD544F" w:rsidRPr="00520934" w:rsidRDefault="00BD544F" w:rsidP="00BD544F">
      <w:pPr>
        <w:spacing w:line="240" w:lineRule="auto"/>
        <w:jc w:val="both"/>
        <w:rPr>
          <w:rFonts w:ascii="Times New Roman" w:eastAsia="Times New Roman" w:hAnsi="Times New Roman" w:cs="Times New Roman"/>
          <w:color w:val="000000"/>
        </w:rPr>
      </w:pPr>
      <w:r w:rsidRPr="00520934">
        <w:rPr>
          <w:rFonts w:ascii="Times New Roman" w:eastAsia="Times New Roman" w:hAnsi="Times New Roman" w:cs="Times New Roman"/>
          <w:color w:val="000000"/>
        </w:rPr>
        <w:t xml:space="preserve">________.  </w:t>
      </w:r>
      <w:r w:rsidRPr="00520934">
        <w:rPr>
          <w:rFonts w:ascii="Times New Roman" w:eastAsia="Times New Roman" w:hAnsi="Times New Roman" w:cs="Times New Roman"/>
          <w:b/>
          <w:bCs/>
          <w:color w:val="000000"/>
        </w:rPr>
        <w:t>É preciso salvar a comunicação</w:t>
      </w:r>
      <w:r w:rsidRPr="00520934">
        <w:rPr>
          <w:rFonts w:ascii="Times New Roman" w:eastAsia="Times New Roman" w:hAnsi="Times New Roman" w:cs="Times New Roman"/>
          <w:color w:val="000000"/>
        </w:rPr>
        <w:t>. São Paulo: Paulus Editora, 2006.</w:t>
      </w:r>
    </w:p>
    <w:p w14:paraId="60CAF523" w14:textId="77777777" w:rsidR="00D368FA" w:rsidRPr="00F46ECF" w:rsidRDefault="00D368FA">
      <w:pPr>
        <w:rPr>
          <w:rFonts w:ascii="Times New Roman" w:hAnsi="Times New Roman" w:cs="Times New Roman"/>
        </w:rPr>
      </w:pPr>
    </w:p>
    <w:sectPr w:rsidR="00D368FA" w:rsidRPr="00F46EC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621DA" w14:textId="77777777" w:rsidR="006C1646" w:rsidRDefault="006C1646" w:rsidP="00D51A54">
      <w:pPr>
        <w:spacing w:after="0" w:line="240" w:lineRule="auto"/>
      </w:pPr>
      <w:r>
        <w:separator/>
      </w:r>
    </w:p>
  </w:endnote>
  <w:endnote w:type="continuationSeparator" w:id="0">
    <w:p w14:paraId="6522757E" w14:textId="77777777" w:rsidR="006C1646" w:rsidRDefault="006C1646" w:rsidP="00D5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AA001" w14:textId="77777777" w:rsidR="006C1646" w:rsidRDefault="006C1646" w:rsidP="00D51A54">
      <w:pPr>
        <w:spacing w:after="0" w:line="240" w:lineRule="auto"/>
      </w:pPr>
      <w:r>
        <w:separator/>
      </w:r>
    </w:p>
  </w:footnote>
  <w:footnote w:type="continuationSeparator" w:id="0">
    <w:p w14:paraId="43B9CDA2" w14:textId="77777777" w:rsidR="006C1646" w:rsidRDefault="006C1646" w:rsidP="00D51A54">
      <w:pPr>
        <w:spacing w:after="0" w:line="240" w:lineRule="auto"/>
      </w:pPr>
      <w:r>
        <w:continuationSeparator/>
      </w:r>
    </w:p>
  </w:footnote>
  <w:footnote w:id="1">
    <w:p w14:paraId="7CBB51A4" w14:textId="6AF58547" w:rsidR="008D79D9" w:rsidRPr="00F46ECF" w:rsidRDefault="008D79D9">
      <w:pPr>
        <w:pStyle w:val="Textodenotaderodap"/>
        <w:rPr>
          <w:rFonts w:ascii="Times New Roman" w:hAnsi="Times New Roman" w:cs="Times New Roman"/>
        </w:rPr>
      </w:pPr>
      <w:r w:rsidRPr="00F46ECF">
        <w:rPr>
          <w:rStyle w:val="Refdenotaderodap"/>
          <w:rFonts w:ascii="Times New Roman" w:hAnsi="Times New Roman" w:cs="Times New Roman"/>
        </w:rPr>
        <w:footnoteRef/>
      </w:r>
      <w:r w:rsidRPr="00F46ECF">
        <w:rPr>
          <w:rFonts w:ascii="Times New Roman" w:hAnsi="Times New Roman" w:cs="Times New Roman"/>
        </w:rPr>
        <w:t xml:space="preserve"> Proposta de artigo científico para ser apresentado ao XII Simpósio Nacional da </w:t>
      </w:r>
      <w:proofErr w:type="spellStart"/>
      <w:r w:rsidRPr="00F46ECF">
        <w:rPr>
          <w:rFonts w:ascii="Times New Roman" w:hAnsi="Times New Roman" w:cs="Times New Roman"/>
        </w:rPr>
        <w:t>ABCiber</w:t>
      </w:r>
      <w:proofErr w:type="spellEnd"/>
      <w:r w:rsidRPr="00F46ECF">
        <w:rPr>
          <w:rFonts w:ascii="Times New Roman" w:hAnsi="Times New Roman" w:cs="Times New Roman"/>
        </w:rPr>
        <w:t>, no eixo temático 22.</w:t>
      </w:r>
    </w:p>
  </w:footnote>
  <w:footnote w:id="2">
    <w:p w14:paraId="4E3C50EB" w14:textId="6B4142DE" w:rsidR="008D79D9" w:rsidRPr="00F46ECF" w:rsidRDefault="008D79D9" w:rsidP="0073406B">
      <w:pPr>
        <w:pStyle w:val="Textodenotaderodap"/>
        <w:rPr>
          <w:rFonts w:ascii="Times New Roman" w:hAnsi="Times New Roman" w:cs="Times New Roman"/>
        </w:rPr>
      </w:pPr>
      <w:r w:rsidRPr="00F46ECF">
        <w:rPr>
          <w:rStyle w:val="Refdenotaderodap"/>
          <w:rFonts w:ascii="Times New Roman" w:hAnsi="Times New Roman" w:cs="Times New Roman"/>
        </w:rPr>
        <w:footnoteRef/>
      </w:r>
      <w:r w:rsidRPr="00F46ECF">
        <w:rPr>
          <w:rFonts w:ascii="Times New Roman" w:hAnsi="Times New Roman" w:cs="Times New Roman"/>
        </w:rPr>
        <w:t xml:space="preserve"> Mestrando em Ciências da Comunicação na Universidade de São Paulo (USP). É Membro do GEIC -</w:t>
      </w:r>
    </w:p>
    <w:p w14:paraId="1E7A0F32" w14:textId="7AF9337D" w:rsidR="008D79D9" w:rsidRPr="00F46ECF" w:rsidRDefault="008D79D9" w:rsidP="0073406B">
      <w:pPr>
        <w:pStyle w:val="Textodenotaderodap"/>
        <w:rPr>
          <w:rFonts w:ascii="Times New Roman" w:hAnsi="Times New Roman" w:cs="Times New Roman"/>
        </w:rPr>
      </w:pPr>
      <w:r w:rsidRPr="00F46ECF">
        <w:rPr>
          <w:rFonts w:ascii="Times New Roman" w:hAnsi="Times New Roman" w:cs="Times New Roman"/>
        </w:rPr>
        <w:t>Grupo de Estudos da Imagem na Comunicação da ECA/USP. Contato: caue.reboucas@usp.br.</w:t>
      </w:r>
    </w:p>
  </w:footnote>
  <w:footnote w:id="3">
    <w:p w14:paraId="61CA920E" w14:textId="77777777" w:rsidR="008D79D9" w:rsidRPr="007952C7" w:rsidRDefault="008D79D9" w:rsidP="001D4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952C7">
        <w:rPr>
          <w:rFonts w:ascii="Times New Roman" w:hAnsi="Times New Roman" w:cs="Times New Roman"/>
          <w:vertAlign w:val="superscript"/>
        </w:rPr>
        <w:footnoteRef/>
      </w:r>
      <w:r w:rsidRPr="007952C7">
        <w:rPr>
          <w:rFonts w:ascii="Times New Roman" w:eastAsia="Times New Roman" w:hAnsi="Times New Roman" w:cs="Times New Roman"/>
          <w:color w:val="000000"/>
          <w:sz w:val="20"/>
          <w:szCs w:val="20"/>
        </w:rPr>
        <w:t xml:space="preserve"> A pesquisa considera “leitor” aquele que leu, inteiro ou em partes, pelo menos um livro nos últimos três meses</w:t>
      </w:r>
    </w:p>
  </w:footnote>
  <w:footnote w:id="4">
    <w:p w14:paraId="60578ABF" w14:textId="77777777" w:rsidR="00E10B91" w:rsidRPr="00D85685" w:rsidRDefault="00E10B91" w:rsidP="00E10B9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D85685">
        <w:rPr>
          <w:rFonts w:ascii="Times New Roman" w:hAnsi="Times New Roman" w:cs="Times New Roman"/>
          <w:sz w:val="20"/>
          <w:szCs w:val="20"/>
          <w:vertAlign w:val="superscript"/>
        </w:rPr>
        <w:footnoteRef/>
      </w:r>
      <w:r w:rsidRPr="00D85685">
        <w:rPr>
          <w:rFonts w:ascii="Times New Roman" w:eastAsia="Times New Roman" w:hAnsi="Times New Roman" w:cs="Times New Roman"/>
          <w:color w:val="000000"/>
          <w:sz w:val="20"/>
          <w:szCs w:val="20"/>
        </w:rPr>
        <w:t xml:space="preserve"> No livro </w:t>
      </w:r>
      <w:r w:rsidRPr="00D85685">
        <w:rPr>
          <w:rFonts w:ascii="Times New Roman" w:eastAsia="Times New Roman" w:hAnsi="Times New Roman" w:cs="Times New Roman"/>
          <w:i/>
          <w:iCs/>
          <w:color w:val="000000"/>
          <w:sz w:val="20"/>
          <w:szCs w:val="20"/>
        </w:rPr>
        <w:t>Censores em ação</w:t>
      </w:r>
      <w:r w:rsidRPr="00D85685">
        <w:rPr>
          <w:rFonts w:ascii="Times New Roman" w:eastAsia="Times New Roman" w:hAnsi="Times New Roman" w:cs="Times New Roman"/>
          <w:color w:val="000000"/>
          <w:sz w:val="20"/>
          <w:szCs w:val="20"/>
        </w:rPr>
        <w:t xml:space="preserve"> (Companhia das Letras, São Paulo, 2016), Robert Darnton exemplifica como as censuras de três períodos históricos diferentes (França pré-revolução do século XVIII, Índia sob regime do Império Britânico e Alemanha Oriental) impactam de forma específica a circulação do livro. Para o autor, a censura não é apenas um fator impeditivo, uma mera proibição, mas formas de articulaç</w:t>
      </w:r>
      <w:r>
        <w:rPr>
          <w:rFonts w:ascii="Times New Roman" w:eastAsia="Times New Roman" w:hAnsi="Times New Roman" w:cs="Times New Roman"/>
          <w:color w:val="000000"/>
          <w:sz w:val="20"/>
          <w:szCs w:val="20"/>
        </w:rPr>
        <w:t>ões</w:t>
      </w:r>
      <w:r w:rsidRPr="00D85685">
        <w:rPr>
          <w:rFonts w:ascii="Times New Roman" w:eastAsia="Times New Roman" w:hAnsi="Times New Roman" w:cs="Times New Roman"/>
          <w:color w:val="000000"/>
          <w:sz w:val="20"/>
          <w:szCs w:val="20"/>
        </w:rPr>
        <w:t xml:space="preserve"> sociopolític</w:t>
      </w:r>
      <w:r>
        <w:rPr>
          <w:rFonts w:ascii="Times New Roman" w:eastAsia="Times New Roman" w:hAnsi="Times New Roman" w:cs="Times New Roman"/>
          <w:color w:val="000000"/>
          <w:sz w:val="20"/>
          <w:szCs w:val="20"/>
        </w:rPr>
        <w:t>as</w:t>
      </w:r>
      <w:r w:rsidRPr="00D85685">
        <w:rPr>
          <w:rFonts w:ascii="Times New Roman" w:eastAsia="Times New Roman" w:hAnsi="Times New Roman" w:cs="Times New Roman"/>
          <w:color w:val="000000"/>
          <w:sz w:val="20"/>
          <w:szCs w:val="20"/>
        </w:rPr>
        <w:t xml:space="preserve"> em que agentes se esforçam para impor determinados medidas peculiares, mas que a sociedade reage para permitir a circulação das ideias. No exemplo francês, a censura era uma permissão </w:t>
      </w:r>
      <w:r>
        <w:rPr>
          <w:rFonts w:ascii="Times New Roman" w:eastAsia="Times New Roman" w:hAnsi="Times New Roman" w:cs="Times New Roman"/>
          <w:color w:val="000000"/>
          <w:sz w:val="20"/>
          <w:szCs w:val="20"/>
        </w:rPr>
        <w:t>prévia do monarca</w:t>
      </w:r>
      <w:r w:rsidRPr="00D85685">
        <w:rPr>
          <w:rFonts w:ascii="Times New Roman" w:eastAsia="Times New Roman" w:hAnsi="Times New Roman" w:cs="Times New Roman"/>
          <w:color w:val="000000"/>
          <w:sz w:val="20"/>
          <w:szCs w:val="20"/>
        </w:rPr>
        <w:t>: ao mesmo tempo em que dava status e prestígio para uns, outros precisavam acessar a clandestinidade para publicar suas obras. Estes exemplos denotam a complexidade das redes de circulação dos livros.</w:t>
      </w:r>
    </w:p>
    <w:p w14:paraId="197298E8" w14:textId="77777777" w:rsidR="00E10B91" w:rsidRPr="007952C7" w:rsidRDefault="00E10B91" w:rsidP="00E10B9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762DC"/>
    <w:multiLevelType w:val="multilevel"/>
    <w:tmpl w:val="EC9256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EB"/>
    <w:rsid w:val="000A3714"/>
    <w:rsid w:val="000D4B0F"/>
    <w:rsid w:val="00174C84"/>
    <w:rsid w:val="001D43E2"/>
    <w:rsid w:val="001E0557"/>
    <w:rsid w:val="00250751"/>
    <w:rsid w:val="002A35D0"/>
    <w:rsid w:val="003257A4"/>
    <w:rsid w:val="003428FC"/>
    <w:rsid w:val="00353988"/>
    <w:rsid w:val="00390627"/>
    <w:rsid w:val="003D4368"/>
    <w:rsid w:val="003F17E0"/>
    <w:rsid w:val="003F68BF"/>
    <w:rsid w:val="00460FE9"/>
    <w:rsid w:val="00470D20"/>
    <w:rsid w:val="004A75F1"/>
    <w:rsid w:val="00532901"/>
    <w:rsid w:val="00540B53"/>
    <w:rsid w:val="00585F8F"/>
    <w:rsid w:val="005876C0"/>
    <w:rsid w:val="00597A58"/>
    <w:rsid w:val="006127F7"/>
    <w:rsid w:val="0061520E"/>
    <w:rsid w:val="006C1646"/>
    <w:rsid w:val="00703E91"/>
    <w:rsid w:val="00732DF2"/>
    <w:rsid w:val="0073406B"/>
    <w:rsid w:val="00786E56"/>
    <w:rsid w:val="007E4AB5"/>
    <w:rsid w:val="008170EB"/>
    <w:rsid w:val="00846AF0"/>
    <w:rsid w:val="00861F33"/>
    <w:rsid w:val="008C74C4"/>
    <w:rsid w:val="008D246B"/>
    <w:rsid w:val="008D79D9"/>
    <w:rsid w:val="008E30C9"/>
    <w:rsid w:val="009A65BD"/>
    <w:rsid w:val="00A618D2"/>
    <w:rsid w:val="00B41E3C"/>
    <w:rsid w:val="00B711E1"/>
    <w:rsid w:val="00BC2591"/>
    <w:rsid w:val="00BD544F"/>
    <w:rsid w:val="00BD702C"/>
    <w:rsid w:val="00BD7961"/>
    <w:rsid w:val="00C40930"/>
    <w:rsid w:val="00CC6286"/>
    <w:rsid w:val="00CE1A5C"/>
    <w:rsid w:val="00D05912"/>
    <w:rsid w:val="00D368FA"/>
    <w:rsid w:val="00D51A54"/>
    <w:rsid w:val="00D64BC3"/>
    <w:rsid w:val="00DA3CDD"/>
    <w:rsid w:val="00DC4536"/>
    <w:rsid w:val="00DF142A"/>
    <w:rsid w:val="00E10B91"/>
    <w:rsid w:val="00E4452C"/>
    <w:rsid w:val="00E829CB"/>
    <w:rsid w:val="00EB5A3D"/>
    <w:rsid w:val="00F46ECF"/>
    <w:rsid w:val="00F801CA"/>
    <w:rsid w:val="00FE536F"/>
    <w:rsid w:val="00FF1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33409"/>
  <w15:chartTrackingRefBased/>
  <w15:docId w15:val="{417DABC4-3D69-421E-BC5B-41119863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E536F"/>
    <w:pPr>
      <w:ind w:left="720"/>
      <w:contextualSpacing/>
    </w:pPr>
  </w:style>
  <w:style w:type="paragraph" w:styleId="Textodenotaderodap">
    <w:name w:val="footnote text"/>
    <w:basedOn w:val="Normal"/>
    <w:link w:val="TextodenotaderodapChar"/>
    <w:uiPriority w:val="99"/>
    <w:unhideWhenUsed/>
    <w:rsid w:val="0073406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3406B"/>
    <w:rPr>
      <w:sz w:val="20"/>
      <w:szCs w:val="20"/>
    </w:rPr>
  </w:style>
  <w:style w:type="character" w:styleId="Refdenotaderodap">
    <w:name w:val="footnote reference"/>
    <w:basedOn w:val="Fontepargpadro"/>
    <w:uiPriority w:val="99"/>
    <w:unhideWhenUsed/>
    <w:rsid w:val="0073406B"/>
    <w:rPr>
      <w:vertAlign w:val="superscript"/>
    </w:rPr>
  </w:style>
  <w:style w:type="paragraph" w:styleId="Textodecomentrio">
    <w:name w:val="annotation text"/>
    <w:basedOn w:val="Normal"/>
    <w:link w:val="TextodecomentrioChar"/>
    <w:uiPriority w:val="99"/>
    <w:semiHidden/>
    <w:unhideWhenUsed/>
    <w:rsid w:val="00460FE9"/>
    <w:pPr>
      <w:spacing w:line="240" w:lineRule="auto"/>
    </w:pPr>
    <w:rPr>
      <w:rFonts w:ascii="Calibri" w:eastAsia="Calibri" w:hAnsi="Calibri" w:cs="Calibri"/>
      <w:sz w:val="20"/>
      <w:szCs w:val="20"/>
      <w:lang w:eastAsia="pt-BR"/>
    </w:rPr>
  </w:style>
  <w:style w:type="character" w:customStyle="1" w:styleId="TextodecomentrioChar">
    <w:name w:val="Texto de comentário Char"/>
    <w:basedOn w:val="Fontepargpadro"/>
    <w:link w:val="Textodecomentrio"/>
    <w:uiPriority w:val="99"/>
    <w:semiHidden/>
    <w:rsid w:val="00460FE9"/>
    <w:rPr>
      <w:rFonts w:ascii="Calibri" w:eastAsia="Calibri" w:hAnsi="Calibri" w:cs="Calibri"/>
      <w:sz w:val="20"/>
      <w:szCs w:val="20"/>
      <w:lang w:eastAsia="pt-BR"/>
    </w:rPr>
  </w:style>
  <w:style w:type="character" w:styleId="Refdecomentrio">
    <w:name w:val="annotation reference"/>
    <w:basedOn w:val="Fontepargpadro"/>
    <w:uiPriority w:val="99"/>
    <w:semiHidden/>
    <w:unhideWhenUsed/>
    <w:rsid w:val="00460FE9"/>
    <w:rPr>
      <w:sz w:val="16"/>
      <w:szCs w:val="16"/>
    </w:rPr>
  </w:style>
  <w:style w:type="character" w:styleId="Hyperlink">
    <w:name w:val="Hyperlink"/>
    <w:basedOn w:val="Fontepargpadro"/>
    <w:uiPriority w:val="99"/>
    <w:unhideWhenUsed/>
    <w:rsid w:val="00BD544F"/>
    <w:rPr>
      <w:color w:val="0563C1" w:themeColor="hyperlink"/>
      <w:u w:val="single"/>
    </w:rPr>
  </w:style>
  <w:style w:type="paragraph" w:styleId="NormalWeb">
    <w:name w:val="Normal (Web)"/>
    <w:basedOn w:val="Normal"/>
    <w:semiHidden/>
    <w:rsid w:val="00786E5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4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c.org.br" TargetMode="External"/><Relationship Id="rId13" Type="http://schemas.openxmlformats.org/officeDocument/2006/relationships/hyperlink" Target="http://www.lib.rochester.edu/main/EBOOKS/studies/1.1gibb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rochester.edu/main/EBOOKS/studies/1.1gibbo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ytimes.com/2010/04/11/books/review/Schuessler-t.html?pagewanted=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gliolo.eci.ufmg.br/downloads/TGI061%20DZIEKANIAK%20Consideracoes%20sobre%20o%20ebook.pdf" TargetMode="External"/><Relationship Id="rId5" Type="http://schemas.openxmlformats.org/officeDocument/2006/relationships/webSettings" Target="webSettings.xml"/><Relationship Id="rId15" Type="http://schemas.openxmlformats.org/officeDocument/2006/relationships/hyperlink" Target="https://www.researchgate.net/publication/319914104_A_influencia_do_algoritmo_Algorithms_influence" TargetMode="External"/><Relationship Id="rId10" Type="http://schemas.openxmlformats.org/officeDocument/2006/relationships/hyperlink" Target="https://www.revistas.usp.br/matrizes/article/download/131620/127911/" TargetMode="External"/><Relationship Id="rId4" Type="http://schemas.openxmlformats.org/officeDocument/2006/relationships/settings" Target="settings.xml"/><Relationship Id="rId9" Type="http://schemas.openxmlformats.org/officeDocument/2006/relationships/hyperlink" Target="http://www.flusserstudies.net/node/106" TargetMode="External"/><Relationship Id="rId14" Type="http://schemas.openxmlformats.org/officeDocument/2006/relationships/hyperlink" Target="http://prolivro.org.br/home/images/2016/Pesquisa_Retratos_da_Leitura_no_Brasil_-_2015.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ABEC-3950-449B-B008-B9BFDACE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5693</Words>
  <Characters>31939</Characters>
  <Application>Microsoft Office Word</Application>
  <DocSecurity>0</DocSecurity>
  <Lines>550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Caue Reboucas</dc:creator>
  <cp:keywords/>
  <dc:description/>
  <cp:lastModifiedBy>Caue Reboucas</cp:lastModifiedBy>
  <cp:revision>2</cp:revision>
  <dcterms:created xsi:type="dcterms:W3CDTF">2021-02-12T23:36:00Z</dcterms:created>
  <dcterms:modified xsi:type="dcterms:W3CDTF">2021-02-12T23:36:00Z</dcterms:modified>
</cp:coreProperties>
</file>