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740F3014" w14:textId="77777777" w:rsidR="00CC1B61" w:rsidRPr="006E2A93" w:rsidRDefault="00310F28">
      <w:pPr>
        <w:spacing w:line="360" w:lineRule="auto"/>
        <w:jc w:val="center"/>
        <w:rPr>
          <w:rFonts w:ascii="Times New Roman" w:eastAsia="Times New Roman" w:hAnsi="Times New Roman" w:cs="Times New Roman"/>
          <w:b/>
          <w:sz w:val="24"/>
          <w:szCs w:val="24"/>
        </w:rPr>
      </w:pPr>
      <w:bookmarkStart w:id="0" w:name="_GoBack"/>
      <w:r w:rsidRPr="006E2A93">
        <w:rPr>
          <w:rFonts w:ascii="Times New Roman" w:eastAsia="Times New Roman" w:hAnsi="Times New Roman" w:cs="Times New Roman"/>
          <w:b/>
          <w:sz w:val="24"/>
          <w:szCs w:val="24"/>
        </w:rPr>
        <w:t xml:space="preserve">JOGOS PERVASIVOS E FLUXOS COMUNICACIONAIS EM CONTEXTO DE PANDEMIA: UM ESTUDO DOS GRUPOS DE </w:t>
      </w:r>
      <w:r w:rsidRPr="00F43B1F">
        <w:rPr>
          <w:rFonts w:ascii="Times New Roman" w:eastAsia="Times New Roman" w:hAnsi="Times New Roman" w:cs="Times New Roman"/>
          <w:b/>
          <w:i/>
          <w:sz w:val="24"/>
          <w:szCs w:val="24"/>
        </w:rPr>
        <w:t>WHATSAPP</w:t>
      </w:r>
      <w:r w:rsidRPr="006E2A93">
        <w:rPr>
          <w:rFonts w:ascii="Times New Roman" w:eastAsia="Times New Roman" w:hAnsi="Times New Roman" w:cs="Times New Roman"/>
          <w:b/>
          <w:sz w:val="24"/>
          <w:szCs w:val="24"/>
        </w:rPr>
        <w:t xml:space="preserve"> DE JOGADORES DE </w:t>
      </w:r>
      <w:r w:rsidRPr="00F43B1F">
        <w:rPr>
          <w:rFonts w:ascii="Times New Roman" w:eastAsia="Times New Roman" w:hAnsi="Times New Roman" w:cs="Times New Roman"/>
          <w:b/>
          <w:i/>
          <w:sz w:val="24"/>
          <w:szCs w:val="24"/>
        </w:rPr>
        <w:t>POKÉMON GO</w:t>
      </w:r>
    </w:p>
    <w:bookmarkEnd w:id="0"/>
    <w:p w14:paraId="05B476E4" w14:textId="77777777" w:rsidR="00CC1B61" w:rsidRPr="006E2A93" w:rsidRDefault="00CC1B61">
      <w:pPr>
        <w:spacing w:line="360" w:lineRule="auto"/>
        <w:jc w:val="center"/>
        <w:rPr>
          <w:rFonts w:ascii="Times New Roman" w:eastAsia="Times New Roman" w:hAnsi="Times New Roman" w:cs="Times New Roman"/>
          <w:b/>
          <w:sz w:val="24"/>
          <w:szCs w:val="24"/>
        </w:rPr>
      </w:pPr>
    </w:p>
    <w:p w14:paraId="7741B39C" w14:textId="77777777" w:rsidR="00CC1B61" w:rsidRPr="006E2A93" w:rsidRDefault="00310F28">
      <w:pPr>
        <w:spacing w:line="360" w:lineRule="auto"/>
        <w:jc w:val="center"/>
        <w:rPr>
          <w:rFonts w:ascii="Times New Roman" w:eastAsia="Times New Roman" w:hAnsi="Times New Roman" w:cs="Times New Roman"/>
          <w:b/>
          <w:sz w:val="24"/>
          <w:szCs w:val="24"/>
        </w:rPr>
      </w:pPr>
      <w:r w:rsidRPr="006E2A93">
        <w:rPr>
          <w:rFonts w:ascii="Times New Roman" w:eastAsia="Times New Roman" w:hAnsi="Times New Roman" w:cs="Times New Roman"/>
          <w:b/>
          <w:sz w:val="24"/>
          <w:szCs w:val="24"/>
        </w:rPr>
        <w:t>Juliana Bittencourt Santiago Vieira</w:t>
      </w:r>
      <w:r w:rsidRPr="006E2A93">
        <w:rPr>
          <w:rFonts w:ascii="Times New Roman" w:eastAsia="Times New Roman" w:hAnsi="Times New Roman" w:cs="Times New Roman"/>
          <w:b/>
          <w:sz w:val="24"/>
          <w:szCs w:val="24"/>
          <w:vertAlign w:val="superscript"/>
        </w:rPr>
        <w:footnoteReference w:id="1"/>
      </w:r>
    </w:p>
    <w:p w14:paraId="2E945D03" w14:textId="77777777" w:rsidR="00CC1B61" w:rsidRPr="006E2A93" w:rsidRDefault="00310F28">
      <w:pPr>
        <w:spacing w:line="360" w:lineRule="auto"/>
        <w:jc w:val="center"/>
        <w:rPr>
          <w:rFonts w:ascii="Times New Roman" w:eastAsia="Times New Roman" w:hAnsi="Times New Roman" w:cs="Times New Roman"/>
          <w:b/>
          <w:sz w:val="24"/>
          <w:szCs w:val="24"/>
          <w:vertAlign w:val="superscript"/>
        </w:rPr>
      </w:pPr>
      <w:r w:rsidRPr="006E2A93">
        <w:rPr>
          <w:rFonts w:ascii="Times New Roman" w:eastAsia="Times New Roman" w:hAnsi="Times New Roman" w:cs="Times New Roman"/>
          <w:b/>
          <w:sz w:val="24"/>
          <w:szCs w:val="24"/>
        </w:rPr>
        <w:t>Alexandre Farbiarz</w:t>
      </w:r>
      <w:r w:rsidRPr="006E2A93">
        <w:rPr>
          <w:rFonts w:ascii="Times New Roman" w:eastAsia="Times New Roman" w:hAnsi="Times New Roman" w:cs="Times New Roman"/>
          <w:b/>
          <w:sz w:val="24"/>
          <w:szCs w:val="24"/>
          <w:vertAlign w:val="superscript"/>
        </w:rPr>
        <w:footnoteReference w:id="2"/>
      </w:r>
    </w:p>
    <w:p w14:paraId="0CC100F4" w14:textId="77777777" w:rsidR="00CC1B61" w:rsidRPr="006E2A93" w:rsidRDefault="00CC1B61">
      <w:pPr>
        <w:spacing w:line="360" w:lineRule="auto"/>
        <w:jc w:val="center"/>
        <w:rPr>
          <w:rFonts w:ascii="Times New Roman" w:eastAsia="Times New Roman" w:hAnsi="Times New Roman" w:cs="Times New Roman"/>
          <w:b/>
          <w:sz w:val="24"/>
          <w:szCs w:val="24"/>
          <w:vertAlign w:val="superscript"/>
        </w:rPr>
      </w:pPr>
    </w:p>
    <w:p w14:paraId="634E4158" w14:textId="77777777" w:rsidR="00CC1B61" w:rsidRPr="006E2A93" w:rsidRDefault="00310F28">
      <w:pPr>
        <w:keepNext/>
        <w:spacing w:line="360" w:lineRule="auto"/>
        <w:jc w:val="both"/>
        <w:rPr>
          <w:rFonts w:ascii="Times New Roman" w:eastAsia="Times New Roman" w:hAnsi="Times New Roman" w:cs="Times New Roman"/>
          <w:sz w:val="24"/>
          <w:szCs w:val="24"/>
        </w:rPr>
      </w:pPr>
      <w:r w:rsidRPr="006E2A93">
        <w:rPr>
          <w:rFonts w:ascii="Times New Roman" w:eastAsia="Times New Roman" w:hAnsi="Times New Roman" w:cs="Times New Roman"/>
          <w:b/>
          <w:sz w:val="24"/>
          <w:szCs w:val="24"/>
        </w:rPr>
        <w:t xml:space="preserve">Resumo: </w:t>
      </w:r>
      <w:r w:rsidRPr="006E2A93">
        <w:rPr>
          <w:rFonts w:ascii="Times New Roman" w:eastAsia="Times New Roman" w:hAnsi="Times New Roman" w:cs="Times New Roman"/>
          <w:sz w:val="24"/>
          <w:szCs w:val="24"/>
        </w:rPr>
        <w:t xml:space="preserve">Essa pesquisa propõe uma análise dos grupos de </w:t>
      </w:r>
      <w:r w:rsidRPr="00F43B1F">
        <w:rPr>
          <w:rFonts w:ascii="Times New Roman" w:eastAsia="Times New Roman" w:hAnsi="Times New Roman" w:cs="Times New Roman"/>
          <w:i/>
          <w:sz w:val="24"/>
          <w:szCs w:val="24"/>
        </w:rPr>
        <w:t>WhatsApp</w:t>
      </w:r>
      <w:r w:rsidRPr="006E2A93">
        <w:rPr>
          <w:rFonts w:ascii="Times New Roman" w:eastAsia="Times New Roman" w:hAnsi="Times New Roman" w:cs="Times New Roman"/>
          <w:sz w:val="24"/>
          <w:szCs w:val="24"/>
        </w:rPr>
        <w:t xml:space="preserve"> de usuários do </w:t>
      </w:r>
      <w:r w:rsidRPr="00F43B1F">
        <w:rPr>
          <w:rFonts w:ascii="Times New Roman" w:eastAsia="Times New Roman" w:hAnsi="Times New Roman" w:cs="Times New Roman"/>
          <w:i/>
          <w:sz w:val="24"/>
          <w:szCs w:val="24"/>
        </w:rPr>
        <w:t>game</w:t>
      </w:r>
      <w:r w:rsidRPr="006E2A93">
        <w:rPr>
          <w:rFonts w:ascii="Times New Roman" w:eastAsia="Times New Roman" w:hAnsi="Times New Roman" w:cs="Times New Roman"/>
          <w:sz w:val="24"/>
          <w:szCs w:val="24"/>
        </w:rPr>
        <w:t xml:space="preserve"> </w:t>
      </w:r>
      <w:r w:rsidRPr="006E2A93">
        <w:rPr>
          <w:rFonts w:ascii="Times New Roman" w:eastAsia="Times New Roman" w:hAnsi="Times New Roman" w:cs="Times New Roman"/>
          <w:i/>
          <w:sz w:val="24"/>
          <w:szCs w:val="24"/>
        </w:rPr>
        <w:t>mobile Pokémon GO</w:t>
      </w:r>
      <w:r w:rsidRPr="006E2A93">
        <w:rPr>
          <w:rFonts w:ascii="Times New Roman" w:eastAsia="Times New Roman" w:hAnsi="Times New Roman" w:cs="Times New Roman"/>
          <w:sz w:val="24"/>
          <w:szCs w:val="24"/>
        </w:rPr>
        <w:t xml:space="preserve"> da cidade de Niterói, acerca da forma como jogos pervasivos, por meio de aspectos lúdicos e mecanismos tecnológicos, proporcionam fluxos comunicacionais associados à sua prática e busca compreender de que forma esses fluxos se reinventam em um contexto de Pandemia. Acredita-se que esses fluxos são constituídos a partir de novas dinâmicas de organização grupal que se desenvolvem na Pós-Modernidade, assimilando aspectos ciberculturais. Essas interações, proporcionadas por intermédio do jogo, aliadas aos mecanismos de Geolocalização e Realidade Aumentada, contribuem para a ressignificação do espaço urbano, atuando na formação de lugares dialógicos.</w:t>
      </w:r>
    </w:p>
    <w:p w14:paraId="4C2DA95B" w14:textId="77777777" w:rsidR="00CC1B61" w:rsidRPr="006E2A93" w:rsidRDefault="00310F28">
      <w:pPr>
        <w:keepNext/>
        <w:spacing w:line="360" w:lineRule="auto"/>
        <w:jc w:val="both"/>
        <w:rPr>
          <w:rFonts w:ascii="Times New Roman" w:eastAsia="Times New Roman" w:hAnsi="Times New Roman" w:cs="Times New Roman"/>
          <w:sz w:val="24"/>
          <w:szCs w:val="24"/>
        </w:rPr>
      </w:pPr>
      <w:r w:rsidRPr="006E2A93">
        <w:rPr>
          <w:rFonts w:ascii="Times New Roman" w:eastAsia="Times New Roman" w:hAnsi="Times New Roman" w:cs="Times New Roman"/>
          <w:b/>
          <w:sz w:val="24"/>
          <w:szCs w:val="24"/>
        </w:rPr>
        <w:t xml:space="preserve">Palavras-chave: </w:t>
      </w:r>
      <w:r w:rsidRPr="006E2A93">
        <w:rPr>
          <w:rFonts w:ascii="Times New Roman" w:eastAsia="Times New Roman" w:hAnsi="Times New Roman" w:cs="Times New Roman"/>
          <w:sz w:val="24"/>
          <w:szCs w:val="24"/>
        </w:rPr>
        <w:t xml:space="preserve">Cibercultura; Jogos Pervasivos; </w:t>
      </w:r>
      <w:proofErr w:type="spellStart"/>
      <w:r w:rsidRPr="006E2A93">
        <w:rPr>
          <w:rFonts w:ascii="Times New Roman" w:eastAsia="Times New Roman" w:hAnsi="Times New Roman" w:cs="Times New Roman"/>
          <w:sz w:val="24"/>
          <w:szCs w:val="24"/>
        </w:rPr>
        <w:t>Pokemon</w:t>
      </w:r>
      <w:proofErr w:type="spellEnd"/>
      <w:r w:rsidRPr="006E2A93">
        <w:rPr>
          <w:rFonts w:ascii="Times New Roman" w:eastAsia="Times New Roman" w:hAnsi="Times New Roman" w:cs="Times New Roman"/>
          <w:sz w:val="24"/>
          <w:szCs w:val="24"/>
        </w:rPr>
        <w:t xml:space="preserve"> GO; Isolamento social; Pandemia.</w:t>
      </w:r>
    </w:p>
    <w:p w14:paraId="0EC6E07A" w14:textId="77777777" w:rsidR="00F250F7" w:rsidRPr="006E2A93" w:rsidRDefault="00F250F7">
      <w:pPr>
        <w:keepNext/>
        <w:spacing w:line="360" w:lineRule="auto"/>
        <w:jc w:val="both"/>
        <w:rPr>
          <w:rFonts w:ascii="Times New Roman" w:eastAsia="Times New Roman" w:hAnsi="Times New Roman" w:cs="Times New Roman"/>
          <w:b/>
          <w:sz w:val="24"/>
          <w:szCs w:val="24"/>
        </w:rPr>
      </w:pPr>
      <w:bookmarkStart w:id="1" w:name="_heading=h.gjdgxs" w:colFirst="0" w:colLast="0"/>
      <w:bookmarkEnd w:id="1"/>
    </w:p>
    <w:p w14:paraId="7E9E68AE" w14:textId="77777777" w:rsidR="00CC1B61" w:rsidRPr="006E2A93" w:rsidRDefault="00310F28">
      <w:pPr>
        <w:keepNext/>
        <w:spacing w:line="360" w:lineRule="auto"/>
        <w:jc w:val="both"/>
        <w:rPr>
          <w:rFonts w:ascii="Times New Roman" w:eastAsia="Times New Roman" w:hAnsi="Times New Roman" w:cs="Times New Roman"/>
          <w:b/>
          <w:sz w:val="24"/>
          <w:szCs w:val="24"/>
        </w:rPr>
      </w:pPr>
      <w:r w:rsidRPr="006E2A93">
        <w:rPr>
          <w:rFonts w:ascii="Times New Roman" w:eastAsia="Times New Roman" w:hAnsi="Times New Roman" w:cs="Times New Roman"/>
          <w:b/>
          <w:sz w:val="24"/>
          <w:szCs w:val="24"/>
        </w:rPr>
        <w:t>Introdução</w:t>
      </w:r>
    </w:p>
    <w:p w14:paraId="1E22DC8A" w14:textId="77777777" w:rsidR="00CC1B61" w:rsidRPr="006E2A93" w:rsidRDefault="00310F28">
      <w:pPr>
        <w:spacing w:line="360" w:lineRule="auto"/>
        <w:ind w:firstLine="720"/>
        <w:jc w:val="both"/>
        <w:rPr>
          <w:rFonts w:ascii="Times New Roman" w:eastAsia="Times New Roman" w:hAnsi="Times New Roman" w:cs="Times New Roman"/>
          <w:sz w:val="24"/>
          <w:szCs w:val="24"/>
        </w:rPr>
      </w:pPr>
      <w:r w:rsidRPr="006E2A93">
        <w:rPr>
          <w:rFonts w:ascii="Times New Roman" w:eastAsia="Times New Roman" w:hAnsi="Times New Roman" w:cs="Times New Roman"/>
          <w:sz w:val="24"/>
          <w:szCs w:val="24"/>
        </w:rPr>
        <w:t xml:space="preserve">Esse estudo se propõe a investigar a dinâmica dos jogos pervasivos através de um estudo de caso do </w:t>
      </w:r>
      <w:r w:rsidRPr="00F43B1F">
        <w:rPr>
          <w:rFonts w:ascii="Times New Roman" w:eastAsia="Times New Roman" w:hAnsi="Times New Roman" w:cs="Times New Roman"/>
          <w:i/>
          <w:sz w:val="24"/>
          <w:szCs w:val="24"/>
        </w:rPr>
        <w:t>game</w:t>
      </w:r>
      <w:r w:rsidRPr="006E2A93">
        <w:rPr>
          <w:rFonts w:ascii="Times New Roman" w:eastAsia="Times New Roman" w:hAnsi="Times New Roman" w:cs="Times New Roman"/>
          <w:sz w:val="24"/>
          <w:szCs w:val="24"/>
        </w:rPr>
        <w:t xml:space="preserve"> </w:t>
      </w:r>
      <w:r w:rsidRPr="006E2A93">
        <w:rPr>
          <w:rFonts w:ascii="Times New Roman" w:eastAsia="Times New Roman" w:hAnsi="Times New Roman" w:cs="Times New Roman"/>
          <w:i/>
          <w:sz w:val="24"/>
          <w:szCs w:val="24"/>
        </w:rPr>
        <w:t>mobile Pokémon GO</w:t>
      </w:r>
      <w:r w:rsidRPr="006E2A93">
        <w:rPr>
          <w:rFonts w:ascii="Times New Roman" w:eastAsia="Times New Roman" w:hAnsi="Times New Roman" w:cs="Times New Roman"/>
          <w:sz w:val="24"/>
          <w:szCs w:val="24"/>
        </w:rPr>
        <w:t>, a fim de compreender como se dá o desenvolvimento de fluxos comunicacionais associados à prática do jogo em contexto de isolamento social.</w:t>
      </w:r>
    </w:p>
    <w:p w14:paraId="3A736164" w14:textId="2B4F36E2" w:rsidR="00CC1B61" w:rsidRPr="006E2A93" w:rsidRDefault="00310F28">
      <w:pPr>
        <w:spacing w:line="360" w:lineRule="auto"/>
        <w:ind w:firstLine="720"/>
        <w:jc w:val="both"/>
        <w:rPr>
          <w:rFonts w:ascii="Times New Roman" w:eastAsia="Times New Roman" w:hAnsi="Times New Roman" w:cs="Times New Roman"/>
          <w:sz w:val="24"/>
          <w:szCs w:val="24"/>
        </w:rPr>
      </w:pPr>
      <w:r w:rsidRPr="006E2A93">
        <w:rPr>
          <w:rFonts w:ascii="Times New Roman" w:eastAsia="Times New Roman" w:hAnsi="Times New Roman" w:cs="Times New Roman"/>
          <w:sz w:val="24"/>
          <w:szCs w:val="24"/>
        </w:rPr>
        <w:t xml:space="preserve">Diante da pandemia ocasionada pelo COVID-19 em 2020, governos ao redor do mundo adotaram medidas para conter a disseminação do vírus, dentre elas o isolamento social, que </w:t>
      </w:r>
      <w:r w:rsidR="006E2A93" w:rsidRPr="006E2A93">
        <w:rPr>
          <w:rFonts w:ascii="Times New Roman" w:eastAsia="Times New Roman" w:hAnsi="Times New Roman" w:cs="Times New Roman"/>
          <w:sz w:val="24"/>
          <w:szCs w:val="24"/>
        </w:rPr>
        <w:t xml:space="preserve">restringe </w:t>
      </w:r>
      <w:r w:rsidRPr="006E2A93">
        <w:rPr>
          <w:rFonts w:ascii="Times New Roman" w:eastAsia="Times New Roman" w:hAnsi="Times New Roman" w:cs="Times New Roman"/>
          <w:sz w:val="24"/>
          <w:szCs w:val="24"/>
        </w:rPr>
        <w:t>a circulação de pessoas exceto para atividades consideradas essenciais. Esse cenário proporcionou formas alternativas de vivência em sociedade e demandou a rápida adaptação de empresas que tiveram suas atividades diretamente afetadas.</w:t>
      </w:r>
    </w:p>
    <w:p w14:paraId="3D565541" w14:textId="146B2DBF" w:rsidR="00CC1B61" w:rsidRPr="006E2A93" w:rsidRDefault="00310F28" w:rsidP="00EF676E">
      <w:pPr>
        <w:spacing w:line="360" w:lineRule="auto"/>
        <w:ind w:firstLine="720"/>
        <w:jc w:val="both"/>
        <w:rPr>
          <w:rFonts w:ascii="Times New Roman" w:eastAsia="Times New Roman" w:hAnsi="Times New Roman" w:cs="Times New Roman"/>
          <w:sz w:val="24"/>
          <w:szCs w:val="24"/>
        </w:rPr>
      </w:pPr>
      <w:r w:rsidRPr="006E2A93">
        <w:rPr>
          <w:rFonts w:ascii="Times New Roman" w:eastAsia="Times New Roman" w:hAnsi="Times New Roman" w:cs="Times New Roman"/>
          <w:sz w:val="24"/>
          <w:szCs w:val="24"/>
        </w:rPr>
        <w:t xml:space="preserve">Nesse contexto é que se insere o Pokémon GO, o jogo é uma parceria da Pokémon Company com a Nintendo e a Niantic e que foi lançado no Brasil em 2016. </w:t>
      </w:r>
      <w:r w:rsidRPr="00F43B1F">
        <w:rPr>
          <w:rFonts w:ascii="Times New Roman" w:eastAsia="Times New Roman" w:hAnsi="Times New Roman" w:cs="Times New Roman"/>
          <w:i/>
          <w:sz w:val="24"/>
          <w:szCs w:val="24"/>
        </w:rPr>
        <w:t>Pokémon GO</w:t>
      </w:r>
      <w:r w:rsidRPr="006E2A93">
        <w:rPr>
          <w:rFonts w:ascii="Times New Roman" w:eastAsia="Times New Roman" w:hAnsi="Times New Roman" w:cs="Times New Roman"/>
          <w:sz w:val="24"/>
          <w:szCs w:val="24"/>
        </w:rPr>
        <w:t xml:space="preserve"> </w:t>
      </w:r>
      <w:r w:rsidRPr="006E2A93">
        <w:rPr>
          <w:rFonts w:ascii="Times New Roman" w:eastAsia="Times New Roman" w:hAnsi="Times New Roman" w:cs="Times New Roman"/>
          <w:sz w:val="24"/>
          <w:szCs w:val="24"/>
        </w:rPr>
        <w:lastRenderedPageBreak/>
        <w:t xml:space="preserve">consiste em um </w:t>
      </w:r>
      <w:r w:rsidRPr="006E2A93">
        <w:rPr>
          <w:rFonts w:ascii="Times New Roman" w:eastAsia="Times New Roman" w:hAnsi="Times New Roman" w:cs="Times New Roman"/>
          <w:i/>
          <w:sz w:val="24"/>
          <w:szCs w:val="24"/>
        </w:rPr>
        <w:t>game mobile</w:t>
      </w:r>
      <w:r w:rsidRPr="006E2A93">
        <w:rPr>
          <w:rFonts w:ascii="Times New Roman" w:eastAsia="Times New Roman" w:hAnsi="Times New Roman" w:cs="Times New Roman"/>
          <w:sz w:val="24"/>
          <w:szCs w:val="24"/>
        </w:rPr>
        <w:t xml:space="preserve"> que utiliza mecanismos de geolocalização e realidade aumentada para fazer com que os seus jogadores caminhem pela cidade para capturar </w:t>
      </w:r>
      <w:proofErr w:type="spellStart"/>
      <w:r w:rsidRPr="00F43B1F">
        <w:rPr>
          <w:rFonts w:ascii="Times New Roman" w:eastAsia="Times New Roman" w:hAnsi="Times New Roman" w:cs="Times New Roman"/>
          <w:i/>
          <w:sz w:val="24"/>
          <w:szCs w:val="24"/>
        </w:rPr>
        <w:t>Pokémons</w:t>
      </w:r>
      <w:proofErr w:type="spellEnd"/>
      <w:r w:rsidRPr="006E2A93">
        <w:rPr>
          <w:rFonts w:ascii="Times New Roman" w:eastAsia="Times New Roman" w:hAnsi="Times New Roman" w:cs="Times New Roman"/>
          <w:sz w:val="24"/>
          <w:szCs w:val="24"/>
        </w:rPr>
        <w:t xml:space="preserve"> e avançar na jornada do jogo. O </w:t>
      </w:r>
      <w:r w:rsidRPr="006E2A93">
        <w:rPr>
          <w:rFonts w:ascii="Times New Roman" w:eastAsia="Times New Roman" w:hAnsi="Times New Roman" w:cs="Times New Roman"/>
          <w:i/>
          <w:sz w:val="24"/>
          <w:szCs w:val="24"/>
        </w:rPr>
        <w:t>game</w:t>
      </w:r>
      <w:r w:rsidRPr="006E2A93">
        <w:rPr>
          <w:rFonts w:ascii="Times New Roman" w:eastAsia="Times New Roman" w:hAnsi="Times New Roman" w:cs="Times New Roman"/>
          <w:sz w:val="24"/>
          <w:szCs w:val="24"/>
        </w:rPr>
        <w:t xml:space="preserve"> funciona da seguinte forma: ao baixar o aplicativo em seu </w:t>
      </w:r>
      <w:r w:rsidRPr="00F43B1F">
        <w:rPr>
          <w:rFonts w:ascii="Times New Roman" w:eastAsia="Times New Roman" w:hAnsi="Times New Roman" w:cs="Times New Roman"/>
          <w:i/>
          <w:sz w:val="24"/>
          <w:szCs w:val="24"/>
        </w:rPr>
        <w:t>smartphone</w:t>
      </w:r>
      <w:r w:rsidRPr="006E2A93">
        <w:rPr>
          <w:rFonts w:ascii="Times New Roman" w:eastAsia="Times New Roman" w:hAnsi="Times New Roman" w:cs="Times New Roman"/>
          <w:sz w:val="24"/>
          <w:szCs w:val="24"/>
        </w:rPr>
        <w:t xml:space="preserve">, o usuário deve entrar com seu </w:t>
      </w:r>
      <w:r w:rsidRPr="00F43B1F">
        <w:rPr>
          <w:rFonts w:ascii="Times New Roman" w:eastAsia="Times New Roman" w:hAnsi="Times New Roman" w:cs="Times New Roman"/>
          <w:i/>
          <w:sz w:val="24"/>
          <w:szCs w:val="24"/>
        </w:rPr>
        <w:t>login</w:t>
      </w:r>
      <w:r w:rsidRPr="006E2A93">
        <w:rPr>
          <w:rFonts w:ascii="Times New Roman" w:eastAsia="Times New Roman" w:hAnsi="Times New Roman" w:cs="Times New Roman"/>
          <w:sz w:val="24"/>
          <w:szCs w:val="24"/>
        </w:rPr>
        <w:t xml:space="preserve">. Após, aparecerá uma tela com seu personagem e um mapa, que, através do acesso ao GPS do celular, simula o espaço real, de acordo com a localização do jogador. </w:t>
      </w:r>
    </w:p>
    <w:p w14:paraId="22E2D576" w14:textId="77777777" w:rsidR="006E2A93" w:rsidRPr="009F249E" w:rsidRDefault="006E2A93" w:rsidP="006E2A93">
      <w:pPr>
        <w:spacing w:line="360" w:lineRule="auto"/>
        <w:ind w:firstLine="720"/>
        <w:jc w:val="both"/>
        <w:rPr>
          <w:rFonts w:ascii="Times New Roman" w:eastAsia="Times New Roman" w:hAnsi="Times New Roman" w:cs="Times New Roman"/>
          <w:sz w:val="24"/>
          <w:szCs w:val="24"/>
        </w:rPr>
      </w:pPr>
      <w:bookmarkStart w:id="2" w:name="_heading=h.3znysh7" w:colFirst="0" w:colLast="0"/>
      <w:bookmarkEnd w:id="2"/>
      <w:r w:rsidRPr="009F249E">
        <w:rPr>
          <w:rFonts w:ascii="Times New Roman" w:eastAsia="Times New Roman" w:hAnsi="Times New Roman" w:cs="Times New Roman"/>
          <w:sz w:val="24"/>
          <w:szCs w:val="24"/>
        </w:rPr>
        <w:t xml:space="preserve">Nesse mapa </w:t>
      </w:r>
      <w:proofErr w:type="gramStart"/>
      <w:r w:rsidRPr="009F249E">
        <w:rPr>
          <w:rFonts w:ascii="Times New Roman" w:eastAsia="Times New Roman" w:hAnsi="Times New Roman" w:cs="Times New Roman"/>
          <w:sz w:val="24"/>
          <w:szCs w:val="24"/>
        </w:rPr>
        <w:t>aparecerão</w:t>
      </w:r>
      <w:proofErr w:type="gramEnd"/>
      <w:r w:rsidRPr="009F249E">
        <w:rPr>
          <w:rFonts w:ascii="Times New Roman" w:eastAsia="Times New Roman" w:hAnsi="Times New Roman" w:cs="Times New Roman"/>
          <w:sz w:val="24"/>
          <w:szCs w:val="24"/>
        </w:rPr>
        <w:t xml:space="preserve"> “Pokémon” a serem capturados. Ao clicar neles, o jogador é direcionado para uma tela de captura que utiliza um mecanismo de realidade aumentada através da câmera do celular. Dessa forma, o </w:t>
      </w:r>
      <w:r w:rsidRPr="009F249E">
        <w:rPr>
          <w:rFonts w:ascii="Times New Roman" w:eastAsia="Times New Roman" w:hAnsi="Times New Roman" w:cs="Times New Roman"/>
          <w:i/>
          <w:sz w:val="24"/>
          <w:szCs w:val="24"/>
        </w:rPr>
        <w:t>Pokémon</w:t>
      </w:r>
      <w:r w:rsidRPr="009F249E">
        <w:rPr>
          <w:rFonts w:ascii="Times New Roman" w:eastAsia="Times New Roman" w:hAnsi="Times New Roman" w:cs="Times New Roman"/>
          <w:sz w:val="24"/>
          <w:szCs w:val="24"/>
        </w:rPr>
        <w:t xml:space="preserve"> será visto como se, de fato, estivesse no ambiente real. Para capturá-lo, o jogador deverá deslizar a Pokébola virtual, que fica na parte inferior da tela, até o </w:t>
      </w:r>
      <w:r w:rsidRPr="009F249E">
        <w:rPr>
          <w:rFonts w:ascii="Times New Roman" w:eastAsia="Times New Roman" w:hAnsi="Times New Roman" w:cs="Times New Roman"/>
          <w:i/>
          <w:sz w:val="24"/>
          <w:szCs w:val="24"/>
        </w:rPr>
        <w:t>Pokémon</w:t>
      </w:r>
      <w:r w:rsidRPr="009F249E">
        <w:rPr>
          <w:rFonts w:ascii="Times New Roman" w:eastAsia="Times New Roman" w:hAnsi="Times New Roman" w:cs="Times New Roman"/>
          <w:sz w:val="24"/>
          <w:szCs w:val="24"/>
        </w:rPr>
        <w:t xml:space="preserve">. Para que o jogador complete os objetivos do jogo, é preciso que ele explore as regiões de sua própria cidade. Em determinados pontos da região o jogador encontrará </w:t>
      </w:r>
      <w:proofErr w:type="gramStart"/>
      <w:r w:rsidRPr="009F249E">
        <w:rPr>
          <w:rFonts w:ascii="Times New Roman" w:eastAsia="Times New Roman" w:hAnsi="Times New Roman" w:cs="Times New Roman"/>
          <w:sz w:val="24"/>
          <w:szCs w:val="24"/>
        </w:rPr>
        <w:t>PokéParadas</w:t>
      </w:r>
      <w:proofErr w:type="gramEnd"/>
      <w:r w:rsidRPr="009F249E">
        <w:rPr>
          <w:rFonts w:ascii="Times New Roman" w:eastAsia="Times New Roman" w:hAnsi="Times New Roman" w:cs="Times New Roman"/>
          <w:sz w:val="24"/>
          <w:szCs w:val="24"/>
        </w:rPr>
        <w:t xml:space="preserve"> e Ginásios, que geralmente se localizam em locais públicos como museus, monumentos, shoppings, dentre outros. </w:t>
      </w:r>
    </w:p>
    <w:p w14:paraId="4760A09B" w14:textId="77777777" w:rsidR="00CC1B61" w:rsidRPr="006E2A93" w:rsidRDefault="00310F28" w:rsidP="00EF676E">
      <w:pPr>
        <w:spacing w:line="360" w:lineRule="auto"/>
        <w:ind w:firstLine="709"/>
        <w:jc w:val="both"/>
        <w:rPr>
          <w:rFonts w:ascii="Times New Roman" w:eastAsia="Times New Roman" w:hAnsi="Times New Roman" w:cs="Times New Roman"/>
          <w:sz w:val="24"/>
          <w:szCs w:val="24"/>
        </w:rPr>
      </w:pPr>
      <w:bookmarkStart w:id="3" w:name="_heading=h.2et92p0" w:colFirst="0" w:colLast="0"/>
      <w:bookmarkEnd w:id="3"/>
      <w:r w:rsidRPr="006E2A93">
        <w:rPr>
          <w:rFonts w:ascii="Times New Roman" w:eastAsia="Times New Roman" w:hAnsi="Times New Roman" w:cs="Times New Roman"/>
          <w:sz w:val="24"/>
          <w:szCs w:val="24"/>
        </w:rPr>
        <w:t xml:space="preserve">Esses jogos surgem em um contexto pós-massivo (LEMOS, 2004) no qual as fronteiras entre o social e o tecnológico podem tornar-se cada vez mais estreitas. </w:t>
      </w:r>
      <w:proofErr w:type="spellStart"/>
      <w:r w:rsidRPr="006E2A93">
        <w:rPr>
          <w:rFonts w:ascii="Times New Roman" w:eastAsia="Times New Roman" w:hAnsi="Times New Roman" w:cs="Times New Roman"/>
          <w:sz w:val="24"/>
          <w:szCs w:val="24"/>
        </w:rPr>
        <w:t>Pierry</w:t>
      </w:r>
      <w:proofErr w:type="spellEnd"/>
      <w:r w:rsidRPr="006E2A93">
        <w:rPr>
          <w:rFonts w:ascii="Times New Roman" w:eastAsia="Times New Roman" w:hAnsi="Times New Roman" w:cs="Times New Roman"/>
          <w:sz w:val="24"/>
          <w:szCs w:val="24"/>
        </w:rPr>
        <w:t xml:space="preserve"> Lévy (2001) se refere a esse fenômeno como Cibercultura e acredita que o crescimento das dinâmicas culturais proporcionadas pelos espaços virtuais pode proporcionar uma interconexão entre o digital e os espaços sociais. O advento da Internet, o surgimento de novas tecnologias móveis, como os smartphones e os aplicativos (</w:t>
      </w:r>
      <w:proofErr w:type="spellStart"/>
      <w:r w:rsidRPr="006E2A93">
        <w:rPr>
          <w:rFonts w:ascii="Times New Roman" w:eastAsia="Times New Roman" w:hAnsi="Times New Roman" w:cs="Times New Roman"/>
          <w:sz w:val="24"/>
          <w:szCs w:val="24"/>
        </w:rPr>
        <w:t>APPs</w:t>
      </w:r>
      <w:proofErr w:type="spellEnd"/>
      <w:r w:rsidRPr="006E2A93">
        <w:rPr>
          <w:rFonts w:ascii="Times New Roman" w:eastAsia="Times New Roman" w:hAnsi="Times New Roman" w:cs="Times New Roman"/>
          <w:sz w:val="24"/>
          <w:szCs w:val="24"/>
        </w:rPr>
        <w:t xml:space="preserve">), que surgem a partir desses avanços, são exemplos desses novos mecanismos de interação. O social e o digital acabam coexistindo em uma mesma realidade. Por exemplo, é comum que o indivíduo realize diversas atividades do seu cotidiano com auxílio de um </w:t>
      </w:r>
      <w:r w:rsidRPr="00F43B1F">
        <w:rPr>
          <w:rFonts w:ascii="Times New Roman" w:eastAsia="Times New Roman" w:hAnsi="Times New Roman" w:cs="Times New Roman"/>
          <w:i/>
          <w:sz w:val="24"/>
          <w:szCs w:val="24"/>
        </w:rPr>
        <w:t>smartphone</w:t>
      </w:r>
      <w:r w:rsidRPr="006E2A93">
        <w:rPr>
          <w:rFonts w:ascii="Times New Roman" w:eastAsia="Times New Roman" w:hAnsi="Times New Roman" w:cs="Times New Roman"/>
          <w:sz w:val="24"/>
          <w:szCs w:val="24"/>
        </w:rPr>
        <w:t>. Parte considerável das interações sociais desses indivíduos podem se dar através da mediação de um aparato tecnológico, seja usando um aplicativo de mensagens instantâneas para marcar um encontro com um grupo de amigos ou entrando em contato com um colega distante que vive do outro lado do mundo.</w:t>
      </w:r>
    </w:p>
    <w:p w14:paraId="60FE2695" w14:textId="24EFE092" w:rsidR="00CC1B61" w:rsidRPr="006E2A93" w:rsidRDefault="00310F28" w:rsidP="00F43B1F">
      <w:pPr>
        <w:spacing w:line="360" w:lineRule="auto"/>
        <w:ind w:firstLine="709"/>
        <w:jc w:val="both"/>
        <w:rPr>
          <w:rFonts w:ascii="Times New Roman" w:eastAsia="Times New Roman" w:hAnsi="Times New Roman" w:cs="Times New Roman"/>
          <w:sz w:val="24"/>
          <w:szCs w:val="24"/>
        </w:rPr>
      </w:pPr>
      <w:r w:rsidRPr="006E2A93">
        <w:rPr>
          <w:rFonts w:ascii="Times New Roman" w:eastAsia="Times New Roman" w:hAnsi="Times New Roman" w:cs="Times New Roman"/>
          <w:sz w:val="24"/>
          <w:szCs w:val="24"/>
        </w:rPr>
        <w:t xml:space="preserve">O jogo </w:t>
      </w:r>
      <w:r w:rsidRPr="00F43B1F">
        <w:rPr>
          <w:rFonts w:ascii="Times New Roman" w:eastAsia="Times New Roman" w:hAnsi="Times New Roman" w:cs="Times New Roman"/>
          <w:i/>
          <w:sz w:val="24"/>
          <w:szCs w:val="24"/>
        </w:rPr>
        <w:t xml:space="preserve">Pokémon </w:t>
      </w:r>
      <w:r w:rsidR="006E2A93" w:rsidRPr="006E2A93">
        <w:rPr>
          <w:rFonts w:ascii="Times New Roman" w:eastAsia="Times New Roman" w:hAnsi="Times New Roman" w:cs="Times New Roman"/>
          <w:i/>
          <w:sz w:val="24"/>
          <w:szCs w:val="24"/>
        </w:rPr>
        <w:t>GO</w:t>
      </w:r>
      <w:r w:rsidR="006E2A93" w:rsidRPr="006E2A93">
        <w:rPr>
          <w:rFonts w:ascii="Times New Roman" w:eastAsia="Times New Roman" w:hAnsi="Times New Roman" w:cs="Times New Roman"/>
          <w:sz w:val="24"/>
          <w:szCs w:val="24"/>
        </w:rPr>
        <w:t xml:space="preserve"> </w:t>
      </w:r>
      <w:r w:rsidRPr="006E2A93">
        <w:rPr>
          <w:rFonts w:ascii="Times New Roman" w:eastAsia="Times New Roman" w:hAnsi="Times New Roman" w:cs="Times New Roman"/>
          <w:sz w:val="24"/>
          <w:szCs w:val="24"/>
        </w:rPr>
        <w:t xml:space="preserve">tornou-se um aplicativo popular, atingindo a marca de </w:t>
      </w:r>
      <w:r w:rsidRPr="00F43B1F">
        <w:rPr>
          <w:rFonts w:ascii="Times New Roman" w:eastAsia="Times New Roman" w:hAnsi="Times New Roman" w:cs="Times New Roman"/>
          <w:sz w:val="24"/>
          <w:szCs w:val="24"/>
        </w:rPr>
        <w:t xml:space="preserve">21 milhões de </w:t>
      </w:r>
      <w:r w:rsidRPr="00F43B1F">
        <w:rPr>
          <w:rFonts w:ascii="Times New Roman" w:eastAsia="Times New Roman" w:hAnsi="Times New Roman" w:cs="Times New Roman"/>
          <w:i/>
          <w:sz w:val="24"/>
          <w:szCs w:val="24"/>
        </w:rPr>
        <w:t>downloads</w:t>
      </w:r>
      <w:r w:rsidRPr="00F43B1F">
        <w:rPr>
          <w:rFonts w:ascii="Times New Roman" w:eastAsia="Times New Roman" w:hAnsi="Times New Roman" w:cs="Times New Roman"/>
          <w:sz w:val="24"/>
          <w:szCs w:val="24"/>
        </w:rPr>
        <w:t xml:space="preserve"> durante a sua primeira semana na </w:t>
      </w:r>
      <w:r w:rsidRPr="00F43B1F">
        <w:rPr>
          <w:rFonts w:ascii="Times New Roman" w:eastAsia="Times New Roman" w:hAnsi="Times New Roman" w:cs="Times New Roman"/>
          <w:i/>
          <w:sz w:val="24"/>
          <w:szCs w:val="24"/>
        </w:rPr>
        <w:t>Google Play</w:t>
      </w:r>
      <w:r w:rsidRPr="00F43B1F">
        <w:rPr>
          <w:rFonts w:ascii="Times New Roman" w:eastAsia="Times New Roman" w:hAnsi="Times New Roman" w:cs="Times New Roman"/>
          <w:sz w:val="24"/>
          <w:szCs w:val="24"/>
        </w:rPr>
        <w:t xml:space="preserve"> (</w:t>
      </w:r>
      <w:r w:rsidR="00F250F7" w:rsidRPr="006E2A93">
        <w:rPr>
          <w:rFonts w:ascii="Times New Roman" w:eastAsia="Times New Roman" w:hAnsi="Times New Roman" w:cs="Times New Roman"/>
          <w:sz w:val="24"/>
          <w:szCs w:val="24"/>
        </w:rPr>
        <w:t>SENSORTOWER</w:t>
      </w:r>
      <w:r w:rsidRPr="00F43B1F">
        <w:rPr>
          <w:rFonts w:ascii="Times New Roman" w:eastAsia="Times New Roman" w:hAnsi="Times New Roman" w:cs="Times New Roman"/>
          <w:sz w:val="24"/>
          <w:szCs w:val="24"/>
        </w:rPr>
        <w:t>,</w:t>
      </w:r>
      <w:r w:rsidR="00F250F7" w:rsidRPr="006E2A93">
        <w:rPr>
          <w:rFonts w:ascii="Times New Roman" w:eastAsia="Times New Roman" w:hAnsi="Times New Roman" w:cs="Times New Roman"/>
          <w:sz w:val="24"/>
          <w:szCs w:val="24"/>
        </w:rPr>
        <w:t xml:space="preserve"> </w:t>
      </w:r>
      <w:r w:rsidRPr="00F43B1F">
        <w:rPr>
          <w:rFonts w:ascii="Times New Roman" w:eastAsia="Times New Roman" w:hAnsi="Times New Roman" w:cs="Times New Roman"/>
          <w:sz w:val="24"/>
          <w:szCs w:val="24"/>
        </w:rPr>
        <w:t>2016). Além disso, em 19 dias de lançamento</w:t>
      </w:r>
      <w:r w:rsidR="006E2A93">
        <w:rPr>
          <w:rFonts w:ascii="Times New Roman" w:eastAsia="Times New Roman" w:hAnsi="Times New Roman" w:cs="Times New Roman"/>
          <w:sz w:val="24"/>
          <w:szCs w:val="24"/>
        </w:rPr>
        <w:t>,</w:t>
      </w:r>
      <w:r w:rsidRPr="00F43B1F">
        <w:rPr>
          <w:rFonts w:ascii="Times New Roman" w:eastAsia="Times New Roman" w:hAnsi="Times New Roman" w:cs="Times New Roman"/>
          <w:sz w:val="24"/>
          <w:szCs w:val="24"/>
        </w:rPr>
        <w:t xml:space="preserve"> o aplicativo alcançou 50 milhões de </w:t>
      </w:r>
      <w:r w:rsidRPr="00F43B1F">
        <w:rPr>
          <w:rFonts w:ascii="Times New Roman" w:eastAsia="Times New Roman" w:hAnsi="Times New Roman" w:cs="Times New Roman"/>
          <w:i/>
          <w:sz w:val="24"/>
          <w:szCs w:val="24"/>
        </w:rPr>
        <w:t>downloads</w:t>
      </w:r>
      <w:r w:rsidRPr="00F43B1F">
        <w:rPr>
          <w:rFonts w:ascii="Times New Roman" w:eastAsia="Times New Roman" w:hAnsi="Times New Roman" w:cs="Times New Roman"/>
          <w:sz w:val="24"/>
          <w:szCs w:val="24"/>
        </w:rPr>
        <w:t xml:space="preserve">, quebrando assim todos os recordes de </w:t>
      </w:r>
      <w:r w:rsidRPr="00F43B1F">
        <w:rPr>
          <w:rFonts w:ascii="Times New Roman" w:eastAsia="Times New Roman" w:hAnsi="Times New Roman" w:cs="Times New Roman"/>
          <w:i/>
          <w:sz w:val="24"/>
          <w:szCs w:val="24"/>
        </w:rPr>
        <w:t>downloads</w:t>
      </w:r>
      <w:r w:rsidRPr="00F43B1F">
        <w:rPr>
          <w:rFonts w:ascii="Times New Roman" w:eastAsia="Times New Roman" w:hAnsi="Times New Roman" w:cs="Times New Roman"/>
          <w:sz w:val="24"/>
          <w:szCs w:val="24"/>
        </w:rPr>
        <w:t xml:space="preserve"> na </w:t>
      </w:r>
      <w:r w:rsidRPr="00F43B1F">
        <w:rPr>
          <w:rFonts w:ascii="Times New Roman" w:eastAsia="Times New Roman" w:hAnsi="Times New Roman" w:cs="Times New Roman"/>
          <w:i/>
          <w:sz w:val="24"/>
          <w:szCs w:val="24"/>
        </w:rPr>
        <w:t>Google Play</w:t>
      </w:r>
      <w:r w:rsidRPr="00F43B1F">
        <w:rPr>
          <w:rFonts w:ascii="Times New Roman" w:eastAsia="Times New Roman" w:hAnsi="Times New Roman" w:cs="Times New Roman"/>
          <w:sz w:val="24"/>
          <w:szCs w:val="24"/>
        </w:rPr>
        <w:t xml:space="preserve"> até julho de 2016 (</w:t>
      </w:r>
      <w:r w:rsidR="006E2A93" w:rsidRPr="009F249E">
        <w:rPr>
          <w:rFonts w:ascii="Times New Roman" w:eastAsia="Times New Roman" w:hAnsi="Times New Roman" w:cs="Times New Roman"/>
          <w:i/>
          <w:sz w:val="24"/>
          <w:szCs w:val="24"/>
        </w:rPr>
        <w:t>Ibid</w:t>
      </w:r>
      <w:r w:rsidR="006E2A93">
        <w:rPr>
          <w:rFonts w:ascii="Times New Roman" w:eastAsia="Times New Roman" w:hAnsi="Times New Roman" w:cs="Times New Roman"/>
          <w:sz w:val="24"/>
          <w:szCs w:val="24"/>
        </w:rPr>
        <w:t>.</w:t>
      </w:r>
      <w:r w:rsidRPr="00F43B1F">
        <w:rPr>
          <w:rFonts w:ascii="Times New Roman" w:eastAsia="Times New Roman" w:hAnsi="Times New Roman" w:cs="Times New Roman"/>
          <w:sz w:val="24"/>
          <w:szCs w:val="24"/>
        </w:rPr>
        <w:t>).</w:t>
      </w:r>
      <w:r w:rsidR="00607718">
        <w:rPr>
          <w:rFonts w:ascii="Times New Roman" w:eastAsia="Times New Roman" w:hAnsi="Times New Roman" w:cs="Times New Roman"/>
          <w:sz w:val="24"/>
          <w:szCs w:val="24"/>
        </w:rPr>
        <w:t xml:space="preserve"> </w:t>
      </w:r>
    </w:p>
    <w:p w14:paraId="111B1EE3" w14:textId="71B449D0" w:rsidR="00CC1B61" w:rsidRPr="006E2A93" w:rsidRDefault="00310F28">
      <w:pPr>
        <w:spacing w:line="360" w:lineRule="auto"/>
        <w:ind w:firstLine="709"/>
        <w:jc w:val="both"/>
        <w:rPr>
          <w:rFonts w:ascii="Times New Roman" w:eastAsia="Times New Roman" w:hAnsi="Times New Roman" w:cs="Times New Roman"/>
          <w:sz w:val="24"/>
          <w:szCs w:val="24"/>
        </w:rPr>
      </w:pPr>
      <w:r w:rsidRPr="006E2A93">
        <w:rPr>
          <w:rFonts w:ascii="Times New Roman" w:eastAsia="Times New Roman" w:hAnsi="Times New Roman" w:cs="Times New Roman"/>
          <w:sz w:val="24"/>
          <w:szCs w:val="24"/>
        </w:rPr>
        <w:t xml:space="preserve">Através de seus aspectos lúdicos, o jogo </w:t>
      </w:r>
      <w:r w:rsidRPr="00F43B1F">
        <w:rPr>
          <w:rFonts w:ascii="Times New Roman" w:eastAsia="Times New Roman" w:hAnsi="Times New Roman" w:cs="Times New Roman"/>
          <w:i/>
          <w:sz w:val="24"/>
          <w:szCs w:val="24"/>
        </w:rPr>
        <w:t>Pokémon GO</w:t>
      </w:r>
      <w:r w:rsidRPr="006E2A93">
        <w:rPr>
          <w:rFonts w:ascii="Times New Roman" w:eastAsia="Times New Roman" w:hAnsi="Times New Roman" w:cs="Times New Roman"/>
          <w:sz w:val="24"/>
          <w:szCs w:val="24"/>
        </w:rPr>
        <w:t xml:space="preserve"> pode favorecer a interação e cooperação entre os jogadores. Nesse sentido, as “Batalhas de </w:t>
      </w:r>
      <w:proofErr w:type="spellStart"/>
      <w:r w:rsidRPr="006E2A93">
        <w:rPr>
          <w:rFonts w:ascii="Times New Roman" w:eastAsia="Times New Roman" w:hAnsi="Times New Roman" w:cs="Times New Roman"/>
          <w:sz w:val="24"/>
          <w:szCs w:val="24"/>
        </w:rPr>
        <w:t>Raid</w:t>
      </w:r>
      <w:proofErr w:type="spellEnd"/>
      <w:r w:rsidRPr="006E2A93">
        <w:rPr>
          <w:rFonts w:ascii="Times New Roman" w:eastAsia="Times New Roman" w:hAnsi="Times New Roman" w:cs="Times New Roman"/>
          <w:sz w:val="24"/>
          <w:szCs w:val="24"/>
        </w:rPr>
        <w:t xml:space="preserve">” constituem um </w:t>
      </w:r>
      <w:r w:rsidRPr="006E2A93">
        <w:rPr>
          <w:rFonts w:ascii="Times New Roman" w:eastAsia="Times New Roman" w:hAnsi="Times New Roman" w:cs="Times New Roman"/>
          <w:sz w:val="24"/>
          <w:szCs w:val="24"/>
        </w:rPr>
        <w:lastRenderedPageBreak/>
        <w:t>mecanismo de grande relevância para esse estudo</w:t>
      </w:r>
      <w:proofErr w:type="gramStart"/>
      <w:r w:rsidRPr="006E2A93">
        <w:rPr>
          <w:rFonts w:ascii="Times New Roman" w:eastAsia="Times New Roman" w:hAnsi="Times New Roman" w:cs="Times New Roman"/>
          <w:sz w:val="24"/>
          <w:szCs w:val="24"/>
        </w:rPr>
        <w:t xml:space="preserve"> pois</w:t>
      </w:r>
      <w:proofErr w:type="gramEnd"/>
      <w:r w:rsidRPr="006E2A93">
        <w:rPr>
          <w:rFonts w:ascii="Times New Roman" w:eastAsia="Times New Roman" w:hAnsi="Times New Roman" w:cs="Times New Roman"/>
          <w:sz w:val="24"/>
          <w:szCs w:val="24"/>
        </w:rPr>
        <w:t xml:space="preserve"> exige</w:t>
      </w:r>
      <w:r w:rsidR="006E2A93">
        <w:rPr>
          <w:rFonts w:ascii="Times New Roman" w:eastAsia="Times New Roman" w:hAnsi="Times New Roman" w:cs="Times New Roman"/>
          <w:sz w:val="24"/>
          <w:szCs w:val="24"/>
        </w:rPr>
        <w:t>m</w:t>
      </w:r>
      <w:r w:rsidRPr="006E2A93">
        <w:rPr>
          <w:rFonts w:ascii="Times New Roman" w:eastAsia="Times New Roman" w:hAnsi="Times New Roman" w:cs="Times New Roman"/>
          <w:sz w:val="24"/>
          <w:szCs w:val="24"/>
        </w:rPr>
        <w:t xml:space="preserve"> que os jogadores se encontrem nos ginásios espalhados pela cidade para a captura de um tipo especial de </w:t>
      </w:r>
      <w:r w:rsidRPr="00F43B1F">
        <w:rPr>
          <w:rFonts w:ascii="Times New Roman" w:eastAsia="Times New Roman" w:hAnsi="Times New Roman" w:cs="Times New Roman"/>
          <w:i/>
          <w:sz w:val="24"/>
          <w:szCs w:val="24"/>
        </w:rPr>
        <w:t>Pokémon</w:t>
      </w:r>
      <w:r w:rsidRPr="006E2A93">
        <w:rPr>
          <w:rFonts w:ascii="Times New Roman" w:eastAsia="Times New Roman" w:hAnsi="Times New Roman" w:cs="Times New Roman"/>
          <w:sz w:val="24"/>
          <w:szCs w:val="24"/>
        </w:rPr>
        <w:t>. Para a organização desses encontros, são criados grupos em redes sociais e aplicativos de mensagens instantâneas. Acredita-se que as interações proporcionadas pela prática do jogo, de forma online e presencial, contribuem para o surgimento de novos fluxos comunicacionais.</w:t>
      </w:r>
      <w:r w:rsidR="00607718">
        <w:rPr>
          <w:rFonts w:ascii="Times New Roman" w:eastAsia="Times New Roman" w:hAnsi="Times New Roman" w:cs="Times New Roman"/>
          <w:sz w:val="24"/>
          <w:szCs w:val="24"/>
        </w:rPr>
        <w:t xml:space="preserve"> </w:t>
      </w:r>
      <w:r w:rsidRPr="006E2A93">
        <w:rPr>
          <w:rFonts w:ascii="Times New Roman" w:eastAsia="Times New Roman" w:hAnsi="Times New Roman" w:cs="Times New Roman"/>
          <w:sz w:val="24"/>
          <w:szCs w:val="24"/>
        </w:rPr>
        <w:t xml:space="preserve">De acordo com Aragão e Pinto (2018), esse fenômeno social tem se tornado cada vez mais comum no universo </w:t>
      </w:r>
      <w:r w:rsidRPr="006E2A93">
        <w:rPr>
          <w:rFonts w:ascii="Times New Roman" w:eastAsia="Times New Roman" w:hAnsi="Times New Roman" w:cs="Times New Roman"/>
          <w:i/>
          <w:sz w:val="24"/>
          <w:szCs w:val="24"/>
        </w:rPr>
        <w:t>gamer</w:t>
      </w:r>
      <w:r w:rsidRPr="006E2A93">
        <w:rPr>
          <w:rFonts w:ascii="Times New Roman" w:eastAsia="Times New Roman" w:hAnsi="Times New Roman" w:cs="Times New Roman"/>
          <w:sz w:val="24"/>
          <w:szCs w:val="24"/>
        </w:rPr>
        <w:t xml:space="preserve"> e representa uma transformação do “[...] espaço virtual num local onde os jogadores podem se encontrar sem barreiras e de maneira sólida” (</w:t>
      </w:r>
      <w:r w:rsidR="006E2A93" w:rsidRPr="00F43B1F">
        <w:rPr>
          <w:rFonts w:ascii="Times New Roman" w:eastAsia="Times New Roman" w:hAnsi="Times New Roman" w:cs="Times New Roman"/>
          <w:i/>
          <w:sz w:val="24"/>
          <w:szCs w:val="24"/>
        </w:rPr>
        <w:t>Ibid</w:t>
      </w:r>
      <w:r w:rsidR="006E2A93">
        <w:rPr>
          <w:rFonts w:ascii="Times New Roman" w:eastAsia="Times New Roman" w:hAnsi="Times New Roman" w:cs="Times New Roman"/>
          <w:sz w:val="24"/>
          <w:szCs w:val="24"/>
        </w:rPr>
        <w:t>.</w:t>
      </w:r>
      <w:r w:rsidRPr="006E2A93">
        <w:rPr>
          <w:rFonts w:ascii="Times New Roman" w:eastAsia="Times New Roman" w:hAnsi="Times New Roman" w:cs="Times New Roman"/>
          <w:sz w:val="24"/>
          <w:szCs w:val="24"/>
        </w:rPr>
        <w:t>, p. 8).</w:t>
      </w:r>
    </w:p>
    <w:p w14:paraId="587CAE80" w14:textId="77777777" w:rsidR="00CC1B61" w:rsidRPr="006E2A93" w:rsidRDefault="00310F28">
      <w:pPr>
        <w:keepNext/>
        <w:spacing w:line="360" w:lineRule="auto"/>
        <w:ind w:firstLine="560"/>
        <w:jc w:val="both"/>
        <w:rPr>
          <w:rFonts w:ascii="Times New Roman" w:eastAsia="Times New Roman" w:hAnsi="Times New Roman" w:cs="Times New Roman"/>
          <w:sz w:val="24"/>
          <w:szCs w:val="24"/>
        </w:rPr>
      </w:pPr>
      <w:r w:rsidRPr="006E2A93">
        <w:rPr>
          <w:rFonts w:ascii="Times New Roman" w:eastAsia="Times New Roman" w:hAnsi="Times New Roman" w:cs="Times New Roman"/>
          <w:sz w:val="24"/>
          <w:szCs w:val="24"/>
        </w:rPr>
        <w:t xml:space="preserve">Em se tratando de um jogo pervasivo, isto é, que se apropria do espaço urbano como mecanismo de ludicidade, o </w:t>
      </w:r>
      <w:r w:rsidRPr="00F43B1F">
        <w:rPr>
          <w:rFonts w:ascii="Times New Roman" w:eastAsia="Times New Roman" w:hAnsi="Times New Roman" w:cs="Times New Roman"/>
          <w:i/>
          <w:sz w:val="24"/>
          <w:szCs w:val="24"/>
        </w:rPr>
        <w:t>Pokémon GO</w:t>
      </w:r>
      <w:r w:rsidRPr="006E2A93">
        <w:rPr>
          <w:rFonts w:ascii="Times New Roman" w:eastAsia="Times New Roman" w:hAnsi="Times New Roman" w:cs="Times New Roman"/>
          <w:sz w:val="24"/>
          <w:szCs w:val="24"/>
        </w:rPr>
        <w:t xml:space="preserve"> foi atualizado durante o período de isolamento, modificando a mecânica central do jogo. O objetivo principal deste estudo é analisar a dinâmica dos jogos pervasivos e o desenvolvimento de fluxos comunicacionais associados à prática desses jogos, além de compreender como, através de alterações nos mecanismos de jogabilidade do </w:t>
      </w:r>
      <w:r w:rsidRPr="006E2A93">
        <w:rPr>
          <w:rFonts w:ascii="Times New Roman" w:eastAsia="Times New Roman" w:hAnsi="Times New Roman" w:cs="Times New Roman"/>
          <w:i/>
          <w:sz w:val="24"/>
          <w:szCs w:val="24"/>
        </w:rPr>
        <w:t>game</w:t>
      </w:r>
      <w:r w:rsidRPr="006E2A93">
        <w:rPr>
          <w:rFonts w:ascii="Times New Roman" w:eastAsia="Times New Roman" w:hAnsi="Times New Roman" w:cs="Times New Roman"/>
          <w:sz w:val="24"/>
          <w:szCs w:val="24"/>
        </w:rPr>
        <w:t>, esses fluxos acontecem durante o período de isolamento social.</w:t>
      </w:r>
    </w:p>
    <w:p w14:paraId="423F3BA4" w14:textId="77777777" w:rsidR="00CC1B61" w:rsidRPr="006E2A93" w:rsidRDefault="00310F28" w:rsidP="00F43B1F">
      <w:pPr>
        <w:spacing w:line="360" w:lineRule="auto"/>
        <w:ind w:firstLine="709"/>
        <w:jc w:val="both"/>
        <w:rPr>
          <w:rFonts w:ascii="Times New Roman" w:eastAsia="Times New Roman" w:hAnsi="Times New Roman" w:cs="Times New Roman"/>
          <w:sz w:val="24"/>
          <w:szCs w:val="24"/>
        </w:rPr>
      </w:pPr>
      <w:r w:rsidRPr="006E2A93">
        <w:rPr>
          <w:rFonts w:ascii="Times New Roman" w:eastAsia="Times New Roman" w:hAnsi="Times New Roman" w:cs="Times New Roman"/>
          <w:sz w:val="24"/>
          <w:szCs w:val="24"/>
        </w:rPr>
        <w:t xml:space="preserve">A sociedade contemporânea está sofrendo diversas mudanças que estão cada vez mais ligadas à fatores tecnológicos, e isso pode abrir precedentes para a criação de espaços de interação cada vez mais diversificados. Por isso, torna-se fundamental debruçar-se sobre o contexto das novas tecnologias e, em especial, compreender como o espaço do </w:t>
      </w:r>
      <w:r w:rsidRPr="006E2A93">
        <w:rPr>
          <w:rFonts w:ascii="Times New Roman" w:eastAsia="Times New Roman" w:hAnsi="Times New Roman" w:cs="Times New Roman"/>
          <w:i/>
          <w:sz w:val="24"/>
          <w:szCs w:val="24"/>
        </w:rPr>
        <w:t>game,</w:t>
      </w:r>
      <w:r w:rsidRPr="006E2A93">
        <w:rPr>
          <w:rFonts w:ascii="Times New Roman" w:eastAsia="Times New Roman" w:hAnsi="Times New Roman" w:cs="Times New Roman"/>
          <w:sz w:val="24"/>
          <w:szCs w:val="24"/>
        </w:rPr>
        <w:t xml:space="preserve"> dentro de seus aspectos lúdicos, pode contribuir para a criação de novos fluxos comunicacionais, através de diversos aspectos de imersão e interação, modificando a organização social e até mesmo a percepção geográfica do espaço no qual o indivíduo está inserido. Por isso, essa pesquisa apresenta sua relevância ao propor uma análise sobre como os</w:t>
      </w:r>
      <w:r w:rsidRPr="006E2A93">
        <w:rPr>
          <w:rFonts w:ascii="Times New Roman" w:eastAsia="Times New Roman" w:hAnsi="Times New Roman" w:cs="Times New Roman"/>
          <w:i/>
          <w:sz w:val="24"/>
          <w:szCs w:val="24"/>
        </w:rPr>
        <w:t xml:space="preserve"> games mobiles</w:t>
      </w:r>
      <w:r w:rsidRPr="006E2A93">
        <w:rPr>
          <w:rFonts w:ascii="Times New Roman" w:eastAsia="Times New Roman" w:hAnsi="Times New Roman" w:cs="Times New Roman"/>
          <w:sz w:val="24"/>
          <w:szCs w:val="24"/>
        </w:rPr>
        <w:t xml:space="preserve"> pervasivos, em especial o </w:t>
      </w:r>
      <w:r w:rsidRPr="00F43B1F">
        <w:rPr>
          <w:rFonts w:ascii="Times New Roman" w:eastAsia="Times New Roman" w:hAnsi="Times New Roman" w:cs="Times New Roman"/>
          <w:i/>
          <w:sz w:val="24"/>
          <w:szCs w:val="24"/>
        </w:rPr>
        <w:t>Pokémon GO</w:t>
      </w:r>
      <w:r w:rsidRPr="006E2A93">
        <w:rPr>
          <w:rFonts w:ascii="Times New Roman" w:eastAsia="Times New Roman" w:hAnsi="Times New Roman" w:cs="Times New Roman"/>
          <w:sz w:val="24"/>
          <w:szCs w:val="24"/>
        </w:rPr>
        <w:t>, contribuem para mudanças significativas no desenrolar das relações sociais e como estas são reconfiguradas diante de um cenário de crise e isolamento social, alterando a organização social e até mesmo a percepção geográfica do espaço no qual o indivíduo se insere.</w:t>
      </w:r>
    </w:p>
    <w:p w14:paraId="0EDFE5F0" w14:textId="77777777" w:rsidR="00CC1B61" w:rsidRPr="006E2A93" w:rsidRDefault="00310F28" w:rsidP="00F43B1F">
      <w:pPr>
        <w:spacing w:before="240" w:line="360" w:lineRule="auto"/>
        <w:jc w:val="both"/>
        <w:rPr>
          <w:rFonts w:ascii="Times New Roman" w:eastAsia="Times New Roman" w:hAnsi="Times New Roman" w:cs="Times New Roman"/>
          <w:sz w:val="24"/>
          <w:szCs w:val="24"/>
        </w:rPr>
      </w:pPr>
      <w:r w:rsidRPr="006E2A93">
        <w:rPr>
          <w:rFonts w:ascii="Times New Roman" w:eastAsia="Times New Roman" w:hAnsi="Times New Roman" w:cs="Times New Roman"/>
          <w:b/>
          <w:sz w:val="24"/>
          <w:szCs w:val="24"/>
        </w:rPr>
        <w:t>Metodologia</w:t>
      </w:r>
    </w:p>
    <w:p w14:paraId="09172401" w14:textId="617BBE23" w:rsidR="00D138A4" w:rsidRDefault="00310F28" w:rsidP="00F43B1F">
      <w:pPr>
        <w:spacing w:line="360" w:lineRule="auto"/>
        <w:ind w:firstLine="720"/>
        <w:jc w:val="both"/>
        <w:rPr>
          <w:rFonts w:ascii="Times New Roman" w:eastAsia="Times New Roman" w:hAnsi="Times New Roman" w:cs="Times New Roman"/>
          <w:sz w:val="24"/>
          <w:szCs w:val="24"/>
        </w:rPr>
      </w:pPr>
      <w:r w:rsidRPr="006E2A93">
        <w:rPr>
          <w:rFonts w:ascii="Times New Roman" w:eastAsia="Times New Roman" w:hAnsi="Times New Roman" w:cs="Times New Roman"/>
          <w:sz w:val="24"/>
          <w:szCs w:val="24"/>
        </w:rPr>
        <w:t xml:space="preserve">Essa pesquisa busca atualizar os dados analisados pelos autores, através do TCC intitulado “O papel dos jogos pervasivos no desenvolvimento de fluxos comunicacionais e na ressignificação do espaço urbano: uma Netnografia dos grupos de </w:t>
      </w:r>
      <w:r w:rsidRPr="006E2A93">
        <w:rPr>
          <w:rFonts w:ascii="Times New Roman" w:eastAsia="Times New Roman" w:hAnsi="Times New Roman" w:cs="Times New Roman"/>
          <w:i/>
          <w:sz w:val="24"/>
          <w:szCs w:val="24"/>
        </w:rPr>
        <w:t>Pokémon GO</w:t>
      </w:r>
      <w:r w:rsidRPr="006E2A93">
        <w:rPr>
          <w:rFonts w:ascii="Times New Roman" w:eastAsia="Times New Roman" w:hAnsi="Times New Roman" w:cs="Times New Roman"/>
          <w:sz w:val="24"/>
          <w:szCs w:val="24"/>
        </w:rPr>
        <w:t>”. Para que fosse possível compreender como os aspectos analisados foram alterados durante o período de isolamento social, foram adotados os mesmos métodos utilizados anteriormente.</w:t>
      </w:r>
      <w:r w:rsidR="00D138A4">
        <w:rPr>
          <w:rFonts w:ascii="Times New Roman" w:eastAsia="Times New Roman" w:hAnsi="Times New Roman" w:cs="Times New Roman"/>
          <w:sz w:val="24"/>
          <w:szCs w:val="24"/>
        </w:rPr>
        <w:t xml:space="preserve"> Foi </w:t>
      </w:r>
      <w:r w:rsidRPr="006E2A93">
        <w:rPr>
          <w:rFonts w:ascii="Times New Roman" w:eastAsia="Times New Roman" w:hAnsi="Times New Roman" w:cs="Times New Roman"/>
          <w:sz w:val="24"/>
          <w:szCs w:val="24"/>
        </w:rPr>
        <w:t>realizada uma observação direta extensiva, através da elaboração de um questionário</w:t>
      </w:r>
      <w:r w:rsidR="00D138A4">
        <w:rPr>
          <w:rFonts w:ascii="Times New Roman" w:eastAsia="Times New Roman" w:hAnsi="Times New Roman" w:cs="Times New Roman"/>
          <w:sz w:val="24"/>
          <w:szCs w:val="24"/>
        </w:rPr>
        <w:t>,</w:t>
      </w:r>
      <w:r w:rsidRPr="006E2A93">
        <w:rPr>
          <w:rFonts w:ascii="Times New Roman" w:eastAsia="Times New Roman" w:hAnsi="Times New Roman" w:cs="Times New Roman"/>
          <w:sz w:val="24"/>
          <w:szCs w:val="24"/>
        </w:rPr>
        <w:t xml:space="preserve"> a fim de alcançar </w:t>
      </w:r>
      <w:r w:rsidRPr="006E2A93">
        <w:rPr>
          <w:rFonts w:ascii="Times New Roman" w:eastAsia="Times New Roman" w:hAnsi="Times New Roman" w:cs="Times New Roman"/>
          <w:sz w:val="24"/>
          <w:szCs w:val="24"/>
        </w:rPr>
        <w:lastRenderedPageBreak/>
        <w:t xml:space="preserve">uma visão geral de como acontecem </w:t>
      </w:r>
      <w:proofErr w:type="gramStart"/>
      <w:r w:rsidRPr="006E2A93">
        <w:rPr>
          <w:rFonts w:ascii="Times New Roman" w:eastAsia="Times New Roman" w:hAnsi="Times New Roman" w:cs="Times New Roman"/>
          <w:sz w:val="24"/>
          <w:szCs w:val="24"/>
        </w:rPr>
        <w:t>as</w:t>
      </w:r>
      <w:proofErr w:type="gramEnd"/>
      <w:r w:rsidRPr="006E2A93">
        <w:rPr>
          <w:rFonts w:ascii="Times New Roman" w:eastAsia="Times New Roman" w:hAnsi="Times New Roman" w:cs="Times New Roman"/>
          <w:sz w:val="24"/>
          <w:szCs w:val="24"/>
        </w:rPr>
        <w:t xml:space="preserve"> interações sociais dentro do grupo e como isso influencia na ressignificação do espaço urbano. </w:t>
      </w:r>
    </w:p>
    <w:p w14:paraId="57CCEB71" w14:textId="4C0B6D35" w:rsidR="00CC1B61" w:rsidRPr="006E2A93" w:rsidRDefault="00310F28" w:rsidP="00F43B1F">
      <w:pPr>
        <w:spacing w:line="360" w:lineRule="auto"/>
        <w:ind w:firstLine="720"/>
        <w:jc w:val="both"/>
        <w:rPr>
          <w:rFonts w:ascii="Times New Roman" w:eastAsia="Times New Roman" w:hAnsi="Times New Roman" w:cs="Times New Roman"/>
          <w:sz w:val="24"/>
          <w:szCs w:val="24"/>
        </w:rPr>
      </w:pPr>
      <w:r w:rsidRPr="006E2A93">
        <w:rPr>
          <w:rFonts w:ascii="Times New Roman" w:eastAsia="Times New Roman" w:hAnsi="Times New Roman" w:cs="Times New Roman"/>
          <w:sz w:val="24"/>
          <w:szCs w:val="24"/>
        </w:rPr>
        <w:t>Para realizar um recorte para a realização das pesquisas, foram analisadas as interações grupais dos jogadores das cidades de dois grupos da cidade de Niterói. Essa cidade foi escolhida com base em experiências empíricas anteriores à elaboração deste estudo. Além disso, esse local faz parte do cotidiano da pesquisadora, o que facilitaria a observação dos grupos e a aplicação do questionário.</w:t>
      </w:r>
    </w:p>
    <w:p w14:paraId="6B7126EA" w14:textId="6D69740D" w:rsidR="00CC1B61" w:rsidRPr="006E2A93" w:rsidRDefault="00310F28" w:rsidP="00F43B1F">
      <w:pPr>
        <w:spacing w:before="240" w:line="360" w:lineRule="auto"/>
        <w:jc w:val="both"/>
        <w:rPr>
          <w:rFonts w:ascii="Times New Roman" w:eastAsia="Times New Roman" w:hAnsi="Times New Roman" w:cs="Times New Roman"/>
          <w:b/>
          <w:sz w:val="24"/>
          <w:szCs w:val="24"/>
        </w:rPr>
      </w:pPr>
      <w:r w:rsidRPr="006E2A93">
        <w:rPr>
          <w:rFonts w:ascii="Times New Roman" w:eastAsia="Times New Roman" w:hAnsi="Times New Roman" w:cs="Times New Roman"/>
          <w:b/>
          <w:sz w:val="24"/>
          <w:szCs w:val="24"/>
        </w:rPr>
        <w:t>Desenvolvimento</w:t>
      </w:r>
    </w:p>
    <w:p w14:paraId="6EEEC92E" w14:textId="77777777" w:rsidR="00CC1B61" w:rsidRPr="006E2A93" w:rsidRDefault="00310F28" w:rsidP="00F43B1F">
      <w:pPr>
        <w:spacing w:line="360" w:lineRule="auto"/>
        <w:ind w:firstLine="720"/>
        <w:jc w:val="both"/>
        <w:rPr>
          <w:rFonts w:ascii="Times New Roman" w:eastAsia="Times New Roman" w:hAnsi="Times New Roman" w:cs="Times New Roman"/>
          <w:sz w:val="24"/>
          <w:szCs w:val="24"/>
        </w:rPr>
      </w:pPr>
      <w:r w:rsidRPr="006E2A93">
        <w:rPr>
          <w:rFonts w:ascii="Times New Roman" w:eastAsia="Times New Roman" w:hAnsi="Times New Roman" w:cs="Times New Roman"/>
          <w:sz w:val="24"/>
          <w:szCs w:val="24"/>
        </w:rPr>
        <w:t>Com a contemporaneidade e o avanço das novas tecnologias, as dinâmicas sociais acabam se reinventando de acordo com diversas mudanças proporcionadas por esse novo ambiente comunicacional. Pierre Lévy (2001) afirma que o crescimento do ciberespaço proporciona uma interconexão entre o digital e os espaços sociais, resultando no surgimento da cibercultura.</w:t>
      </w:r>
    </w:p>
    <w:p w14:paraId="59A8D262" w14:textId="019602D9" w:rsidR="00CC1B61" w:rsidRPr="006E2A93" w:rsidRDefault="00310F28" w:rsidP="00F43B1F">
      <w:pPr>
        <w:spacing w:before="240" w:after="240" w:line="240" w:lineRule="auto"/>
        <w:ind w:left="2268"/>
        <w:jc w:val="both"/>
        <w:rPr>
          <w:rFonts w:ascii="Times New Roman" w:eastAsia="Times New Roman" w:hAnsi="Times New Roman" w:cs="Times New Roman"/>
        </w:rPr>
      </w:pPr>
      <w:r w:rsidRPr="006E2A93">
        <w:rPr>
          <w:rFonts w:ascii="Times New Roman" w:eastAsia="Times New Roman" w:hAnsi="Times New Roman" w:cs="Times New Roman"/>
        </w:rPr>
        <w:t>[...] quanto ao neologismo ‘cibercultura’, especifica aqui o conjunto de técnicas (materiais e intelectuais), de práticas, de atitudes, de modos de pensamento e de valores que se desenvolvem juntamente com o crescimento do ciberespaço (</w:t>
      </w:r>
      <w:r w:rsidR="00D138A4" w:rsidRPr="00F43B1F">
        <w:rPr>
          <w:rFonts w:ascii="Times New Roman" w:eastAsia="Times New Roman" w:hAnsi="Times New Roman" w:cs="Times New Roman"/>
          <w:i/>
        </w:rPr>
        <w:t>Ibid</w:t>
      </w:r>
      <w:r w:rsidR="00D138A4">
        <w:rPr>
          <w:rFonts w:ascii="Times New Roman" w:eastAsia="Times New Roman" w:hAnsi="Times New Roman" w:cs="Times New Roman"/>
        </w:rPr>
        <w:t>.</w:t>
      </w:r>
      <w:r w:rsidRPr="006E2A93">
        <w:rPr>
          <w:rFonts w:ascii="Times New Roman" w:eastAsia="Times New Roman" w:hAnsi="Times New Roman" w:cs="Times New Roman"/>
        </w:rPr>
        <w:t xml:space="preserve">, p. 17). </w:t>
      </w:r>
    </w:p>
    <w:p w14:paraId="3C9BF05D" w14:textId="72F7F680" w:rsidR="00CC1B61" w:rsidRPr="006E2A93" w:rsidRDefault="00310F28" w:rsidP="00F43B1F">
      <w:pPr>
        <w:spacing w:line="360" w:lineRule="auto"/>
        <w:ind w:firstLine="709"/>
        <w:jc w:val="both"/>
        <w:rPr>
          <w:rFonts w:ascii="Times New Roman" w:eastAsia="Times New Roman" w:hAnsi="Times New Roman" w:cs="Times New Roman"/>
          <w:sz w:val="24"/>
          <w:szCs w:val="24"/>
        </w:rPr>
      </w:pPr>
      <w:r w:rsidRPr="006E2A93">
        <w:rPr>
          <w:rFonts w:ascii="Times New Roman" w:eastAsia="Times New Roman" w:hAnsi="Times New Roman" w:cs="Times New Roman"/>
          <w:sz w:val="24"/>
          <w:szCs w:val="24"/>
        </w:rPr>
        <w:t>Para o autor, uma das consequências do crescimento do ciberespaço é a formação de um ambiente comunicacional universal, orientado por três princípios fundamentais: a interconexão, a criação de comunidades virtuais e a inteligência coletiva. Entende-se por interconexão a dinâmica dialógica que, através de uma rede universal, faz com que diferentes indivíduos em diferentes localidades possam ter acesso ao mesmo tipo de informação, ou interajam entre si. Esse fenômeno dará origem à formação de comunidades virtuais que, segundo Lévy, “[...] são construídas sobre afinidades de interesses, de conhecimentos, sobre projetos, em um processo mútuo de cooperação e troca [...]” (</w:t>
      </w:r>
      <w:r w:rsidR="00D138A4" w:rsidRPr="00F43B1F">
        <w:rPr>
          <w:rFonts w:ascii="Times New Roman" w:eastAsia="Times New Roman" w:hAnsi="Times New Roman" w:cs="Times New Roman"/>
          <w:i/>
          <w:sz w:val="24"/>
          <w:szCs w:val="24"/>
        </w:rPr>
        <w:t>Ibid</w:t>
      </w:r>
      <w:r w:rsidR="00D138A4">
        <w:rPr>
          <w:rFonts w:ascii="Times New Roman" w:eastAsia="Times New Roman" w:hAnsi="Times New Roman" w:cs="Times New Roman"/>
          <w:sz w:val="24"/>
          <w:szCs w:val="24"/>
        </w:rPr>
        <w:t>.</w:t>
      </w:r>
      <w:r w:rsidRPr="006E2A93">
        <w:rPr>
          <w:rFonts w:ascii="Times New Roman" w:eastAsia="Times New Roman" w:hAnsi="Times New Roman" w:cs="Times New Roman"/>
          <w:sz w:val="24"/>
          <w:szCs w:val="24"/>
        </w:rPr>
        <w:t xml:space="preserve">, p. 127). Por consequência, essas comunidades que se interconectam podem proporcionar uma infinidade redes de conhecimento, constituindo uma inteligência compartilhada que emerge por um processo colaborativo e múltiplo. </w:t>
      </w:r>
    </w:p>
    <w:p w14:paraId="4560F5CE" w14:textId="2DB88B22" w:rsidR="00CC1B61" w:rsidRPr="006E2A93" w:rsidRDefault="00310F28">
      <w:pPr>
        <w:spacing w:line="360" w:lineRule="auto"/>
        <w:ind w:firstLine="709"/>
        <w:jc w:val="both"/>
        <w:rPr>
          <w:rFonts w:ascii="Times New Roman" w:eastAsia="Times New Roman" w:hAnsi="Times New Roman" w:cs="Times New Roman"/>
          <w:sz w:val="24"/>
          <w:szCs w:val="24"/>
        </w:rPr>
      </w:pPr>
      <w:r w:rsidRPr="006E2A93">
        <w:rPr>
          <w:rFonts w:ascii="Times New Roman" w:eastAsia="Times New Roman" w:hAnsi="Times New Roman" w:cs="Times New Roman"/>
          <w:sz w:val="24"/>
          <w:szCs w:val="24"/>
        </w:rPr>
        <w:t xml:space="preserve">A ideia de interconexão deve ser pensada para além de uma infraestrutura técnica, de uma rede de computadores conectados entre si, mas como o espaço interativo proporcionado por esse novo modelo comunicacional que surge com a cibercultura. Torna-se necessário esclarecer que o espaço não se constitui em um local delimitado pelo aparato tecnológico, mas no resultado da troca de informação e relações que atravessam esse ambiente. O ser humano é </w:t>
      </w:r>
      <w:r w:rsidRPr="006E2A93">
        <w:rPr>
          <w:rFonts w:ascii="Times New Roman" w:eastAsia="Times New Roman" w:hAnsi="Times New Roman" w:cs="Times New Roman"/>
          <w:sz w:val="24"/>
          <w:szCs w:val="24"/>
        </w:rPr>
        <w:lastRenderedPageBreak/>
        <w:t>quem constitui o ciberespaço e as relações de interconexão. “Os veículos de informação não estariam mais no espaço, mas, por meio de uma espécie de reviravolta topológica, todo o espaço se tornaria um canal interativo” (</w:t>
      </w:r>
      <w:r w:rsidR="00D138A4" w:rsidRPr="00F43B1F">
        <w:rPr>
          <w:rFonts w:ascii="Times New Roman" w:eastAsia="Times New Roman" w:hAnsi="Times New Roman" w:cs="Times New Roman"/>
          <w:i/>
          <w:sz w:val="24"/>
          <w:szCs w:val="24"/>
        </w:rPr>
        <w:t>Ibid</w:t>
      </w:r>
      <w:r w:rsidR="00D138A4">
        <w:rPr>
          <w:rFonts w:ascii="Times New Roman" w:eastAsia="Times New Roman" w:hAnsi="Times New Roman" w:cs="Times New Roman"/>
          <w:sz w:val="24"/>
          <w:szCs w:val="24"/>
        </w:rPr>
        <w:t>.</w:t>
      </w:r>
      <w:r w:rsidRPr="006E2A93">
        <w:rPr>
          <w:rFonts w:ascii="Times New Roman" w:eastAsia="Times New Roman" w:hAnsi="Times New Roman" w:cs="Times New Roman"/>
          <w:sz w:val="24"/>
          <w:szCs w:val="24"/>
        </w:rPr>
        <w:t xml:space="preserve">, p. 127). </w:t>
      </w:r>
    </w:p>
    <w:p w14:paraId="33C2A765" w14:textId="6229BA05" w:rsidR="00CC1B61" w:rsidRPr="006E2A93" w:rsidRDefault="00310F28" w:rsidP="00F43B1F">
      <w:pPr>
        <w:spacing w:before="240" w:after="240" w:line="240" w:lineRule="auto"/>
        <w:ind w:left="2268"/>
        <w:jc w:val="both"/>
        <w:rPr>
          <w:rFonts w:ascii="Times New Roman" w:eastAsia="Times New Roman" w:hAnsi="Times New Roman" w:cs="Times New Roman"/>
        </w:rPr>
      </w:pPr>
      <w:r w:rsidRPr="006E2A93">
        <w:rPr>
          <w:rFonts w:ascii="Times New Roman" w:eastAsia="Times New Roman" w:hAnsi="Times New Roman" w:cs="Times New Roman"/>
        </w:rPr>
        <w:t xml:space="preserve">O ciberespaço (que também chamarei de </w:t>
      </w:r>
      <w:r w:rsidR="00D138A4">
        <w:rPr>
          <w:rFonts w:ascii="Times New Roman" w:eastAsia="Times New Roman" w:hAnsi="Times New Roman" w:cs="Times New Roman"/>
        </w:rPr>
        <w:t>‘</w:t>
      </w:r>
      <w:r w:rsidRPr="006E2A93">
        <w:rPr>
          <w:rFonts w:ascii="Times New Roman" w:eastAsia="Times New Roman" w:hAnsi="Times New Roman" w:cs="Times New Roman"/>
        </w:rPr>
        <w:t>rede</w:t>
      </w:r>
      <w:r w:rsidR="00D138A4">
        <w:rPr>
          <w:rFonts w:ascii="Times New Roman" w:eastAsia="Times New Roman" w:hAnsi="Times New Roman" w:cs="Times New Roman"/>
        </w:rPr>
        <w:t>’</w:t>
      </w:r>
      <w:r w:rsidR="00D138A4" w:rsidRPr="006E2A93">
        <w:rPr>
          <w:rFonts w:ascii="Times New Roman" w:eastAsia="Times New Roman" w:hAnsi="Times New Roman" w:cs="Times New Roman"/>
        </w:rPr>
        <w:t xml:space="preserve">) </w:t>
      </w:r>
      <w:r w:rsidRPr="006E2A93">
        <w:rPr>
          <w:rFonts w:ascii="Times New Roman" w:eastAsia="Times New Roman" w:hAnsi="Times New Roman" w:cs="Times New Roman"/>
        </w:rPr>
        <w:t>é o novo meio de comunicação que surge da interconexão mundial dos computadores. O termo especifica não apenas a infraestrutura material da comunicação digital, mas também o universo oceânico de informações que ela abriga, assim como os seres humanos que navegam e alimentam esse universo. (</w:t>
      </w:r>
      <w:r w:rsidR="00D138A4" w:rsidRPr="00F43B1F">
        <w:rPr>
          <w:rFonts w:ascii="Times New Roman" w:eastAsia="Times New Roman" w:hAnsi="Times New Roman" w:cs="Times New Roman"/>
          <w:i/>
        </w:rPr>
        <w:t>Ibid</w:t>
      </w:r>
      <w:r w:rsidR="00D138A4">
        <w:rPr>
          <w:rFonts w:ascii="Times New Roman" w:eastAsia="Times New Roman" w:hAnsi="Times New Roman" w:cs="Times New Roman"/>
        </w:rPr>
        <w:t>.</w:t>
      </w:r>
      <w:r w:rsidRPr="006E2A93">
        <w:rPr>
          <w:rFonts w:ascii="Times New Roman" w:eastAsia="Times New Roman" w:hAnsi="Times New Roman" w:cs="Times New Roman"/>
        </w:rPr>
        <w:t>, p 17)</w:t>
      </w:r>
    </w:p>
    <w:p w14:paraId="4D9C9313" w14:textId="77777777" w:rsidR="00CC1B61" w:rsidRPr="006E2A93" w:rsidRDefault="00310F28" w:rsidP="00F43B1F">
      <w:pPr>
        <w:spacing w:line="360" w:lineRule="auto"/>
        <w:ind w:firstLine="709"/>
        <w:jc w:val="both"/>
        <w:rPr>
          <w:rFonts w:ascii="Times New Roman" w:eastAsia="Times New Roman" w:hAnsi="Times New Roman" w:cs="Times New Roman"/>
          <w:sz w:val="24"/>
          <w:szCs w:val="24"/>
        </w:rPr>
      </w:pPr>
      <w:r w:rsidRPr="006E2A93">
        <w:rPr>
          <w:rFonts w:ascii="Times New Roman" w:eastAsia="Times New Roman" w:hAnsi="Times New Roman" w:cs="Times New Roman"/>
          <w:sz w:val="24"/>
          <w:szCs w:val="24"/>
        </w:rPr>
        <w:t xml:space="preserve">Alguns estudos mais recentes atualizam a ideia inicial de Ciberespaço e defendem que a rede de relações potencializadas pelas novas tecnologias digitais estabelece uma nova configuração dos espaços, denominados por Santaella (2010, p. 99 </w:t>
      </w:r>
      <w:r w:rsidRPr="00F43B1F">
        <w:rPr>
          <w:rFonts w:ascii="Times New Roman" w:eastAsia="Times New Roman" w:hAnsi="Times New Roman" w:cs="Times New Roman"/>
          <w:i/>
          <w:sz w:val="24"/>
          <w:szCs w:val="24"/>
        </w:rPr>
        <w:t>apud</w:t>
      </w:r>
      <w:r w:rsidRPr="006E2A93">
        <w:rPr>
          <w:rFonts w:ascii="Times New Roman" w:eastAsia="Times New Roman" w:hAnsi="Times New Roman" w:cs="Times New Roman"/>
          <w:sz w:val="24"/>
          <w:szCs w:val="24"/>
        </w:rPr>
        <w:t xml:space="preserve"> SANTOS, WEBER, 2013) como “espaços intersticiais, ou seja, misturas inextricáveis entre os espaços físicos e o ciberespaço, possibilitadas pelas mídias móveis”. Esses espaços funcionam como territórios híbridos que combinam as experiências físicas e digitais em um mesmo plano. </w:t>
      </w:r>
    </w:p>
    <w:p w14:paraId="0AC32163" w14:textId="75D22E33" w:rsidR="00CC1B61" w:rsidRPr="006E2A93" w:rsidRDefault="00310F28">
      <w:pPr>
        <w:spacing w:line="360" w:lineRule="auto"/>
        <w:ind w:firstLine="709"/>
        <w:jc w:val="both"/>
        <w:rPr>
          <w:rFonts w:ascii="Times New Roman" w:eastAsia="Times New Roman" w:hAnsi="Times New Roman" w:cs="Times New Roman"/>
          <w:sz w:val="24"/>
          <w:szCs w:val="24"/>
        </w:rPr>
      </w:pPr>
      <w:r w:rsidRPr="006E2A93">
        <w:rPr>
          <w:rFonts w:ascii="Times New Roman" w:eastAsia="Times New Roman" w:hAnsi="Times New Roman" w:cs="Times New Roman"/>
          <w:sz w:val="24"/>
          <w:szCs w:val="24"/>
        </w:rPr>
        <w:t>Para Lévy (1999), a Inteligência Coletiva é um dos principais motores da cibercultura e cumpre o papel de amenizar os impactos da estranheza causada pela velocidade da evolução técnica, através de um sistema de automanutenção de uma rede cooperativa constituída de dinâmicas de memórias e experiências compartilhadas. O projeto de Inteligência Coletiva apresenta-se como um meio pelo qual os indivíduos possam se manter atualizados diante das mudanças proporcionadas pela nova lógica cibercultural, principalmente através das comunidades virtuais. Em outras palavras, ela visa o reconhecimento e coordenação das habilidades individuais, redistribuídas em prol da coletividade. Durante o período de isolamento social, as comunidades virtuais se tornam muito importantes</w:t>
      </w:r>
      <w:proofErr w:type="gramStart"/>
      <w:r w:rsidRPr="006E2A93">
        <w:rPr>
          <w:rFonts w:ascii="Times New Roman" w:eastAsia="Times New Roman" w:hAnsi="Times New Roman" w:cs="Times New Roman"/>
          <w:sz w:val="24"/>
          <w:szCs w:val="24"/>
        </w:rPr>
        <w:t xml:space="preserve"> pois</w:t>
      </w:r>
      <w:proofErr w:type="gramEnd"/>
      <w:r w:rsidRPr="006E2A93">
        <w:rPr>
          <w:rFonts w:ascii="Times New Roman" w:eastAsia="Times New Roman" w:hAnsi="Times New Roman" w:cs="Times New Roman"/>
          <w:sz w:val="24"/>
          <w:szCs w:val="24"/>
        </w:rPr>
        <w:t xml:space="preserve"> corroboram para a manutenção das relações sociais constituídas fora do ambiente digital e preservação do imaginário coletivo.</w:t>
      </w:r>
    </w:p>
    <w:p w14:paraId="681B2111" w14:textId="77777777" w:rsidR="00CC1B61" w:rsidRPr="006E2A93" w:rsidRDefault="00310F28">
      <w:pPr>
        <w:spacing w:before="240" w:after="240" w:line="240" w:lineRule="auto"/>
        <w:ind w:left="2268"/>
        <w:jc w:val="both"/>
        <w:rPr>
          <w:rFonts w:ascii="Times New Roman" w:eastAsia="Times New Roman" w:hAnsi="Times New Roman" w:cs="Times New Roman"/>
        </w:rPr>
      </w:pPr>
      <w:r w:rsidRPr="006E2A93">
        <w:rPr>
          <w:rFonts w:ascii="Times New Roman" w:eastAsia="Times New Roman" w:hAnsi="Times New Roman" w:cs="Times New Roman"/>
        </w:rPr>
        <w:t xml:space="preserve">De fato, o estabelecimento de uma sinergia entre competências, recursos e projetos, a constituição e manutenção dinâmicas de memórias em comum, a ativação de modos de cooperação flexíveis e transversais, a distribuição coordenada dos centros de decisão, opõem-se à separação estanque entre as atividades, às compartimentalizações, à opacidade da organização social. Quanto mais os processos de inteligência coletiva se desenvolvem — o que pressupõe, obviamente, o questionamento de diversos poderes —, melhor é a apropriação, por indivíduos e por grupos, das alterações técnicas, e menores são os efeitos de exclusão ou de destruição humana resultantes da aceleração do movimento </w:t>
      </w:r>
      <w:proofErr w:type="spellStart"/>
      <w:r w:rsidRPr="006E2A93">
        <w:rPr>
          <w:rFonts w:ascii="Times New Roman" w:eastAsia="Times New Roman" w:hAnsi="Times New Roman" w:cs="Times New Roman"/>
        </w:rPr>
        <w:t>tecnosocial</w:t>
      </w:r>
      <w:proofErr w:type="spellEnd"/>
      <w:r w:rsidRPr="006E2A93">
        <w:rPr>
          <w:rFonts w:ascii="Times New Roman" w:eastAsia="Times New Roman" w:hAnsi="Times New Roman" w:cs="Times New Roman"/>
        </w:rPr>
        <w:t>. O ciberespaço, dispositivo de comunicação interativo e comunitário, apresenta-se justamente como um dos instrumentos privilegiados da inteligência coletiva. (LÉVY, 2001, p. 26)</w:t>
      </w:r>
    </w:p>
    <w:p w14:paraId="73D07452" w14:textId="77777777" w:rsidR="00CC1B61" w:rsidRPr="006E2A93" w:rsidRDefault="00310F28">
      <w:pPr>
        <w:spacing w:line="360" w:lineRule="auto"/>
        <w:ind w:firstLine="709"/>
        <w:jc w:val="both"/>
        <w:rPr>
          <w:rFonts w:ascii="Times New Roman" w:eastAsia="Times New Roman" w:hAnsi="Times New Roman" w:cs="Times New Roman"/>
          <w:sz w:val="24"/>
          <w:szCs w:val="24"/>
        </w:rPr>
      </w:pPr>
      <w:r w:rsidRPr="006E2A93">
        <w:rPr>
          <w:rFonts w:ascii="Times New Roman" w:eastAsia="Times New Roman" w:hAnsi="Times New Roman" w:cs="Times New Roman"/>
          <w:sz w:val="24"/>
          <w:szCs w:val="24"/>
        </w:rPr>
        <w:lastRenderedPageBreak/>
        <w:t xml:space="preserve">Esses aspectos ciberculturais proporcionarão novos fluxos de informação que, de acordo com Levy, são bidirecionais, imediatos e planetários, de forma não homogeneizante. As relações sociais acabam se fundindo com esses novos aspectos ciberculturais formando uma nova referência sociológica do que seriam os grupos e o que determina a organização dos indivíduos nessas redes. De acordo com Maffesoli (1998), a Pós-Modernidade, terreno da Cibercultura, será responsável pela fragmentação do indivíduo moderno, assim como sua relação com o mundo. As interações sociais passam a se constituir de maneira extremamente tátil, através de combinações e de associações indefinidas. Esse novo aspecto social resulta em uma nova organização social, que o autor chamará de novas tribos. Estas “tribos” se afirmam sem a necessidade de um diálogo ou troca, podendo surgir de uma “fusão desindividualizante”. Isto é: os indivíduos se unem através de relações flexíveis e firmes, ao mesmo tempo em que se interligam através de um </w:t>
      </w:r>
      <w:r w:rsidRPr="006E2A93">
        <w:rPr>
          <w:rFonts w:ascii="Times New Roman" w:eastAsia="Times New Roman" w:hAnsi="Times New Roman" w:cs="Times New Roman"/>
          <w:i/>
          <w:sz w:val="24"/>
          <w:szCs w:val="24"/>
        </w:rPr>
        <w:t>ethos</w:t>
      </w:r>
      <w:r w:rsidRPr="006E2A93">
        <w:rPr>
          <w:rFonts w:ascii="Times New Roman" w:eastAsia="Times New Roman" w:hAnsi="Times New Roman" w:cs="Times New Roman"/>
          <w:sz w:val="24"/>
          <w:szCs w:val="24"/>
        </w:rPr>
        <w:t xml:space="preserve"> específico. O indivíduo pós-moderno, dentro de sua individualidade, pode ser parte constituinte de diferentes grupos que se interligam por diferentes </w:t>
      </w:r>
      <w:r w:rsidRPr="006E2A93">
        <w:rPr>
          <w:rFonts w:ascii="Times New Roman" w:eastAsia="Times New Roman" w:hAnsi="Times New Roman" w:cs="Times New Roman"/>
          <w:i/>
          <w:sz w:val="24"/>
          <w:szCs w:val="24"/>
        </w:rPr>
        <w:t>ethos</w:t>
      </w:r>
      <w:r w:rsidRPr="006E2A93">
        <w:rPr>
          <w:rFonts w:ascii="Times New Roman" w:eastAsia="Times New Roman" w:hAnsi="Times New Roman" w:cs="Times New Roman"/>
          <w:sz w:val="24"/>
          <w:szCs w:val="24"/>
        </w:rPr>
        <w:t xml:space="preserve"> em uma constante união por sedimentações.</w:t>
      </w:r>
    </w:p>
    <w:p w14:paraId="1F0B6441" w14:textId="1B43594F" w:rsidR="00CC1B61" w:rsidRPr="006E2A93" w:rsidRDefault="00310F28">
      <w:pPr>
        <w:spacing w:before="240" w:after="240" w:line="240" w:lineRule="auto"/>
        <w:ind w:left="2268"/>
        <w:jc w:val="both"/>
        <w:rPr>
          <w:rFonts w:ascii="Times New Roman" w:eastAsia="Times New Roman" w:hAnsi="Times New Roman" w:cs="Times New Roman"/>
        </w:rPr>
      </w:pPr>
      <w:r w:rsidRPr="006E2A93">
        <w:rPr>
          <w:rFonts w:ascii="Times New Roman" w:eastAsia="Times New Roman" w:hAnsi="Times New Roman" w:cs="Times New Roman"/>
        </w:rPr>
        <w:t>A fusão da comunidade pode ser perfeitamente desindividualizante. Ela cria uma união em pontilhado que não significa uma presença plena no outro (o que remete ao político), mas antes estabelece uma relação oca que chamarei de relação táctil: na massa a gente se cruza, se roça, se toca, interações se estabelece, cristalizações se operam e grupos se formam. (</w:t>
      </w:r>
      <w:r w:rsidR="00D138A4" w:rsidRPr="00F43B1F">
        <w:rPr>
          <w:rFonts w:ascii="Times New Roman" w:eastAsia="Times New Roman" w:hAnsi="Times New Roman" w:cs="Times New Roman"/>
          <w:i/>
        </w:rPr>
        <w:t>Ibid</w:t>
      </w:r>
      <w:r w:rsidR="00D138A4">
        <w:rPr>
          <w:rFonts w:ascii="Times New Roman" w:eastAsia="Times New Roman" w:hAnsi="Times New Roman" w:cs="Times New Roman"/>
        </w:rPr>
        <w:t>.</w:t>
      </w:r>
      <w:r w:rsidRPr="006E2A93">
        <w:rPr>
          <w:rFonts w:ascii="Times New Roman" w:eastAsia="Times New Roman" w:hAnsi="Times New Roman" w:cs="Times New Roman"/>
        </w:rPr>
        <w:t>, p. 102)</w:t>
      </w:r>
    </w:p>
    <w:p w14:paraId="1311CBD6" w14:textId="20FDFCC7" w:rsidR="00CC1B61" w:rsidRPr="006E2A93" w:rsidRDefault="00310F28">
      <w:pPr>
        <w:spacing w:line="360" w:lineRule="auto"/>
        <w:ind w:firstLine="709"/>
        <w:jc w:val="both"/>
        <w:rPr>
          <w:rFonts w:ascii="Times New Roman" w:eastAsia="Times New Roman" w:hAnsi="Times New Roman" w:cs="Times New Roman"/>
          <w:sz w:val="24"/>
          <w:szCs w:val="24"/>
        </w:rPr>
      </w:pPr>
      <w:r w:rsidRPr="006E2A93">
        <w:rPr>
          <w:rFonts w:ascii="Times New Roman" w:eastAsia="Times New Roman" w:hAnsi="Times New Roman" w:cs="Times New Roman"/>
          <w:sz w:val="24"/>
          <w:szCs w:val="24"/>
        </w:rPr>
        <w:t>A esse novo espírito pós-moderno, que “assegura a solidez do corpo eclesial” (</w:t>
      </w:r>
      <w:r w:rsidR="00D138A4" w:rsidRPr="00F43B1F">
        <w:rPr>
          <w:rFonts w:ascii="Times New Roman" w:eastAsia="Times New Roman" w:hAnsi="Times New Roman" w:cs="Times New Roman"/>
          <w:i/>
          <w:sz w:val="24"/>
          <w:szCs w:val="24"/>
        </w:rPr>
        <w:t>Ibid</w:t>
      </w:r>
      <w:r w:rsidR="00D138A4">
        <w:rPr>
          <w:rFonts w:ascii="Times New Roman" w:eastAsia="Times New Roman" w:hAnsi="Times New Roman" w:cs="Times New Roman"/>
          <w:sz w:val="24"/>
          <w:szCs w:val="24"/>
        </w:rPr>
        <w:t>.</w:t>
      </w:r>
      <w:r w:rsidRPr="006E2A93">
        <w:rPr>
          <w:rFonts w:ascii="Times New Roman" w:eastAsia="Times New Roman" w:hAnsi="Times New Roman" w:cs="Times New Roman"/>
          <w:sz w:val="24"/>
          <w:szCs w:val="24"/>
        </w:rPr>
        <w:t>, p. 103), Maffesoli tratará como socialidade, força social responsável pela capacidade de aglutinação dos indivíduos em grupo. A socialidade coloca o “estar-junto” como novo objeto simbólico, que preenche o viver social com características tanto banais, quanto tangíveis. Ela é o que determina a vontade de ligação entre os homens e a afirmação da ideia de pertencimento. Ao falar da vontade dessa socialidade, o autor traça um paralelo com as comunidades cristãs, onde surge o conceito de “</w:t>
      </w:r>
      <w:proofErr w:type="spellStart"/>
      <w:r w:rsidRPr="006E2A93">
        <w:rPr>
          <w:rFonts w:ascii="Times New Roman" w:eastAsia="Times New Roman" w:hAnsi="Times New Roman" w:cs="Times New Roman"/>
          <w:sz w:val="24"/>
          <w:szCs w:val="24"/>
        </w:rPr>
        <w:t>religare</w:t>
      </w:r>
      <w:proofErr w:type="spellEnd"/>
      <w:r w:rsidRPr="006E2A93">
        <w:rPr>
          <w:rFonts w:ascii="Times New Roman" w:eastAsia="Times New Roman" w:hAnsi="Times New Roman" w:cs="Times New Roman"/>
          <w:sz w:val="24"/>
          <w:szCs w:val="24"/>
        </w:rPr>
        <w:t xml:space="preserve">”, que seria um sentimento de religação social. O sentir-em-comum seria a nova religião da sociedade, na qual o cotidiano pode ser entendido como expressão do divino representado pelas práticas socioculturais. </w:t>
      </w:r>
    </w:p>
    <w:p w14:paraId="2CC58964" w14:textId="5B4DC933" w:rsidR="00CC1B61" w:rsidRPr="006E2A93" w:rsidRDefault="00310F28" w:rsidP="00F43B1F">
      <w:pPr>
        <w:spacing w:line="360" w:lineRule="auto"/>
        <w:ind w:firstLine="709"/>
        <w:jc w:val="both"/>
        <w:rPr>
          <w:rFonts w:ascii="Times New Roman" w:eastAsia="Times New Roman" w:hAnsi="Times New Roman" w:cs="Times New Roman"/>
          <w:sz w:val="24"/>
          <w:szCs w:val="24"/>
        </w:rPr>
      </w:pPr>
      <w:r w:rsidRPr="006E2A93">
        <w:rPr>
          <w:rFonts w:ascii="Times New Roman" w:eastAsia="Times New Roman" w:hAnsi="Times New Roman" w:cs="Times New Roman"/>
          <w:sz w:val="24"/>
          <w:szCs w:val="24"/>
        </w:rPr>
        <w:t>Para Maffesoli, o homem é um ser social, constituído por uma série de relações que nascem a partir de ações e retroações. Dessa forma, esse “solidarismo” - que o autor vai chamar de religião da sociedade - a partir da nova lógica dos fenômenos grupais, contribuirá para a formação da identidade pós-moderna que “[...] recusa reconhecer-se em qualquer projeto político, não se inscreve em nenhuma finalidade e tem como única razão ser a preocupação com um presente vivido coletivamente” (</w:t>
      </w:r>
      <w:r w:rsidR="00D138A4" w:rsidRPr="00F43B1F">
        <w:rPr>
          <w:rFonts w:ascii="Times New Roman" w:eastAsia="Times New Roman" w:hAnsi="Times New Roman" w:cs="Times New Roman"/>
          <w:i/>
          <w:sz w:val="24"/>
          <w:szCs w:val="24"/>
        </w:rPr>
        <w:t>Ibid</w:t>
      </w:r>
      <w:r w:rsidR="00D138A4">
        <w:rPr>
          <w:rFonts w:ascii="Times New Roman" w:eastAsia="Times New Roman" w:hAnsi="Times New Roman" w:cs="Times New Roman"/>
          <w:sz w:val="24"/>
          <w:szCs w:val="24"/>
        </w:rPr>
        <w:t>.</w:t>
      </w:r>
      <w:r w:rsidRPr="006E2A93">
        <w:rPr>
          <w:rFonts w:ascii="Times New Roman" w:eastAsia="Times New Roman" w:hAnsi="Times New Roman" w:cs="Times New Roman"/>
          <w:sz w:val="24"/>
          <w:szCs w:val="24"/>
        </w:rPr>
        <w:t xml:space="preserve">, p. 105). Por consequência desse </w:t>
      </w:r>
      <w:r w:rsidRPr="006E2A93">
        <w:rPr>
          <w:rFonts w:ascii="Times New Roman" w:eastAsia="Times New Roman" w:hAnsi="Times New Roman" w:cs="Times New Roman"/>
          <w:sz w:val="24"/>
          <w:szCs w:val="24"/>
        </w:rPr>
        <w:lastRenderedPageBreak/>
        <w:t>contexto pós-massivo, o indivíduo é tomado por uma preocupação sobre sua conformidade grupal e a partir daí surgem novos reagrupamentos. O autor propõe, então, uma diferenciação do homem moderno, isto é, o indivíduo social, e do homem pós-moderno, que se insere na característica da socialidade.</w:t>
      </w:r>
    </w:p>
    <w:p w14:paraId="31348118" w14:textId="522C8E01" w:rsidR="00CC1B61" w:rsidRPr="00D138A4" w:rsidRDefault="00310F28" w:rsidP="00F43B1F">
      <w:pPr>
        <w:spacing w:before="240" w:after="240" w:line="240" w:lineRule="auto"/>
        <w:ind w:left="2268"/>
        <w:jc w:val="both"/>
        <w:rPr>
          <w:rFonts w:ascii="Times New Roman" w:eastAsia="Times New Roman" w:hAnsi="Times New Roman" w:cs="Times New Roman"/>
        </w:rPr>
      </w:pPr>
      <w:r w:rsidRPr="00D138A4">
        <w:rPr>
          <w:rFonts w:ascii="Times New Roman" w:eastAsia="Times New Roman" w:hAnsi="Times New Roman" w:cs="Times New Roman"/>
        </w:rPr>
        <w:t xml:space="preserve">Característica do social: o indivíduo podia ter uma função na sociedade, e funcionar no âmbito de um partido, de uma associação, de um grupo estável. Característica da socialidade: a pessoa (persona) representa papéis, tanto dentro de sua atividade profissional quanto no seio das diversas tribos que participa. Mudando seu figurino, ela vai de acordo com seus gostos (sexuais, culturais, religiosos, amicais) assumir seu lugar, a cada dia, nas diversas peças do </w:t>
      </w:r>
      <w:proofErr w:type="spellStart"/>
      <w:r w:rsidRPr="00D138A4">
        <w:rPr>
          <w:rFonts w:ascii="Times New Roman" w:eastAsia="Times New Roman" w:hAnsi="Times New Roman" w:cs="Times New Roman"/>
        </w:rPr>
        <w:t>theatrum</w:t>
      </w:r>
      <w:proofErr w:type="spellEnd"/>
      <w:r w:rsidRPr="00D138A4">
        <w:rPr>
          <w:rFonts w:ascii="Times New Roman" w:eastAsia="Times New Roman" w:hAnsi="Times New Roman" w:cs="Times New Roman"/>
        </w:rPr>
        <w:t xml:space="preserve"> </w:t>
      </w:r>
      <w:proofErr w:type="spellStart"/>
      <w:r w:rsidRPr="00D138A4">
        <w:rPr>
          <w:rFonts w:ascii="Times New Roman" w:eastAsia="Times New Roman" w:hAnsi="Times New Roman" w:cs="Times New Roman"/>
        </w:rPr>
        <w:t>mundi</w:t>
      </w:r>
      <w:proofErr w:type="spellEnd"/>
      <w:r w:rsidRPr="00D138A4">
        <w:rPr>
          <w:rFonts w:ascii="Times New Roman" w:eastAsia="Times New Roman" w:hAnsi="Times New Roman" w:cs="Times New Roman"/>
        </w:rPr>
        <w:t>. (</w:t>
      </w:r>
      <w:r w:rsidR="00D138A4" w:rsidRPr="00F43B1F">
        <w:rPr>
          <w:rFonts w:ascii="Times New Roman" w:eastAsia="Times New Roman" w:hAnsi="Times New Roman" w:cs="Times New Roman"/>
          <w:i/>
        </w:rPr>
        <w:t>Ibid</w:t>
      </w:r>
      <w:r w:rsidR="00D138A4" w:rsidRPr="00F43B1F">
        <w:rPr>
          <w:rFonts w:ascii="Times New Roman" w:eastAsia="Times New Roman" w:hAnsi="Times New Roman" w:cs="Times New Roman"/>
        </w:rPr>
        <w:t>.</w:t>
      </w:r>
      <w:r w:rsidRPr="00D138A4">
        <w:rPr>
          <w:rFonts w:ascii="Times New Roman" w:eastAsia="Times New Roman" w:hAnsi="Times New Roman" w:cs="Times New Roman"/>
        </w:rPr>
        <w:t>, p. 108)</w:t>
      </w:r>
    </w:p>
    <w:p w14:paraId="46493F4C" w14:textId="4EC6B941" w:rsidR="00CC1B61" w:rsidRPr="006E2A93" w:rsidRDefault="00310F28" w:rsidP="00F43B1F">
      <w:pPr>
        <w:spacing w:line="360" w:lineRule="auto"/>
        <w:ind w:firstLine="709"/>
        <w:jc w:val="both"/>
        <w:rPr>
          <w:rFonts w:ascii="Times New Roman" w:eastAsia="Times New Roman" w:hAnsi="Times New Roman" w:cs="Times New Roman"/>
          <w:i/>
          <w:sz w:val="24"/>
          <w:szCs w:val="24"/>
        </w:rPr>
      </w:pPr>
      <w:r w:rsidRPr="006E2A93">
        <w:rPr>
          <w:rFonts w:ascii="Times New Roman" w:eastAsia="Times New Roman" w:hAnsi="Times New Roman" w:cs="Times New Roman"/>
          <w:sz w:val="24"/>
          <w:szCs w:val="24"/>
        </w:rPr>
        <w:t xml:space="preserve">Esse </w:t>
      </w:r>
      <w:r w:rsidRPr="006E2A93">
        <w:rPr>
          <w:rFonts w:ascii="Times New Roman" w:eastAsia="Times New Roman" w:hAnsi="Times New Roman" w:cs="Times New Roman"/>
          <w:i/>
          <w:sz w:val="24"/>
          <w:szCs w:val="24"/>
        </w:rPr>
        <w:t>ethos</w:t>
      </w:r>
      <w:r w:rsidRPr="006E2A93">
        <w:rPr>
          <w:rFonts w:ascii="Times New Roman" w:eastAsia="Times New Roman" w:hAnsi="Times New Roman" w:cs="Times New Roman"/>
          <w:sz w:val="24"/>
          <w:szCs w:val="24"/>
        </w:rPr>
        <w:t xml:space="preserve">, responsável pela ligação dos indivíduos, se insere em congruência com o desenvolvimento da imagem e do espetáculo criando verdadeiras multidões, como as legiões de fãs, organizações esportivas ou multidões turísticas. É nesse ponto que o objeto de pesquisa deste projeto se constitui como produto cibercultural. Ao estabelecer a necessidade de interação fora do ambiente online, o jogo </w:t>
      </w:r>
      <w:r w:rsidRPr="006E2A93">
        <w:rPr>
          <w:rFonts w:ascii="Times New Roman" w:eastAsia="Times New Roman" w:hAnsi="Times New Roman" w:cs="Times New Roman"/>
          <w:i/>
          <w:sz w:val="24"/>
          <w:szCs w:val="24"/>
        </w:rPr>
        <w:t xml:space="preserve">Pokémon GO </w:t>
      </w:r>
      <w:r w:rsidRPr="006E2A93">
        <w:rPr>
          <w:rFonts w:ascii="Times New Roman" w:eastAsia="Times New Roman" w:hAnsi="Times New Roman" w:cs="Times New Roman"/>
          <w:sz w:val="24"/>
          <w:szCs w:val="24"/>
        </w:rPr>
        <w:t>se apresenta como</w:t>
      </w:r>
      <w:r w:rsidRPr="006E2A93">
        <w:rPr>
          <w:rFonts w:ascii="Times New Roman" w:eastAsia="Times New Roman" w:hAnsi="Times New Roman" w:cs="Times New Roman"/>
          <w:i/>
          <w:sz w:val="24"/>
          <w:szCs w:val="24"/>
        </w:rPr>
        <w:t xml:space="preserve"> ethos</w:t>
      </w:r>
      <w:r w:rsidRPr="006E2A93">
        <w:rPr>
          <w:rFonts w:ascii="Times New Roman" w:eastAsia="Times New Roman" w:hAnsi="Times New Roman" w:cs="Times New Roman"/>
          <w:sz w:val="24"/>
          <w:szCs w:val="24"/>
        </w:rPr>
        <w:t xml:space="preserve">, a fim de estabelecer um ponto de encontro para o surgimento de novas redes comunicacionais e formação de tribos que se ligam através do ambiente online - através do próprio jogo </w:t>
      </w:r>
      <w:r w:rsidRPr="006E2A93">
        <w:rPr>
          <w:rFonts w:ascii="Times New Roman" w:eastAsia="Times New Roman" w:hAnsi="Times New Roman" w:cs="Times New Roman"/>
          <w:i/>
          <w:sz w:val="24"/>
          <w:szCs w:val="24"/>
        </w:rPr>
        <w:t>mobile,</w:t>
      </w:r>
      <w:r w:rsidRPr="006E2A93">
        <w:rPr>
          <w:rFonts w:ascii="Times New Roman" w:eastAsia="Times New Roman" w:hAnsi="Times New Roman" w:cs="Times New Roman"/>
          <w:sz w:val="24"/>
          <w:szCs w:val="24"/>
        </w:rPr>
        <w:t xml:space="preserve"> dos grupos de redes sociais e do consumo dos diferentes produtos massivos da franquia - e do ambiente offline - através dos encontros sociais proporcionados pelo próprio jogo para que o usuário evolua em sua “jornada”.</w:t>
      </w:r>
      <w:r w:rsidR="00607718">
        <w:rPr>
          <w:rFonts w:ascii="Times New Roman" w:eastAsia="Times New Roman" w:hAnsi="Times New Roman" w:cs="Times New Roman"/>
          <w:sz w:val="24"/>
          <w:szCs w:val="24"/>
        </w:rPr>
        <w:t xml:space="preserve"> </w:t>
      </w:r>
      <w:r w:rsidRPr="006E2A93">
        <w:rPr>
          <w:rFonts w:ascii="Times New Roman" w:eastAsia="Times New Roman" w:hAnsi="Times New Roman" w:cs="Times New Roman"/>
          <w:sz w:val="24"/>
          <w:szCs w:val="24"/>
        </w:rPr>
        <w:t xml:space="preserve">Mesmo durante o período em que se faz necessário o isolamento social, acredita-se que o solidarismo construído pelos grupos de </w:t>
      </w:r>
      <w:r w:rsidRPr="00F43B1F">
        <w:rPr>
          <w:rFonts w:ascii="Times New Roman" w:eastAsia="Times New Roman" w:hAnsi="Times New Roman" w:cs="Times New Roman"/>
          <w:i/>
          <w:sz w:val="24"/>
          <w:szCs w:val="24"/>
        </w:rPr>
        <w:t>WhatsApp</w:t>
      </w:r>
      <w:r w:rsidRPr="006E2A93">
        <w:rPr>
          <w:rFonts w:ascii="Times New Roman" w:eastAsia="Times New Roman" w:hAnsi="Times New Roman" w:cs="Times New Roman"/>
          <w:sz w:val="24"/>
          <w:szCs w:val="24"/>
        </w:rPr>
        <w:t xml:space="preserve"> de jogadores de </w:t>
      </w:r>
      <w:r w:rsidRPr="006E2A93">
        <w:rPr>
          <w:rFonts w:ascii="Times New Roman" w:eastAsia="Times New Roman" w:hAnsi="Times New Roman" w:cs="Times New Roman"/>
          <w:i/>
          <w:sz w:val="24"/>
          <w:szCs w:val="24"/>
        </w:rPr>
        <w:t>Pokémon GO</w:t>
      </w:r>
      <w:r w:rsidRPr="006E2A93">
        <w:rPr>
          <w:rFonts w:ascii="Times New Roman" w:eastAsia="Times New Roman" w:hAnsi="Times New Roman" w:cs="Times New Roman"/>
          <w:sz w:val="24"/>
          <w:szCs w:val="24"/>
        </w:rPr>
        <w:t xml:space="preserve"> contribui para que o jogo seja um elemento importante para o cotidiano dos indivíduos envolvidos na organização tribal, que visam a preservação de seu </w:t>
      </w:r>
      <w:r w:rsidRPr="006E2A93">
        <w:rPr>
          <w:rFonts w:ascii="Times New Roman" w:eastAsia="Times New Roman" w:hAnsi="Times New Roman" w:cs="Times New Roman"/>
          <w:i/>
          <w:sz w:val="24"/>
          <w:szCs w:val="24"/>
        </w:rPr>
        <w:t xml:space="preserve">ethos. </w:t>
      </w:r>
    </w:p>
    <w:p w14:paraId="030E2EB0" w14:textId="77777777" w:rsidR="00CC1B61" w:rsidRPr="006E2A93" w:rsidRDefault="00310F28" w:rsidP="00F43B1F">
      <w:pPr>
        <w:spacing w:line="360" w:lineRule="auto"/>
        <w:ind w:firstLine="709"/>
        <w:jc w:val="both"/>
        <w:rPr>
          <w:rFonts w:ascii="Times New Roman" w:eastAsia="Times New Roman" w:hAnsi="Times New Roman" w:cs="Times New Roman"/>
          <w:sz w:val="24"/>
          <w:szCs w:val="24"/>
        </w:rPr>
      </w:pPr>
      <w:r w:rsidRPr="006E2A93">
        <w:rPr>
          <w:rFonts w:ascii="Times New Roman" w:eastAsia="Times New Roman" w:hAnsi="Times New Roman" w:cs="Times New Roman"/>
          <w:sz w:val="24"/>
          <w:szCs w:val="24"/>
        </w:rPr>
        <w:t xml:space="preserve">Tendo conhecimento que o objeto teórico se constitui como um </w:t>
      </w:r>
      <w:r w:rsidRPr="00F43B1F">
        <w:rPr>
          <w:rFonts w:ascii="Times New Roman" w:eastAsia="Times New Roman" w:hAnsi="Times New Roman" w:cs="Times New Roman"/>
          <w:i/>
          <w:sz w:val="24"/>
          <w:szCs w:val="24"/>
        </w:rPr>
        <w:t>game</w:t>
      </w:r>
      <w:r w:rsidRPr="006E2A93">
        <w:rPr>
          <w:rFonts w:ascii="Times New Roman" w:eastAsia="Times New Roman" w:hAnsi="Times New Roman" w:cs="Times New Roman"/>
          <w:sz w:val="24"/>
          <w:szCs w:val="24"/>
        </w:rPr>
        <w:t xml:space="preserve"> pervasivo, isto é, uma nova forma do jogo que amplia as experiências lúdicas, antes restritas ao </w:t>
      </w:r>
      <w:r w:rsidRPr="006E2A93">
        <w:rPr>
          <w:rFonts w:ascii="Times New Roman" w:eastAsia="Times New Roman" w:hAnsi="Times New Roman" w:cs="Times New Roman"/>
          <w:i/>
          <w:sz w:val="24"/>
          <w:szCs w:val="24"/>
        </w:rPr>
        <w:t>game</w:t>
      </w:r>
      <w:r w:rsidRPr="006E2A93">
        <w:rPr>
          <w:rFonts w:ascii="Times New Roman" w:eastAsia="Times New Roman" w:hAnsi="Times New Roman" w:cs="Times New Roman"/>
          <w:sz w:val="24"/>
          <w:szCs w:val="24"/>
        </w:rPr>
        <w:t>, para o mundo físico (VAZQUEZ, 2009), é importante compreender como essa pervasividade dialoga com a questão da formação de tribos e formação de lugares dialógicos. Essas experiências ampliadas, proporcionadas pelo jogo, se constituem não somente através de dispositivos heterogêneos que permitam uma interconectividade baseada no conceito de “sempre ativo”, mas também podem estar ligadas a ressignificação do próprio espaço físico.</w:t>
      </w:r>
    </w:p>
    <w:p w14:paraId="5221D4E0" w14:textId="3BF4D427" w:rsidR="00CC1B61" w:rsidRPr="006E2A93" w:rsidRDefault="00310F28" w:rsidP="00F43B1F">
      <w:pPr>
        <w:spacing w:before="240" w:after="240" w:line="240" w:lineRule="auto"/>
        <w:ind w:left="2268"/>
        <w:jc w:val="both"/>
        <w:rPr>
          <w:rFonts w:ascii="Times New Roman" w:eastAsia="Times New Roman" w:hAnsi="Times New Roman" w:cs="Times New Roman"/>
        </w:rPr>
      </w:pPr>
      <w:r w:rsidRPr="006E2A93">
        <w:rPr>
          <w:rFonts w:ascii="Times New Roman" w:eastAsia="Times New Roman" w:hAnsi="Times New Roman" w:cs="Times New Roman"/>
        </w:rPr>
        <w:t xml:space="preserve">Com este conceito, já não temos que nos sentar diante de um computador ou console para jogar. Nós, como seres reais, fazemos parte de um jogo cujo palco é o mundo real. Pode-se criar novos jogos onde o usuário não precise estar permanentemente jogando e este possa seguir decorrendo, e onde seu </w:t>
      </w:r>
      <w:r w:rsidRPr="006E2A93">
        <w:rPr>
          <w:rFonts w:ascii="Times New Roman" w:eastAsia="Times New Roman" w:hAnsi="Times New Roman" w:cs="Times New Roman"/>
        </w:rPr>
        <w:lastRenderedPageBreak/>
        <w:t xml:space="preserve">posicionamento </w:t>
      </w:r>
      <w:proofErr w:type="spellStart"/>
      <w:r w:rsidRPr="006E2A93">
        <w:rPr>
          <w:rFonts w:ascii="Times New Roman" w:eastAsia="Times New Roman" w:hAnsi="Times New Roman" w:cs="Times New Roman"/>
        </w:rPr>
        <w:t>geográﬁco</w:t>
      </w:r>
      <w:proofErr w:type="spellEnd"/>
      <w:r w:rsidRPr="006E2A93">
        <w:rPr>
          <w:rFonts w:ascii="Times New Roman" w:eastAsia="Times New Roman" w:hAnsi="Times New Roman" w:cs="Times New Roman"/>
        </w:rPr>
        <w:t>, longe de ser um inconveniente, constitua uma parte muito importante. O jogador poderá interagir por diferentes canais, como web, e-mail, celular, televisão, etc., podendo escolher segundo o momento e sem que se percam as funcionalidades básicas do jogo. (</w:t>
      </w:r>
      <w:r w:rsidR="00D138A4" w:rsidRPr="00F43B1F">
        <w:rPr>
          <w:rFonts w:ascii="Times New Roman" w:eastAsia="Times New Roman" w:hAnsi="Times New Roman" w:cs="Times New Roman"/>
          <w:i/>
        </w:rPr>
        <w:t>Ibid</w:t>
      </w:r>
      <w:r w:rsidR="00D138A4">
        <w:rPr>
          <w:rFonts w:ascii="Times New Roman" w:eastAsia="Times New Roman" w:hAnsi="Times New Roman" w:cs="Times New Roman"/>
        </w:rPr>
        <w:t>.</w:t>
      </w:r>
      <w:r w:rsidRPr="006E2A93">
        <w:rPr>
          <w:rFonts w:ascii="Times New Roman" w:eastAsia="Times New Roman" w:hAnsi="Times New Roman" w:cs="Times New Roman"/>
        </w:rPr>
        <w:t>, p 18)</w:t>
      </w:r>
    </w:p>
    <w:p w14:paraId="76F08564" w14:textId="3A7BB93B" w:rsidR="00CC1B61" w:rsidRPr="006E2A93" w:rsidRDefault="00310F28">
      <w:pPr>
        <w:spacing w:line="360" w:lineRule="auto"/>
        <w:ind w:firstLine="709"/>
        <w:jc w:val="both"/>
        <w:rPr>
          <w:rFonts w:ascii="Times New Roman" w:eastAsia="Times New Roman" w:hAnsi="Times New Roman" w:cs="Times New Roman"/>
          <w:sz w:val="24"/>
          <w:szCs w:val="24"/>
        </w:rPr>
      </w:pPr>
      <w:r w:rsidRPr="006E2A93">
        <w:rPr>
          <w:rFonts w:ascii="Times New Roman" w:eastAsia="Times New Roman" w:hAnsi="Times New Roman" w:cs="Times New Roman"/>
          <w:sz w:val="24"/>
          <w:szCs w:val="24"/>
        </w:rPr>
        <w:t>Os jogos digitais possibilitam uma integração entre os ambientes reais e virtuais e, a partir dessa integração, possibilitam um novo tipo de interação. Essa integração vai ao encontro ao conceito de “Hiper-realidade” desenvolvido por Baudrillard (1991</w:t>
      </w:r>
      <w:r w:rsidR="00D138A4">
        <w:rPr>
          <w:rFonts w:ascii="Times New Roman" w:eastAsia="Times New Roman" w:hAnsi="Times New Roman" w:cs="Times New Roman"/>
          <w:sz w:val="24"/>
          <w:szCs w:val="24"/>
        </w:rPr>
        <w:t>,</w:t>
      </w:r>
      <w:r w:rsidRPr="006E2A93">
        <w:rPr>
          <w:rFonts w:ascii="Times New Roman" w:eastAsia="Times New Roman" w:hAnsi="Times New Roman" w:cs="Times New Roman"/>
          <w:sz w:val="24"/>
          <w:szCs w:val="24"/>
        </w:rPr>
        <w:t xml:space="preserve"> </w:t>
      </w:r>
      <w:r w:rsidRPr="006E2A93">
        <w:rPr>
          <w:rFonts w:ascii="Times New Roman" w:eastAsia="Times New Roman" w:hAnsi="Times New Roman" w:cs="Times New Roman"/>
          <w:i/>
          <w:sz w:val="24"/>
          <w:szCs w:val="24"/>
        </w:rPr>
        <w:t xml:space="preserve">apud </w:t>
      </w:r>
      <w:r w:rsidRPr="006E2A93">
        <w:rPr>
          <w:rFonts w:ascii="Times New Roman" w:eastAsia="Times New Roman" w:hAnsi="Times New Roman" w:cs="Times New Roman"/>
          <w:sz w:val="24"/>
          <w:szCs w:val="24"/>
        </w:rPr>
        <w:t>OLIVEIRA, PORTO, SANTOS, 2017). Segundo o autor, esse fenômeno compreende a síntese de dois modelos combinados em hiperespaço. Dessa forma, o virtual não poderia ser caracterizado como uma imitação do real, visto que os dois ambientes coexistem em um processo “duplo operatório” (</w:t>
      </w:r>
      <w:r w:rsidR="00D138A4" w:rsidRPr="00F43B1F">
        <w:rPr>
          <w:rFonts w:ascii="Times New Roman" w:eastAsia="Times New Roman" w:hAnsi="Times New Roman" w:cs="Times New Roman"/>
          <w:i/>
          <w:sz w:val="24"/>
          <w:szCs w:val="24"/>
        </w:rPr>
        <w:t>Ibid</w:t>
      </w:r>
      <w:r w:rsidR="00D138A4">
        <w:rPr>
          <w:rFonts w:ascii="Times New Roman" w:eastAsia="Times New Roman" w:hAnsi="Times New Roman" w:cs="Times New Roman"/>
          <w:sz w:val="24"/>
          <w:szCs w:val="24"/>
        </w:rPr>
        <w:t>.</w:t>
      </w:r>
      <w:r w:rsidRPr="006E2A93">
        <w:rPr>
          <w:rFonts w:ascii="Times New Roman" w:eastAsia="Times New Roman" w:hAnsi="Times New Roman" w:cs="Times New Roman"/>
          <w:sz w:val="24"/>
          <w:szCs w:val="24"/>
        </w:rPr>
        <w:t xml:space="preserve">, p. 3). É possível observar a consolidação desse espaço híbrido nos jogos que utilizam a tecnologia de Realidade Aumentada. Através da agregação de elementos virtuais ao espaço físico e da ampliação de realidade na relação virtual-físico, esse mecanismo oferece um ambiente enriquecido que estimula a interação e a atuação do jogador a partir da ludicidade. </w:t>
      </w:r>
    </w:p>
    <w:p w14:paraId="043A5361" w14:textId="71A7B7BD" w:rsidR="00CC1B61" w:rsidRPr="006E2A93" w:rsidRDefault="00310F28" w:rsidP="00F43B1F">
      <w:pPr>
        <w:spacing w:line="360" w:lineRule="auto"/>
        <w:ind w:firstLine="709"/>
        <w:jc w:val="both"/>
        <w:rPr>
          <w:rFonts w:ascii="Times New Roman" w:eastAsia="Times New Roman" w:hAnsi="Times New Roman" w:cs="Times New Roman"/>
          <w:sz w:val="24"/>
          <w:szCs w:val="24"/>
        </w:rPr>
      </w:pPr>
      <w:r w:rsidRPr="006E2A93">
        <w:rPr>
          <w:rFonts w:ascii="Times New Roman" w:eastAsia="Times New Roman" w:hAnsi="Times New Roman" w:cs="Times New Roman"/>
          <w:sz w:val="24"/>
          <w:szCs w:val="24"/>
        </w:rPr>
        <w:t xml:space="preserve">Por exemplo, através do </w:t>
      </w:r>
      <w:proofErr w:type="spellStart"/>
      <w:r w:rsidRPr="006E2A93">
        <w:rPr>
          <w:rFonts w:ascii="Times New Roman" w:eastAsia="Times New Roman" w:hAnsi="Times New Roman" w:cs="Times New Roman"/>
          <w:i/>
          <w:sz w:val="24"/>
          <w:szCs w:val="24"/>
        </w:rPr>
        <w:t>Pokemon</w:t>
      </w:r>
      <w:proofErr w:type="spellEnd"/>
      <w:r w:rsidRPr="006E2A93">
        <w:rPr>
          <w:rFonts w:ascii="Times New Roman" w:eastAsia="Times New Roman" w:hAnsi="Times New Roman" w:cs="Times New Roman"/>
          <w:i/>
          <w:sz w:val="24"/>
          <w:szCs w:val="24"/>
        </w:rPr>
        <w:t xml:space="preserve"> GO</w:t>
      </w:r>
      <w:r w:rsidRPr="006E2A93">
        <w:rPr>
          <w:rFonts w:ascii="Times New Roman" w:eastAsia="Times New Roman" w:hAnsi="Times New Roman" w:cs="Times New Roman"/>
          <w:sz w:val="24"/>
          <w:szCs w:val="24"/>
        </w:rPr>
        <w:t>, os jogadores têm acesso a um mapa que não só representa o espaço do jogo, mas a própria região na qual se encontram geograficamente.</w:t>
      </w:r>
      <w:r w:rsidR="00607718">
        <w:rPr>
          <w:rFonts w:ascii="Times New Roman" w:eastAsia="Times New Roman" w:hAnsi="Times New Roman" w:cs="Times New Roman"/>
          <w:sz w:val="24"/>
          <w:szCs w:val="24"/>
        </w:rPr>
        <w:t xml:space="preserve"> </w:t>
      </w:r>
      <w:r w:rsidRPr="006E2A93">
        <w:rPr>
          <w:rFonts w:ascii="Times New Roman" w:eastAsia="Times New Roman" w:hAnsi="Times New Roman" w:cs="Times New Roman"/>
          <w:sz w:val="24"/>
          <w:szCs w:val="24"/>
        </w:rPr>
        <w:t>Partindo destas características, proporcionadas pela pervasividade, é importante notarmos que as fronteiras entre o real e o lúdico acabam tomando novas formas, o que parece proporcionar uma fragmentação - ou transformação - do “</w:t>
      </w:r>
      <w:r w:rsidR="00E03DD6" w:rsidRPr="006E2A93">
        <w:rPr>
          <w:rFonts w:ascii="Times New Roman" w:eastAsia="Times New Roman" w:hAnsi="Times New Roman" w:cs="Times New Roman"/>
          <w:sz w:val="24"/>
          <w:szCs w:val="24"/>
        </w:rPr>
        <w:t>Círculo Mágico</w:t>
      </w:r>
      <w:r w:rsidRPr="006E2A93">
        <w:rPr>
          <w:rFonts w:ascii="Times New Roman" w:eastAsia="Times New Roman" w:hAnsi="Times New Roman" w:cs="Times New Roman"/>
          <w:sz w:val="24"/>
          <w:szCs w:val="24"/>
        </w:rPr>
        <w:t>” proposto por Huizinga (2001). Entende-se por Círculo Mágico a delimitação espaço-temporal, proporcionada por atividades de entretenimento, dentro do qual “as leis e costumes da vida quotidiana perdem validade” (</w:t>
      </w:r>
      <w:r w:rsidR="00E03DD6" w:rsidRPr="00F43B1F">
        <w:rPr>
          <w:rFonts w:ascii="Times New Roman" w:eastAsia="Times New Roman" w:hAnsi="Times New Roman" w:cs="Times New Roman"/>
          <w:i/>
          <w:sz w:val="24"/>
          <w:szCs w:val="24"/>
        </w:rPr>
        <w:t>Ibid</w:t>
      </w:r>
      <w:r w:rsidR="00E03DD6">
        <w:rPr>
          <w:rFonts w:ascii="Times New Roman" w:eastAsia="Times New Roman" w:hAnsi="Times New Roman" w:cs="Times New Roman"/>
          <w:sz w:val="24"/>
          <w:szCs w:val="24"/>
        </w:rPr>
        <w:t>.</w:t>
      </w:r>
      <w:r w:rsidRPr="006E2A93">
        <w:rPr>
          <w:rFonts w:ascii="Times New Roman" w:eastAsia="Times New Roman" w:hAnsi="Times New Roman" w:cs="Times New Roman"/>
          <w:sz w:val="24"/>
          <w:szCs w:val="24"/>
        </w:rPr>
        <w:t xml:space="preserve">, p. 16). Huizinga define o jogo como uma ação que se desdobra fora da “vida ordinária”, com tempo e espaço próprios, assim como regras e acordos que são mantidos para preservar esses aspectos espaço-temporais. Acredita-se que os grupos de </w:t>
      </w:r>
      <w:proofErr w:type="gramStart"/>
      <w:r w:rsidRPr="00F43B1F">
        <w:rPr>
          <w:rFonts w:ascii="Times New Roman" w:eastAsia="Times New Roman" w:hAnsi="Times New Roman" w:cs="Times New Roman"/>
          <w:i/>
          <w:sz w:val="24"/>
          <w:szCs w:val="24"/>
        </w:rPr>
        <w:t>WhatsApp</w:t>
      </w:r>
      <w:proofErr w:type="gramEnd"/>
      <w:r w:rsidRPr="006E2A93">
        <w:rPr>
          <w:rFonts w:ascii="Times New Roman" w:eastAsia="Times New Roman" w:hAnsi="Times New Roman" w:cs="Times New Roman"/>
          <w:sz w:val="24"/>
          <w:szCs w:val="24"/>
        </w:rPr>
        <w:t xml:space="preserve"> funcionam como uma espécie de extensão do jogo e parte constituinte do seu Círculo Mágico, configurando um território informacional fluído e um Círculo Mágico móvel dentro dos mecanismos de jogabilidade, já que representam um elemento lúdico dentro do território do jogo, facilitando as missões propostas em </w:t>
      </w:r>
      <w:r w:rsidRPr="00F43B1F">
        <w:rPr>
          <w:rFonts w:ascii="Times New Roman" w:eastAsia="Times New Roman" w:hAnsi="Times New Roman" w:cs="Times New Roman"/>
          <w:i/>
          <w:sz w:val="24"/>
          <w:szCs w:val="24"/>
        </w:rPr>
        <w:t>Pokémon GO</w:t>
      </w:r>
      <w:r w:rsidRPr="006E2A93">
        <w:rPr>
          <w:rFonts w:ascii="Times New Roman" w:eastAsia="Times New Roman" w:hAnsi="Times New Roman" w:cs="Times New Roman"/>
          <w:sz w:val="24"/>
          <w:szCs w:val="24"/>
        </w:rPr>
        <w:t>.</w:t>
      </w:r>
    </w:p>
    <w:p w14:paraId="4C9D6211" w14:textId="1C99131F" w:rsidR="00CC1B61" w:rsidRPr="006E2A93" w:rsidRDefault="00310F28" w:rsidP="00F43B1F">
      <w:pPr>
        <w:spacing w:line="360" w:lineRule="auto"/>
        <w:ind w:firstLine="709"/>
        <w:jc w:val="both"/>
        <w:rPr>
          <w:rFonts w:ascii="Times New Roman" w:eastAsia="Times New Roman" w:hAnsi="Times New Roman" w:cs="Times New Roman"/>
          <w:sz w:val="24"/>
          <w:szCs w:val="24"/>
        </w:rPr>
      </w:pPr>
      <w:r w:rsidRPr="006E2A93">
        <w:rPr>
          <w:rFonts w:ascii="Times New Roman" w:eastAsia="Times New Roman" w:hAnsi="Times New Roman" w:cs="Times New Roman"/>
          <w:sz w:val="24"/>
          <w:szCs w:val="24"/>
        </w:rPr>
        <w:t xml:space="preserve">Para </w:t>
      </w:r>
      <w:r w:rsidR="00E03DD6">
        <w:rPr>
          <w:rFonts w:ascii="Times New Roman" w:eastAsia="Times New Roman" w:hAnsi="Times New Roman" w:cs="Times New Roman"/>
          <w:sz w:val="24"/>
          <w:szCs w:val="24"/>
        </w:rPr>
        <w:t>Augé</w:t>
      </w:r>
      <w:r w:rsidR="00F43B1F">
        <w:rPr>
          <w:rFonts w:ascii="Times New Roman" w:eastAsia="Times New Roman" w:hAnsi="Times New Roman" w:cs="Times New Roman"/>
          <w:sz w:val="24"/>
          <w:szCs w:val="24"/>
        </w:rPr>
        <w:t xml:space="preserve"> (1994)</w:t>
      </w:r>
      <w:r w:rsidRPr="006E2A93">
        <w:rPr>
          <w:rFonts w:ascii="Times New Roman" w:eastAsia="Times New Roman" w:hAnsi="Times New Roman" w:cs="Times New Roman"/>
          <w:sz w:val="24"/>
          <w:szCs w:val="24"/>
        </w:rPr>
        <w:t>, a ideia de lugar está atrelada a uma construção de sentidos na qual esse espaço se insere por uma questão identitária, relacional ou histórica. Logo, um espaço que não se insere nesse simbolismo constitui um “não-lugar”. Entendem-se, portanto, como não-lugares os espaços de significados efêmeros, onde só existem simbolismos passageiros, como, por exemplo, os meios de transporte, hotéis, ambientes de lazer, etc.</w:t>
      </w:r>
    </w:p>
    <w:p w14:paraId="4CC7F7FF" w14:textId="77777777" w:rsidR="00CC1B61" w:rsidRPr="006E2A93" w:rsidRDefault="00310F28" w:rsidP="00F43B1F">
      <w:pPr>
        <w:spacing w:before="240" w:after="240" w:line="240" w:lineRule="auto"/>
        <w:ind w:left="2268"/>
        <w:jc w:val="both"/>
        <w:rPr>
          <w:rFonts w:ascii="Times New Roman" w:eastAsia="Times New Roman" w:hAnsi="Times New Roman" w:cs="Times New Roman"/>
          <w:sz w:val="24"/>
          <w:szCs w:val="24"/>
        </w:rPr>
      </w:pPr>
      <w:r w:rsidRPr="006E2A93">
        <w:rPr>
          <w:rFonts w:ascii="Times New Roman" w:eastAsia="Times New Roman" w:hAnsi="Times New Roman" w:cs="Times New Roman"/>
        </w:rPr>
        <w:lastRenderedPageBreak/>
        <w:t xml:space="preserve">[...] a </w:t>
      </w:r>
      <w:proofErr w:type="spellStart"/>
      <w:r w:rsidRPr="006E2A93">
        <w:rPr>
          <w:rFonts w:ascii="Times New Roman" w:eastAsia="Times New Roman" w:hAnsi="Times New Roman" w:cs="Times New Roman"/>
        </w:rPr>
        <w:t>supermodernidade</w:t>
      </w:r>
      <w:proofErr w:type="spellEnd"/>
      <w:r w:rsidRPr="006E2A93">
        <w:rPr>
          <w:rFonts w:ascii="Times New Roman" w:eastAsia="Times New Roman" w:hAnsi="Times New Roman" w:cs="Times New Roman"/>
        </w:rPr>
        <w:t xml:space="preserve"> é produtora de não-lugares, isto é, de espaços que não são em si lugares antropológicos e que, contrariamente à modernidade baudelairiana, não integram os lugares antigos:</w:t>
      </w:r>
      <w:r w:rsidR="00E03DD6">
        <w:rPr>
          <w:rFonts w:ascii="Times New Roman" w:eastAsia="Times New Roman" w:hAnsi="Times New Roman" w:cs="Times New Roman"/>
        </w:rPr>
        <w:t xml:space="preserve"> </w:t>
      </w:r>
      <w:r w:rsidRPr="006E2A93">
        <w:rPr>
          <w:rFonts w:ascii="Times New Roman" w:eastAsia="Times New Roman" w:hAnsi="Times New Roman" w:cs="Times New Roman"/>
        </w:rPr>
        <w:t>estes repertoriados, classificados e promovidos a “lugares de memória”, ocupam aí um lugar circunscrito e específico. (</w:t>
      </w:r>
      <w:r w:rsidRPr="006E2A93">
        <w:rPr>
          <w:rFonts w:ascii="Times New Roman" w:eastAsia="Times New Roman" w:hAnsi="Times New Roman" w:cs="Times New Roman"/>
          <w:sz w:val="24"/>
          <w:szCs w:val="24"/>
        </w:rPr>
        <w:t>HUIZINGA, 2001</w:t>
      </w:r>
      <w:r w:rsidRPr="006E2A93">
        <w:rPr>
          <w:rFonts w:ascii="Times New Roman" w:eastAsia="Times New Roman" w:hAnsi="Times New Roman" w:cs="Times New Roman"/>
        </w:rPr>
        <w:t>, p. 73)</w:t>
      </w:r>
    </w:p>
    <w:p w14:paraId="2E81D8F7" w14:textId="22BBFA29" w:rsidR="00CC1B61" w:rsidRPr="006E2A93" w:rsidRDefault="00310F28" w:rsidP="00F43B1F">
      <w:pPr>
        <w:spacing w:line="360" w:lineRule="auto"/>
        <w:ind w:firstLine="709"/>
        <w:jc w:val="both"/>
        <w:rPr>
          <w:rFonts w:ascii="Times New Roman" w:eastAsia="Times New Roman" w:hAnsi="Times New Roman" w:cs="Times New Roman"/>
          <w:sz w:val="24"/>
          <w:szCs w:val="24"/>
        </w:rPr>
      </w:pPr>
      <w:r w:rsidRPr="006E2A93">
        <w:rPr>
          <w:rFonts w:ascii="Times New Roman" w:eastAsia="Times New Roman" w:hAnsi="Times New Roman" w:cs="Times New Roman"/>
          <w:sz w:val="24"/>
          <w:szCs w:val="24"/>
        </w:rPr>
        <w:t xml:space="preserve">No mapa do jogo existem locais de grande importância para o ambiente lúdico, que são os “Ginásios” onde acontecem as </w:t>
      </w:r>
      <w:r w:rsidRPr="006E2A93">
        <w:rPr>
          <w:rFonts w:ascii="Times New Roman" w:eastAsia="Times New Roman" w:hAnsi="Times New Roman" w:cs="Times New Roman"/>
          <w:i/>
          <w:sz w:val="24"/>
          <w:szCs w:val="24"/>
        </w:rPr>
        <w:t>“</w:t>
      </w:r>
      <w:proofErr w:type="spellStart"/>
      <w:r w:rsidRPr="006E2A93">
        <w:rPr>
          <w:rFonts w:ascii="Times New Roman" w:eastAsia="Times New Roman" w:hAnsi="Times New Roman" w:cs="Times New Roman"/>
          <w:i/>
          <w:sz w:val="24"/>
          <w:szCs w:val="24"/>
        </w:rPr>
        <w:t>Raids</w:t>
      </w:r>
      <w:proofErr w:type="spellEnd"/>
      <w:r w:rsidRPr="006E2A93">
        <w:rPr>
          <w:rFonts w:ascii="Times New Roman" w:eastAsia="Times New Roman" w:hAnsi="Times New Roman" w:cs="Times New Roman"/>
          <w:i/>
          <w:sz w:val="24"/>
          <w:szCs w:val="24"/>
        </w:rPr>
        <w:t>”</w:t>
      </w:r>
      <w:r w:rsidRPr="006E2A93">
        <w:rPr>
          <w:rFonts w:ascii="Times New Roman" w:eastAsia="Times New Roman" w:hAnsi="Times New Roman" w:cs="Times New Roman"/>
          <w:sz w:val="24"/>
          <w:szCs w:val="24"/>
        </w:rPr>
        <w:t xml:space="preserve">, ou seja, batalhas coletivas com o objetivo de derrotar um </w:t>
      </w:r>
      <w:r w:rsidRPr="006E2A93">
        <w:rPr>
          <w:rFonts w:ascii="Times New Roman" w:eastAsia="Times New Roman" w:hAnsi="Times New Roman" w:cs="Times New Roman"/>
          <w:i/>
          <w:sz w:val="24"/>
          <w:szCs w:val="24"/>
        </w:rPr>
        <w:t xml:space="preserve">Pokémon </w:t>
      </w:r>
      <w:proofErr w:type="spellStart"/>
      <w:r w:rsidRPr="006E2A93">
        <w:rPr>
          <w:rFonts w:ascii="Times New Roman" w:eastAsia="Times New Roman" w:hAnsi="Times New Roman" w:cs="Times New Roman"/>
          <w:i/>
          <w:sz w:val="24"/>
          <w:szCs w:val="24"/>
        </w:rPr>
        <w:t>Boss</w:t>
      </w:r>
      <w:proofErr w:type="spellEnd"/>
      <w:r w:rsidRPr="006E2A93">
        <w:rPr>
          <w:rFonts w:ascii="Times New Roman" w:eastAsia="Times New Roman" w:hAnsi="Times New Roman" w:cs="Times New Roman"/>
          <w:sz w:val="24"/>
          <w:szCs w:val="24"/>
        </w:rPr>
        <w:t>. Os Ginásios, de forma geral, representam locais públicos e de fácil acesso</w:t>
      </w:r>
      <w:r w:rsidR="00E03DD6">
        <w:rPr>
          <w:rFonts w:ascii="Times New Roman" w:eastAsia="Times New Roman" w:hAnsi="Times New Roman" w:cs="Times New Roman"/>
          <w:sz w:val="24"/>
          <w:szCs w:val="24"/>
        </w:rPr>
        <w:t>,</w:t>
      </w:r>
      <w:r w:rsidRPr="006E2A93">
        <w:rPr>
          <w:rFonts w:ascii="Times New Roman" w:eastAsia="Times New Roman" w:hAnsi="Times New Roman" w:cs="Times New Roman"/>
          <w:sz w:val="24"/>
          <w:szCs w:val="24"/>
        </w:rPr>
        <w:t xml:space="preserve"> como um shopping ou até mesmo uma parede com grafite. Partindo de Augé</w:t>
      </w:r>
      <w:r w:rsidR="00F43B1F">
        <w:rPr>
          <w:rFonts w:ascii="Times New Roman" w:eastAsia="Times New Roman" w:hAnsi="Times New Roman" w:cs="Times New Roman"/>
          <w:sz w:val="24"/>
          <w:szCs w:val="24"/>
        </w:rPr>
        <w:t xml:space="preserve"> (1994)</w:t>
      </w:r>
      <w:r w:rsidRPr="006E2A93">
        <w:rPr>
          <w:rFonts w:ascii="Times New Roman" w:eastAsia="Times New Roman" w:hAnsi="Times New Roman" w:cs="Times New Roman"/>
          <w:sz w:val="24"/>
          <w:szCs w:val="24"/>
        </w:rPr>
        <w:t xml:space="preserve">, alguns desses espaços podem ser classificados como </w:t>
      </w:r>
      <w:proofErr w:type="gramStart"/>
      <w:r w:rsidRPr="006E2A93">
        <w:rPr>
          <w:rFonts w:ascii="Times New Roman" w:eastAsia="Times New Roman" w:hAnsi="Times New Roman" w:cs="Times New Roman"/>
          <w:sz w:val="24"/>
          <w:szCs w:val="24"/>
        </w:rPr>
        <w:t>não-lugares</w:t>
      </w:r>
      <w:proofErr w:type="gramEnd"/>
      <w:r w:rsidRPr="006E2A93">
        <w:rPr>
          <w:rFonts w:ascii="Times New Roman" w:eastAsia="Times New Roman" w:hAnsi="Times New Roman" w:cs="Times New Roman"/>
          <w:sz w:val="24"/>
          <w:szCs w:val="24"/>
        </w:rPr>
        <w:t xml:space="preserve">, entretanto, ao tornarem-se locais de encontro de tribos, são ressignificados dentro do Círculo Mágico. Portanto, para o </w:t>
      </w:r>
      <w:r w:rsidRPr="006E2A93">
        <w:rPr>
          <w:rFonts w:ascii="Times New Roman" w:eastAsia="Times New Roman" w:hAnsi="Times New Roman" w:cs="Times New Roman"/>
          <w:i/>
          <w:sz w:val="24"/>
          <w:szCs w:val="24"/>
        </w:rPr>
        <w:t>game</w:t>
      </w:r>
      <w:r w:rsidRPr="006E2A93">
        <w:rPr>
          <w:rFonts w:ascii="Times New Roman" w:eastAsia="Times New Roman" w:hAnsi="Times New Roman" w:cs="Times New Roman"/>
          <w:sz w:val="24"/>
          <w:szCs w:val="24"/>
        </w:rPr>
        <w:t xml:space="preserve">, estes espaços tornam-se locais simbólicos que corroboram não somente para a tacticialidade do jogo, mas também para a criação de redes de relacionamento (VEIRA, 2019). </w:t>
      </w:r>
    </w:p>
    <w:p w14:paraId="466D41B7" w14:textId="77D236DE" w:rsidR="00CC1B61" w:rsidRPr="006E2A93" w:rsidRDefault="00310F28">
      <w:pPr>
        <w:spacing w:line="360" w:lineRule="auto"/>
        <w:ind w:firstLine="709"/>
        <w:jc w:val="both"/>
        <w:rPr>
          <w:rFonts w:ascii="Times New Roman" w:eastAsia="Times New Roman" w:hAnsi="Times New Roman" w:cs="Times New Roman"/>
          <w:sz w:val="24"/>
          <w:szCs w:val="24"/>
        </w:rPr>
      </w:pPr>
      <w:r w:rsidRPr="006E2A93">
        <w:rPr>
          <w:rFonts w:ascii="Times New Roman" w:eastAsia="Times New Roman" w:hAnsi="Times New Roman" w:cs="Times New Roman"/>
          <w:sz w:val="24"/>
          <w:szCs w:val="24"/>
        </w:rPr>
        <w:t>Segundo Augé</w:t>
      </w:r>
      <w:r w:rsidR="00F43B1F">
        <w:rPr>
          <w:rFonts w:ascii="Times New Roman" w:eastAsia="Times New Roman" w:hAnsi="Times New Roman" w:cs="Times New Roman"/>
          <w:sz w:val="24"/>
          <w:szCs w:val="24"/>
        </w:rPr>
        <w:t xml:space="preserve"> (1994)</w:t>
      </w:r>
      <w:r w:rsidRPr="006E2A93">
        <w:rPr>
          <w:rFonts w:ascii="Times New Roman" w:eastAsia="Times New Roman" w:hAnsi="Times New Roman" w:cs="Times New Roman"/>
          <w:sz w:val="24"/>
          <w:szCs w:val="24"/>
        </w:rPr>
        <w:t xml:space="preserve">, o lugar e o </w:t>
      </w:r>
      <w:proofErr w:type="gramStart"/>
      <w:r w:rsidRPr="006E2A93">
        <w:rPr>
          <w:rFonts w:ascii="Times New Roman" w:eastAsia="Times New Roman" w:hAnsi="Times New Roman" w:cs="Times New Roman"/>
          <w:sz w:val="24"/>
          <w:szCs w:val="24"/>
        </w:rPr>
        <w:t>não-lugar</w:t>
      </w:r>
      <w:proofErr w:type="gramEnd"/>
      <w:r w:rsidRPr="006E2A93">
        <w:rPr>
          <w:rFonts w:ascii="Times New Roman" w:eastAsia="Times New Roman" w:hAnsi="Times New Roman" w:cs="Times New Roman"/>
          <w:sz w:val="24"/>
          <w:szCs w:val="24"/>
        </w:rPr>
        <w:t xml:space="preserve"> não se apresentam como polaridades dicotômicas, mas como conceitos que se interligam. O não-lugar não pode existir de forma completa a ponto de o mesmo poder ser perpassado por relações que atribuam a ele um significado. Nos Jogos Pervasivos que utilizam novas tecnologias como recursos lúdicos, a localização representa um aspecto importante para a jogabilidade, que altera a função temporal e espacial do lugar. Essas alterações demandam um novo tipo de operação do Círculo Mágico, que deverá estabelecer uma espécie de negociação entre o espaço informacional e o espaço físico, gerando um círculo móvel.</w:t>
      </w:r>
    </w:p>
    <w:p w14:paraId="687ED5FB" w14:textId="77777777" w:rsidR="00CC1B61" w:rsidRPr="006E2A93" w:rsidRDefault="00310F28" w:rsidP="00F43B1F">
      <w:pPr>
        <w:spacing w:line="360" w:lineRule="auto"/>
        <w:ind w:firstLine="709"/>
        <w:jc w:val="both"/>
        <w:rPr>
          <w:rFonts w:ascii="Times New Roman" w:eastAsia="Times New Roman" w:hAnsi="Times New Roman" w:cs="Times New Roman"/>
          <w:sz w:val="24"/>
          <w:szCs w:val="24"/>
        </w:rPr>
      </w:pPr>
      <w:r w:rsidRPr="006E2A93">
        <w:rPr>
          <w:rFonts w:ascii="Times New Roman" w:eastAsia="Times New Roman" w:hAnsi="Times New Roman" w:cs="Times New Roman"/>
          <w:sz w:val="24"/>
          <w:szCs w:val="24"/>
        </w:rPr>
        <w:t xml:space="preserve">Para adaptar os mecanismos de ludicidade do jogo, em um cenário de pandemia, a </w:t>
      </w:r>
      <w:r w:rsidRPr="006E2A93">
        <w:rPr>
          <w:rFonts w:ascii="Times New Roman" w:eastAsia="Times New Roman" w:hAnsi="Times New Roman" w:cs="Times New Roman"/>
          <w:i/>
          <w:sz w:val="24"/>
          <w:szCs w:val="24"/>
        </w:rPr>
        <w:t>Niantic</w:t>
      </w:r>
      <w:r w:rsidRPr="006E2A93">
        <w:rPr>
          <w:rFonts w:ascii="Times New Roman" w:eastAsia="Times New Roman" w:hAnsi="Times New Roman" w:cs="Times New Roman"/>
          <w:sz w:val="24"/>
          <w:szCs w:val="24"/>
        </w:rPr>
        <w:t xml:space="preserve"> fez alterações no </w:t>
      </w:r>
      <w:r w:rsidRPr="006E2A93">
        <w:rPr>
          <w:rFonts w:ascii="Times New Roman" w:eastAsia="Times New Roman" w:hAnsi="Times New Roman" w:cs="Times New Roman"/>
          <w:i/>
          <w:sz w:val="24"/>
          <w:szCs w:val="24"/>
        </w:rPr>
        <w:t>Pokémon GO</w:t>
      </w:r>
      <w:r w:rsidRPr="006E2A93">
        <w:rPr>
          <w:rFonts w:ascii="Times New Roman" w:eastAsia="Times New Roman" w:hAnsi="Times New Roman" w:cs="Times New Roman"/>
          <w:sz w:val="24"/>
          <w:szCs w:val="24"/>
        </w:rPr>
        <w:t xml:space="preserve"> que permitiram que os jogadores continuassem jogando dentro de casa. Além dobrar o raio de alcance dos treinadores, ou seja, a distância física que o treinador precisa estar do ponto onde ocorrerá a captura de </w:t>
      </w:r>
      <w:proofErr w:type="spellStart"/>
      <w:r w:rsidRPr="006E2A93">
        <w:rPr>
          <w:rFonts w:ascii="Times New Roman" w:eastAsia="Times New Roman" w:hAnsi="Times New Roman" w:cs="Times New Roman"/>
          <w:i/>
          <w:sz w:val="24"/>
          <w:szCs w:val="24"/>
        </w:rPr>
        <w:t>Pokémons</w:t>
      </w:r>
      <w:proofErr w:type="spellEnd"/>
      <w:r w:rsidRPr="006E2A93">
        <w:rPr>
          <w:rFonts w:ascii="Times New Roman" w:eastAsia="Times New Roman" w:hAnsi="Times New Roman" w:cs="Times New Roman"/>
          <w:sz w:val="24"/>
          <w:szCs w:val="24"/>
        </w:rPr>
        <w:t xml:space="preserve">, das </w:t>
      </w:r>
      <w:proofErr w:type="spellStart"/>
      <w:r w:rsidRPr="006E2A93">
        <w:rPr>
          <w:rFonts w:ascii="Times New Roman" w:eastAsia="Times New Roman" w:hAnsi="Times New Roman" w:cs="Times New Roman"/>
          <w:sz w:val="24"/>
          <w:szCs w:val="24"/>
        </w:rPr>
        <w:t>Poképaradas</w:t>
      </w:r>
      <w:proofErr w:type="spellEnd"/>
      <w:r w:rsidRPr="006E2A93">
        <w:rPr>
          <w:rFonts w:ascii="Times New Roman" w:eastAsia="Times New Roman" w:hAnsi="Times New Roman" w:cs="Times New Roman"/>
          <w:sz w:val="24"/>
          <w:szCs w:val="24"/>
        </w:rPr>
        <w:t xml:space="preserve"> e dos Ginásios, foi implementado o sistema de Batalha de </w:t>
      </w:r>
      <w:proofErr w:type="spellStart"/>
      <w:r w:rsidRPr="00F43B1F">
        <w:rPr>
          <w:rFonts w:ascii="Times New Roman" w:eastAsia="Times New Roman" w:hAnsi="Times New Roman" w:cs="Times New Roman"/>
          <w:i/>
          <w:sz w:val="24"/>
          <w:szCs w:val="24"/>
        </w:rPr>
        <w:t>Raid</w:t>
      </w:r>
      <w:proofErr w:type="spellEnd"/>
      <w:r w:rsidRPr="006E2A93">
        <w:rPr>
          <w:rFonts w:ascii="Times New Roman" w:eastAsia="Times New Roman" w:hAnsi="Times New Roman" w:cs="Times New Roman"/>
          <w:sz w:val="24"/>
          <w:szCs w:val="24"/>
        </w:rPr>
        <w:t xml:space="preserve"> remota através da compra na loja do jogo de uma “Passe de </w:t>
      </w:r>
      <w:proofErr w:type="spellStart"/>
      <w:r w:rsidRPr="006E2A93">
        <w:rPr>
          <w:rFonts w:ascii="Times New Roman" w:eastAsia="Times New Roman" w:hAnsi="Times New Roman" w:cs="Times New Roman"/>
          <w:sz w:val="24"/>
          <w:szCs w:val="24"/>
        </w:rPr>
        <w:t>Raid</w:t>
      </w:r>
      <w:proofErr w:type="spellEnd"/>
      <w:r w:rsidRPr="006E2A93">
        <w:rPr>
          <w:rFonts w:ascii="Times New Roman" w:eastAsia="Times New Roman" w:hAnsi="Times New Roman" w:cs="Times New Roman"/>
          <w:sz w:val="24"/>
          <w:szCs w:val="24"/>
        </w:rPr>
        <w:t xml:space="preserve"> a Distância”. As batalhas remotas estão limitadas a cinco jogadores remotos por ginásio, mas as recompensas pelas vitórias são as mesmas para todos os jogadores independente da forma de participação.</w:t>
      </w:r>
    </w:p>
    <w:p w14:paraId="64E3E97B" w14:textId="3A575C5C" w:rsidR="00CC1B61" w:rsidRPr="006E2A93" w:rsidRDefault="00310F28">
      <w:pPr>
        <w:spacing w:before="200" w:line="360" w:lineRule="auto"/>
        <w:jc w:val="both"/>
        <w:rPr>
          <w:rFonts w:ascii="Times New Roman" w:eastAsia="Times New Roman" w:hAnsi="Times New Roman" w:cs="Times New Roman"/>
          <w:b/>
          <w:sz w:val="24"/>
          <w:szCs w:val="24"/>
        </w:rPr>
      </w:pPr>
      <w:r w:rsidRPr="006E2A93">
        <w:rPr>
          <w:rFonts w:ascii="Times New Roman" w:eastAsia="Times New Roman" w:hAnsi="Times New Roman" w:cs="Times New Roman"/>
          <w:b/>
          <w:sz w:val="24"/>
          <w:szCs w:val="24"/>
        </w:rPr>
        <w:t xml:space="preserve">Hábitos dos jogadores de </w:t>
      </w:r>
      <w:r w:rsidRPr="006E2A93">
        <w:rPr>
          <w:rFonts w:ascii="Times New Roman" w:eastAsia="Times New Roman" w:hAnsi="Times New Roman" w:cs="Times New Roman"/>
          <w:b/>
          <w:i/>
          <w:sz w:val="24"/>
          <w:szCs w:val="24"/>
        </w:rPr>
        <w:t>Pokémon GO</w:t>
      </w:r>
      <w:r w:rsidRPr="006E2A93">
        <w:rPr>
          <w:rFonts w:ascii="Times New Roman" w:eastAsia="Times New Roman" w:hAnsi="Times New Roman" w:cs="Times New Roman"/>
          <w:b/>
          <w:sz w:val="24"/>
          <w:szCs w:val="24"/>
        </w:rPr>
        <w:t xml:space="preserve"> durante a quarentena</w:t>
      </w:r>
    </w:p>
    <w:p w14:paraId="1680F1B9" w14:textId="77777777" w:rsidR="00CC1B61" w:rsidRPr="006E2A93" w:rsidRDefault="00310F28">
      <w:pPr>
        <w:spacing w:line="360" w:lineRule="auto"/>
        <w:ind w:firstLine="709"/>
        <w:jc w:val="both"/>
        <w:rPr>
          <w:rFonts w:ascii="Times New Roman" w:eastAsia="Times New Roman" w:hAnsi="Times New Roman" w:cs="Times New Roman"/>
          <w:sz w:val="24"/>
          <w:szCs w:val="24"/>
        </w:rPr>
      </w:pPr>
      <w:r w:rsidRPr="006E2A93">
        <w:rPr>
          <w:rFonts w:ascii="Times New Roman" w:eastAsia="Times New Roman" w:hAnsi="Times New Roman" w:cs="Times New Roman"/>
          <w:sz w:val="24"/>
          <w:szCs w:val="24"/>
        </w:rPr>
        <w:t xml:space="preserve">Embora o jogo apresente outros recursos que possibilitem interação - como ranqueamento de amizade, trocas de </w:t>
      </w:r>
      <w:r w:rsidRPr="00F43B1F">
        <w:rPr>
          <w:rFonts w:ascii="Times New Roman" w:eastAsia="Times New Roman" w:hAnsi="Times New Roman" w:cs="Times New Roman"/>
          <w:i/>
          <w:sz w:val="24"/>
          <w:szCs w:val="24"/>
        </w:rPr>
        <w:t>Pokémon</w:t>
      </w:r>
      <w:r w:rsidRPr="006E2A93">
        <w:rPr>
          <w:rFonts w:ascii="Times New Roman" w:eastAsia="Times New Roman" w:hAnsi="Times New Roman" w:cs="Times New Roman"/>
          <w:sz w:val="24"/>
          <w:szCs w:val="24"/>
        </w:rPr>
        <w:t xml:space="preserve">, batalhas entre jogadores, dentre outros - o sistema de Batalhas de </w:t>
      </w:r>
      <w:proofErr w:type="spellStart"/>
      <w:r w:rsidRPr="00F43B1F">
        <w:rPr>
          <w:rFonts w:ascii="Times New Roman" w:eastAsia="Times New Roman" w:hAnsi="Times New Roman" w:cs="Times New Roman"/>
          <w:i/>
          <w:sz w:val="24"/>
          <w:szCs w:val="24"/>
        </w:rPr>
        <w:t>Raid</w:t>
      </w:r>
      <w:proofErr w:type="spellEnd"/>
      <w:r w:rsidRPr="006E2A93">
        <w:rPr>
          <w:rFonts w:ascii="Times New Roman" w:eastAsia="Times New Roman" w:hAnsi="Times New Roman" w:cs="Times New Roman"/>
          <w:sz w:val="24"/>
          <w:szCs w:val="24"/>
        </w:rPr>
        <w:t xml:space="preserve">, além de proporcionar interações sociais que extrapolam o </w:t>
      </w:r>
      <w:r w:rsidRPr="006E2A93">
        <w:rPr>
          <w:rFonts w:ascii="Times New Roman" w:eastAsia="Times New Roman" w:hAnsi="Times New Roman" w:cs="Times New Roman"/>
          <w:sz w:val="24"/>
          <w:szCs w:val="24"/>
        </w:rPr>
        <w:lastRenderedPageBreak/>
        <w:t xml:space="preserve">ambiente virtual, favorecem um processo de ressignificação do espaço urbano. Através da prática do </w:t>
      </w:r>
      <w:r w:rsidRPr="006E2A93">
        <w:rPr>
          <w:rFonts w:ascii="Times New Roman" w:eastAsia="Times New Roman" w:hAnsi="Times New Roman" w:cs="Times New Roman"/>
          <w:i/>
          <w:sz w:val="24"/>
          <w:szCs w:val="24"/>
        </w:rPr>
        <w:t>game</w:t>
      </w:r>
      <w:r w:rsidRPr="006E2A93">
        <w:rPr>
          <w:rFonts w:ascii="Times New Roman" w:eastAsia="Times New Roman" w:hAnsi="Times New Roman" w:cs="Times New Roman"/>
          <w:sz w:val="24"/>
          <w:szCs w:val="24"/>
        </w:rPr>
        <w:t xml:space="preserve"> e das interações entre os usuários, incentivadas através de recursos dentro do aplicativo que promovem a cooperação entre jogadores, surgem novas dinâmicas comunicacionais e de relacionamento associadas diretamente ao aplicativo. </w:t>
      </w:r>
    </w:p>
    <w:p w14:paraId="6BC5F81B" w14:textId="77777777" w:rsidR="00CC1B61" w:rsidRPr="006E2A93" w:rsidRDefault="00310F28">
      <w:pPr>
        <w:spacing w:line="360" w:lineRule="auto"/>
        <w:ind w:firstLine="709"/>
        <w:jc w:val="both"/>
        <w:rPr>
          <w:rFonts w:ascii="Times New Roman" w:eastAsia="Times New Roman" w:hAnsi="Times New Roman" w:cs="Times New Roman"/>
          <w:sz w:val="24"/>
          <w:szCs w:val="24"/>
        </w:rPr>
      </w:pPr>
      <w:r w:rsidRPr="006E2A93">
        <w:rPr>
          <w:rFonts w:ascii="Times New Roman" w:eastAsia="Times New Roman" w:hAnsi="Times New Roman" w:cs="Times New Roman"/>
          <w:sz w:val="24"/>
          <w:szCs w:val="24"/>
        </w:rPr>
        <w:t xml:space="preserve">Nossa investigação busca compreender se as atualizações feitas pela desenvolvedora do jogo, durante o período de Pandemia, interferem na formação de tribos e na ressignificação do espaço urbano. Para responder essas questões, optou-se por realizar um levantamento de dados acerca das interações sociais dentro de grupos de mensagens instantâneas criados com o intuito de facilitar as tarefas do jogo. Para o levantamento desses dados, foi elaborada uma pesquisa via formulário eletrônico. Como mencionado anteriormente, a realização desse estudo envolveu jogadores de dois grupos de </w:t>
      </w:r>
      <w:r w:rsidRPr="00F43B1F">
        <w:rPr>
          <w:rFonts w:ascii="Times New Roman" w:eastAsia="Times New Roman" w:hAnsi="Times New Roman" w:cs="Times New Roman"/>
          <w:i/>
          <w:sz w:val="24"/>
          <w:szCs w:val="24"/>
        </w:rPr>
        <w:t>WhatsApp</w:t>
      </w:r>
      <w:r w:rsidRPr="006E2A93">
        <w:rPr>
          <w:rFonts w:ascii="Times New Roman" w:eastAsia="Times New Roman" w:hAnsi="Times New Roman" w:cs="Times New Roman"/>
          <w:sz w:val="24"/>
          <w:szCs w:val="24"/>
        </w:rPr>
        <w:t xml:space="preserve"> da cidade de Niterói. </w:t>
      </w:r>
    </w:p>
    <w:p w14:paraId="24CC22F7" w14:textId="5D1DE3E8" w:rsidR="00CC1B61" w:rsidRPr="006E2A93" w:rsidRDefault="00310F28">
      <w:pPr>
        <w:spacing w:line="360" w:lineRule="auto"/>
        <w:ind w:firstLine="709"/>
        <w:jc w:val="both"/>
        <w:rPr>
          <w:rFonts w:ascii="Times New Roman" w:eastAsia="Times New Roman" w:hAnsi="Times New Roman" w:cs="Times New Roman"/>
          <w:sz w:val="24"/>
          <w:szCs w:val="24"/>
        </w:rPr>
      </w:pPr>
      <w:r w:rsidRPr="006E2A93">
        <w:rPr>
          <w:rFonts w:ascii="Times New Roman" w:eastAsia="Times New Roman" w:hAnsi="Times New Roman" w:cs="Times New Roman"/>
          <w:sz w:val="24"/>
          <w:szCs w:val="24"/>
        </w:rPr>
        <w:t xml:space="preserve">O formulário, constituído de </w:t>
      </w:r>
      <w:proofErr w:type="gramStart"/>
      <w:r w:rsidRPr="006E2A93">
        <w:rPr>
          <w:rFonts w:ascii="Times New Roman" w:eastAsia="Times New Roman" w:hAnsi="Times New Roman" w:cs="Times New Roman"/>
          <w:sz w:val="24"/>
          <w:szCs w:val="24"/>
        </w:rPr>
        <w:t>1</w:t>
      </w:r>
      <w:proofErr w:type="gramEnd"/>
      <w:r w:rsidRPr="006E2A93">
        <w:rPr>
          <w:rFonts w:ascii="Times New Roman" w:eastAsia="Times New Roman" w:hAnsi="Times New Roman" w:cs="Times New Roman"/>
          <w:sz w:val="24"/>
          <w:szCs w:val="24"/>
        </w:rPr>
        <w:t xml:space="preserve"> pergunta aberta e 22 perguntas fechadas, foi aberto no dia 22 de junho de 2020 e encerrado no dia 27 do mesmo mês. Ao todo foram contabilizadas 34 respostas. Para uma análise mais pontual sobre os assuntos que pretendemos abordar</w:t>
      </w:r>
      <w:r w:rsidR="003E7A60">
        <w:rPr>
          <w:rFonts w:ascii="Times New Roman" w:eastAsia="Times New Roman" w:hAnsi="Times New Roman" w:cs="Times New Roman"/>
          <w:sz w:val="24"/>
          <w:szCs w:val="24"/>
        </w:rPr>
        <w:t>,</w:t>
      </w:r>
      <w:r w:rsidRPr="006E2A93">
        <w:rPr>
          <w:rFonts w:ascii="Times New Roman" w:eastAsia="Times New Roman" w:hAnsi="Times New Roman" w:cs="Times New Roman"/>
          <w:sz w:val="24"/>
          <w:szCs w:val="24"/>
        </w:rPr>
        <w:t xml:space="preserve"> selecionamos apenas algumas questões do questionário para serem apresentadas.</w:t>
      </w:r>
      <w:r w:rsidR="00607718">
        <w:rPr>
          <w:rFonts w:ascii="Times New Roman" w:eastAsia="Times New Roman" w:hAnsi="Times New Roman" w:cs="Times New Roman"/>
          <w:sz w:val="24"/>
          <w:szCs w:val="24"/>
        </w:rPr>
        <w:t xml:space="preserve"> </w:t>
      </w:r>
    </w:p>
    <w:p w14:paraId="56191FA1" w14:textId="2735EA53" w:rsidR="00CC1B61" w:rsidRPr="006E2A93" w:rsidRDefault="00310F28" w:rsidP="00F43B1F">
      <w:pPr>
        <w:spacing w:line="360" w:lineRule="auto"/>
        <w:ind w:firstLine="709"/>
        <w:jc w:val="both"/>
        <w:rPr>
          <w:rFonts w:ascii="Times New Roman" w:eastAsia="Times New Roman" w:hAnsi="Times New Roman" w:cs="Times New Roman"/>
          <w:sz w:val="24"/>
          <w:szCs w:val="24"/>
        </w:rPr>
      </w:pPr>
      <w:r w:rsidRPr="006E2A93">
        <w:rPr>
          <w:rFonts w:ascii="Times New Roman" w:eastAsia="Times New Roman" w:hAnsi="Times New Roman" w:cs="Times New Roman"/>
          <w:sz w:val="24"/>
          <w:szCs w:val="24"/>
        </w:rPr>
        <w:t xml:space="preserve">Os dados levantados apontam que 94,1% dos jogadores afirmaram que jogam </w:t>
      </w:r>
      <w:r w:rsidRPr="006E2A93">
        <w:rPr>
          <w:rFonts w:ascii="Times New Roman" w:eastAsia="Times New Roman" w:hAnsi="Times New Roman" w:cs="Times New Roman"/>
          <w:i/>
          <w:sz w:val="24"/>
          <w:szCs w:val="24"/>
        </w:rPr>
        <w:t>Pokémon GO</w:t>
      </w:r>
      <w:r w:rsidRPr="006E2A93">
        <w:rPr>
          <w:rFonts w:ascii="Times New Roman" w:eastAsia="Times New Roman" w:hAnsi="Times New Roman" w:cs="Times New Roman"/>
          <w:sz w:val="24"/>
          <w:szCs w:val="24"/>
        </w:rPr>
        <w:t xml:space="preserve"> todos os dias da semana, durante o período de pandemia. Além disso, 67,6% dos participantes alegam que, durante a Pandemia, continuaram jogando </w:t>
      </w:r>
      <w:r w:rsidRPr="006E2A93">
        <w:rPr>
          <w:rFonts w:ascii="Times New Roman" w:eastAsia="Times New Roman" w:hAnsi="Times New Roman" w:cs="Times New Roman"/>
          <w:i/>
          <w:sz w:val="24"/>
          <w:szCs w:val="24"/>
        </w:rPr>
        <w:t>Pokémon GO</w:t>
      </w:r>
      <w:r w:rsidR="00F43B1F">
        <w:rPr>
          <w:rFonts w:ascii="Times New Roman" w:eastAsia="Times New Roman" w:hAnsi="Times New Roman" w:cs="Times New Roman"/>
          <w:sz w:val="24"/>
          <w:szCs w:val="24"/>
        </w:rPr>
        <w:t xml:space="preserve"> em casa. </w:t>
      </w:r>
      <w:r w:rsidRPr="006E2A93">
        <w:rPr>
          <w:rFonts w:ascii="Times New Roman" w:eastAsia="Times New Roman" w:hAnsi="Times New Roman" w:cs="Times New Roman"/>
          <w:sz w:val="24"/>
          <w:szCs w:val="24"/>
        </w:rPr>
        <w:t xml:space="preserve">Isso mostra que, mesmo com as atualizações que modificam sua mecânica central, o jogo </w:t>
      </w:r>
      <w:r w:rsidRPr="006E2A93">
        <w:rPr>
          <w:rFonts w:ascii="Times New Roman" w:eastAsia="Times New Roman" w:hAnsi="Times New Roman" w:cs="Times New Roman"/>
          <w:i/>
          <w:sz w:val="24"/>
          <w:szCs w:val="24"/>
        </w:rPr>
        <w:t>Pokémon GO</w:t>
      </w:r>
      <w:r w:rsidRPr="006E2A93">
        <w:rPr>
          <w:rFonts w:ascii="Times New Roman" w:eastAsia="Times New Roman" w:hAnsi="Times New Roman" w:cs="Times New Roman"/>
          <w:sz w:val="24"/>
          <w:szCs w:val="24"/>
        </w:rPr>
        <w:t xml:space="preserve"> continua fazendo parte da rotina de seus jogadores.</w:t>
      </w:r>
    </w:p>
    <w:p w14:paraId="4061D775" w14:textId="4A6523F7" w:rsidR="00CC1B61" w:rsidRPr="006E2A93" w:rsidRDefault="00310F28" w:rsidP="00F43B1F">
      <w:pPr>
        <w:spacing w:line="360" w:lineRule="auto"/>
        <w:ind w:firstLine="709"/>
        <w:jc w:val="both"/>
        <w:rPr>
          <w:rFonts w:ascii="Times New Roman" w:eastAsia="Times New Roman" w:hAnsi="Times New Roman" w:cs="Times New Roman"/>
          <w:sz w:val="24"/>
          <w:szCs w:val="24"/>
        </w:rPr>
      </w:pPr>
      <w:r w:rsidRPr="006E2A93">
        <w:rPr>
          <w:rFonts w:ascii="Times New Roman" w:eastAsia="Times New Roman" w:hAnsi="Times New Roman" w:cs="Times New Roman"/>
          <w:sz w:val="24"/>
          <w:szCs w:val="24"/>
        </w:rPr>
        <w:tab/>
        <w:t xml:space="preserve">Com a pesquisa junto aos grupos de </w:t>
      </w:r>
      <w:r w:rsidRPr="006E2A93">
        <w:rPr>
          <w:rFonts w:ascii="Times New Roman" w:eastAsia="Times New Roman" w:hAnsi="Times New Roman" w:cs="Times New Roman"/>
          <w:i/>
          <w:sz w:val="24"/>
          <w:szCs w:val="24"/>
        </w:rPr>
        <w:t>Pokémon GO</w:t>
      </w:r>
      <w:r w:rsidRPr="006E2A93">
        <w:rPr>
          <w:rFonts w:ascii="Times New Roman" w:eastAsia="Times New Roman" w:hAnsi="Times New Roman" w:cs="Times New Roman"/>
          <w:sz w:val="24"/>
          <w:szCs w:val="24"/>
        </w:rPr>
        <w:t xml:space="preserve"> também foi possível observar como os espaços físicos e os territórios do jogo acabam se confundindo através da atribuição de novos significados aos espaços urbanos. Nesse sentido, nota-se que, alguns locais acabam se tornando mais especiais para determinado grupo e que, mesmo diante da impossibilidade de deslocamento até esses pontos da cidade, os jogadores continuam preservando a memória afetiva compartilhada pelo grupo. Dos participantes da pesquisa, 91,2% sinalizaram que sentem falta de visitar os espaços físicos onde costumavam ocorrer as </w:t>
      </w:r>
      <w:proofErr w:type="spellStart"/>
      <w:r w:rsidRPr="00F43B1F">
        <w:rPr>
          <w:rFonts w:ascii="Times New Roman" w:eastAsia="Times New Roman" w:hAnsi="Times New Roman" w:cs="Times New Roman"/>
          <w:i/>
          <w:sz w:val="24"/>
          <w:szCs w:val="24"/>
        </w:rPr>
        <w:t>Raids</w:t>
      </w:r>
      <w:proofErr w:type="spellEnd"/>
      <w:r w:rsidR="00F43B1F">
        <w:rPr>
          <w:rFonts w:ascii="Times New Roman" w:eastAsia="Times New Roman" w:hAnsi="Times New Roman" w:cs="Times New Roman"/>
          <w:sz w:val="24"/>
          <w:szCs w:val="24"/>
        </w:rPr>
        <w:t xml:space="preserve">. </w:t>
      </w:r>
      <w:r w:rsidRPr="006E2A93">
        <w:rPr>
          <w:rFonts w:ascii="Times New Roman" w:eastAsia="Times New Roman" w:hAnsi="Times New Roman" w:cs="Times New Roman"/>
          <w:sz w:val="24"/>
          <w:szCs w:val="24"/>
        </w:rPr>
        <w:t xml:space="preserve">Além disso, </w:t>
      </w:r>
      <w:r w:rsidR="00DC219A">
        <w:rPr>
          <w:rFonts w:ascii="Times New Roman" w:eastAsia="Times New Roman" w:hAnsi="Times New Roman" w:cs="Times New Roman"/>
          <w:sz w:val="24"/>
          <w:szCs w:val="24"/>
        </w:rPr>
        <w:t xml:space="preserve">em </w:t>
      </w:r>
      <w:r w:rsidR="00DC219A" w:rsidRPr="006E2A93">
        <w:rPr>
          <w:rFonts w:ascii="Times New Roman" w:eastAsia="Times New Roman" w:hAnsi="Times New Roman" w:cs="Times New Roman"/>
          <w:sz w:val="24"/>
          <w:szCs w:val="24"/>
        </w:rPr>
        <w:t xml:space="preserve">uma </w:t>
      </w:r>
      <w:r w:rsidR="00DC219A" w:rsidRPr="00DC219A">
        <w:rPr>
          <w:rFonts w:ascii="Times New Roman" w:eastAsia="Times New Roman" w:hAnsi="Times New Roman" w:cs="Times New Roman"/>
          <w:sz w:val="24"/>
          <w:szCs w:val="24"/>
        </w:rPr>
        <w:t xml:space="preserve">Escala </w:t>
      </w:r>
      <w:proofErr w:type="spellStart"/>
      <w:r w:rsidR="00DC219A" w:rsidRPr="00DC219A">
        <w:rPr>
          <w:rFonts w:ascii="Times New Roman" w:eastAsia="Times New Roman" w:hAnsi="Times New Roman" w:cs="Times New Roman"/>
          <w:sz w:val="24"/>
          <w:szCs w:val="24"/>
        </w:rPr>
        <w:t>Likert</w:t>
      </w:r>
      <w:proofErr w:type="spellEnd"/>
      <w:r w:rsidRPr="006E2A93">
        <w:rPr>
          <w:rFonts w:ascii="Times New Roman" w:eastAsia="Times New Roman" w:hAnsi="Times New Roman" w:cs="Times New Roman"/>
          <w:sz w:val="24"/>
          <w:szCs w:val="24"/>
        </w:rPr>
        <w:t xml:space="preserve">, </w:t>
      </w:r>
      <w:r w:rsidR="00DC219A">
        <w:rPr>
          <w:rFonts w:ascii="Times New Roman" w:eastAsia="Times New Roman" w:hAnsi="Times New Roman" w:cs="Times New Roman"/>
          <w:sz w:val="24"/>
          <w:szCs w:val="24"/>
        </w:rPr>
        <w:t>91,2% dos</w:t>
      </w:r>
      <w:r w:rsidRPr="006E2A93">
        <w:rPr>
          <w:rFonts w:ascii="Times New Roman" w:eastAsia="Times New Roman" w:hAnsi="Times New Roman" w:cs="Times New Roman"/>
          <w:sz w:val="24"/>
          <w:szCs w:val="24"/>
        </w:rPr>
        <w:t xml:space="preserve"> participantes concordaram totalmente com a afirmação “Percebo que locais específicos da cidade se tornaram especiais graças ao jogo </w:t>
      </w:r>
      <w:r w:rsidRPr="006E2A93">
        <w:rPr>
          <w:rFonts w:ascii="Times New Roman" w:eastAsia="Times New Roman" w:hAnsi="Times New Roman" w:cs="Times New Roman"/>
          <w:i/>
          <w:sz w:val="24"/>
          <w:szCs w:val="24"/>
        </w:rPr>
        <w:t>Pokémon GO.</w:t>
      </w:r>
      <w:proofErr w:type="gramStart"/>
      <w:r w:rsidR="00F43B1F">
        <w:rPr>
          <w:rFonts w:ascii="Times New Roman" w:eastAsia="Times New Roman" w:hAnsi="Times New Roman" w:cs="Times New Roman"/>
          <w:sz w:val="24"/>
          <w:szCs w:val="24"/>
        </w:rPr>
        <w:t>”</w:t>
      </w:r>
      <w:proofErr w:type="gramEnd"/>
    </w:p>
    <w:p w14:paraId="5F1F08F1" w14:textId="2DFA5072" w:rsidR="00CC1B61" w:rsidRPr="006E2A93" w:rsidRDefault="00310F28" w:rsidP="00F43B1F">
      <w:pPr>
        <w:spacing w:line="360" w:lineRule="auto"/>
        <w:ind w:firstLine="709"/>
        <w:jc w:val="both"/>
        <w:rPr>
          <w:rFonts w:ascii="Times New Roman" w:eastAsia="Times New Roman" w:hAnsi="Times New Roman" w:cs="Times New Roman"/>
          <w:sz w:val="24"/>
          <w:szCs w:val="24"/>
        </w:rPr>
      </w:pPr>
      <w:r w:rsidRPr="006E2A93">
        <w:rPr>
          <w:rFonts w:ascii="Times New Roman" w:eastAsia="Times New Roman" w:hAnsi="Times New Roman" w:cs="Times New Roman"/>
          <w:sz w:val="24"/>
          <w:szCs w:val="24"/>
        </w:rPr>
        <w:t xml:space="preserve">As interações sociais dentro dos grupos de </w:t>
      </w:r>
      <w:proofErr w:type="gramStart"/>
      <w:r w:rsidRPr="00F43B1F">
        <w:rPr>
          <w:rFonts w:ascii="Times New Roman" w:eastAsia="Times New Roman" w:hAnsi="Times New Roman" w:cs="Times New Roman"/>
          <w:i/>
          <w:sz w:val="24"/>
          <w:szCs w:val="24"/>
        </w:rPr>
        <w:t>WhatsApp</w:t>
      </w:r>
      <w:proofErr w:type="gramEnd"/>
      <w:r w:rsidRPr="006E2A93">
        <w:rPr>
          <w:rFonts w:ascii="Times New Roman" w:eastAsia="Times New Roman" w:hAnsi="Times New Roman" w:cs="Times New Roman"/>
          <w:sz w:val="24"/>
          <w:szCs w:val="24"/>
        </w:rPr>
        <w:t xml:space="preserve"> mostraram-se eficazes para a manutenção a preservação do </w:t>
      </w:r>
      <w:r w:rsidRPr="006E2A93">
        <w:rPr>
          <w:rFonts w:ascii="Times New Roman" w:eastAsia="Times New Roman" w:hAnsi="Times New Roman" w:cs="Times New Roman"/>
          <w:i/>
          <w:sz w:val="24"/>
          <w:szCs w:val="24"/>
        </w:rPr>
        <w:t>ethos</w:t>
      </w:r>
      <w:r w:rsidRPr="006E2A93">
        <w:rPr>
          <w:rFonts w:ascii="Times New Roman" w:eastAsia="Times New Roman" w:hAnsi="Times New Roman" w:cs="Times New Roman"/>
          <w:sz w:val="24"/>
          <w:szCs w:val="24"/>
        </w:rPr>
        <w:t xml:space="preserve"> durante o período de pandemia, pois além de representarem um mecanismo de facilitação para o cumprimento das tarefas do jogo, corroboram para a manutenção do imaginário social do jogo, compartilhado pelo grupo. Um </w:t>
      </w:r>
      <w:r w:rsidRPr="006E2A93">
        <w:rPr>
          <w:rFonts w:ascii="Times New Roman" w:eastAsia="Times New Roman" w:hAnsi="Times New Roman" w:cs="Times New Roman"/>
          <w:sz w:val="24"/>
          <w:szCs w:val="24"/>
        </w:rPr>
        <w:lastRenderedPageBreak/>
        <w:t xml:space="preserve">exemplo disso é que, mesmo que não seja possível </w:t>
      </w:r>
      <w:r w:rsidR="00607718">
        <w:rPr>
          <w:rFonts w:ascii="Times New Roman" w:eastAsia="Times New Roman" w:hAnsi="Times New Roman" w:cs="Times New Roman"/>
          <w:sz w:val="24"/>
          <w:szCs w:val="24"/>
        </w:rPr>
        <w:t xml:space="preserve">se </w:t>
      </w:r>
      <w:r w:rsidRPr="006E2A93">
        <w:rPr>
          <w:rFonts w:ascii="Times New Roman" w:eastAsia="Times New Roman" w:hAnsi="Times New Roman" w:cs="Times New Roman"/>
          <w:sz w:val="24"/>
          <w:szCs w:val="24"/>
        </w:rPr>
        <w:t xml:space="preserve">encontrar com os demais jogadores, 76,5% dos participantes afirmaram que costumam realizar batalhas de </w:t>
      </w:r>
      <w:proofErr w:type="spellStart"/>
      <w:r w:rsidRPr="00F43B1F">
        <w:rPr>
          <w:rFonts w:ascii="Times New Roman" w:eastAsia="Times New Roman" w:hAnsi="Times New Roman" w:cs="Times New Roman"/>
          <w:i/>
          <w:sz w:val="24"/>
          <w:szCs w:val="24"/>
        </w:rPr>
        <w:t>Raid</w:t>
      </w:r>
      <w:proofErr w:type="spellEnd"/>
      <w:r w:rsidRPr="006E2A93">
        <w:rPr>
          <w:rFonts w:ascii="Times New Roman" w:eastAsia="Times New Roman" w:hAnsi="Times New Roman" w:cs="Times New Roman"/>
          <w:sz w:val="24"/>
          <w:szCs w:val="24"/>
        </w:rPr>
        <w:t xml:space="preserve"> em grupo durante a pa</w:t>
      </w:r>
      <w:r w:rsidR="00F43B1F">
        <w:rPr>
          <w:rFonts w:ascii="Times New Roman" w:eastAsia="Times New Roman" w:hAnsi="Times New Roman" w:cs="Times New Roman"/>
          <w:sz w:val="24"/>
          <w:szCs w:val="24"/>
        </w:rPr>
        <w:t xml:space="preserve">ndemia ocasionada pelo COVID-19, </w:t>
      </w:r>
      <w:r w:rsidRPr="006E2A93">
        <w:rPr>
          <w:rFonts w:ascii="Times New Roman" w:eastAsia="Times New Roman" w:hAnsi="Times New Roman" w:cs="Times New Roman"/>
          <w:sz w:val="24"/>
          <w:szCs w:val="24"/>
        </w:rPr>
        <w:t xml:space="preserve">mesmo que de forma remota e com auxílio dos grupos para interações. </w:t>
      </w:r>
      <w:proofErr w:type="gramStart"/>
      <w:r w:rsidRPr="006E2A93">
        <w:rPr>
          <w:rFonts w:ascii="Times New Roman" w:eastAsia="Times New Roman" w:hAnsi="Times New Roman" w:cs="Times New Roman"/>
          <w:sz w:val="24"/>
          <w:szCs w:val="24"/>
        </w:rPr>
        <w:t>Além disso</w:t>
      </w:r>
      <w:proofErr w:type="gramEnd"/>
      <w:r w:rsidRPr="006E2A93">
        <w:rPr>
          <w:rFonts w:ascii="Times New Roman" w:eastAsia="Times New Roman" w:hAnsi="Times New Roman" w:cs="Times New Roman"/>
          <w:sz w:val="24"/>
          <w:szCs w:val="24"/>
        </w:rPr>
        <w:t xml:space="preserve"> </w:t>
      </w:r>
      <w:r w:rsidR="00607718">
        <w:rPr>
          <w:rFonts w:ascii="Times New Roman" w:eastAsia="Times New Roman" w:hAnsi="Times New Roman" w:cs="Times New Roman"/>
          <w:sz w:val="24"/>
          <w:szCs w:val="24"/>
        </w:rPr>
        <w:t>59% dos</w:t>
      </w:r>
      <w:r w:rsidRPr="006E2A93">
        <w:rPr>
          <w:rFonts w:ascii="Times New Roman" w:eastAsia="Times New Roman" w:hAnsi="Times New Roman" w:cs="Times New Roman"/>
          <w:sz w:val="24"/>
          <w:szCs w:val="24"/>
        </w:rPr>
        <w:t xml:space="preserve"> respondentes, </w:t>
      </w:r>
      <w:r w:rsidR="00607718">
        <w:rPr>
          <w:rFonts w:ascii="Times New Roman" w:eastAsia="Times New Roman" w:hAnsi="Times New Roman" w:cs="Times New Roman"/>
          <w:sz w:val="24"/>
          <w:szCs w:val="24"/>
        </w:rPr>
        <w:t xml:space="preserve">em </w:t>
      </w:r>
      <w:r w:rsidRPr="006E2A93">
        <w:rPr>
          <w:rFonts w:ascii="Times New Roman" w:eastAsia="Times New Roman" w:hAnsi="Times New Roman" w:cs="Times New Roman"/>
          <w:sz w:val="24"/>
          <w:szCs w:val="24"/>
        </w:rPr>
        <w:t xml:space="preserve">uma </w:t>
      </w:r>
      <w:r w:rsidR="00607718" w:rsidRPr="00DC219A">
        <w:rPr>
          <w:rFonts w:ascii="Times New Roman" w:eastAsia="Times New Roman" w:hAnsi="Times New Roman" w:cs="Times New Roman"/>
          <w:sz w:val="24"/>
          <w:szCs w:val="24"/>
        </w:rPr>
        <w:t xml:space="preserve">Escala </w:t>
      </w:r>
      <w:proofErr w:type="spellStart"/>
      <w:r w:rsidR="00607718" w:rsidRPr="00DC219A">
        <w:rPr>
          <w:rFonts w:ascii="Times New Roman" w:eastAsia="Times New Roman" w:hAnsi="Times New Roman" w:cs="Times New Roman"/>
          <w:sz w:val="24"/>
          <w:szCs w:val="24"/>
        </w:rPr>
        <w:t>Likert</w:t>
      </w:r>
      <w:proofErr w:type="spellEnd"/>
      <w:r w:rsidRPr="006E2A93">
        <w:rPr>
          <w:rFonts w:ascii="Times New Roman" w:eastAsia="Times New Roman" w:hAnsi="Times New Roman" w:cs="Times New Roman"/>
          <w:sz w:val="24"/>
          <w:szCs w:val="24"/>
        </w:rPr>
        <w:t>, concordaram totalmente com a afirmação “Sinto falta de encontrar com os jogadores presencialmente” (Gráfico 6), corrobora</w:t>
      </w:r>
      <w:r w:rsidR="00607718">
        <w:rPr>
          <w:rFonts w:ascii="Times New Roman" w:eastAsia="Times New Roman" w:hAnsi="Times New Roman" w:cs="Times New Roman"/>
          <w:sz w:val="24"/>
          <w:szCs w:val="24"/>
        </w:rPr>
        <w:t>ndo</w:t>
      </w:r>
      <w:r w:rsidRPr="006E2A93">
        <w:rPr>
          <w:rFonts w:ascii="Times New Roman" w:eastAsia="Times New Roman" w:hAnsi="Times New Roman" w:cs="Times New Roman"/>
          <w:sz w:val="24"/>
          <w:szCs w:val="24"/>
        </w:rPr>
        <w:t xml:space="preserve"> para a comprovação da hipótese de que os grupos de </w:t>
      </w:r>
      <w:r w:rsidRPr="00F43B1F">
        <w:rPr>
          <w:rFonts w:ascii="Times New Roman" w:eastAsia="Times New Roman" w:hAnsi="Times New Roman" w:cs="Times New Roman"/>
          <w:i/>
          <w:sz w:val="24"/>
          <w:szCs w:val="24"/>
        </w:rPr>
        <w:t>WhatsApp</w:t>
      </w:r>
      <w:r w:rsidRPr="006E2A93">
        <w:rPr>
          <w:rFonts w:ascii="Times New Roman" w:eastAsia="Times New Roman" w:hAnsi="Times New Roman" w:cs="Times New Roman"/>
          <w:sz w:val="24"/>
          <w:szCs w:val="24"/>
        </w:rPr>
        <w:t xml:space="preserve"> colaboram para a manutenção dos laços sociais que surgem por intermédio do jogo, mesmo no período de isolamento social. </w:t>
      </w:r>
    </w:p>
    <w:p w14:paraId="44A6E29D" w14:textId="77777777" w:rsidR="00CC1B61" w:rsidRPr="006E2A93" w:rsidRDefault="00310F28">
      <w:pPr>
        <w:spacing w:line="360" w:lineRule="auto"/>
        <w:ind w:firstLine="709"/>
        <w:jc w:val="both"/>
        <w:rPr>
          <w:rFonts w:ascii="Times New Roman" w:eastAsia="Times New Roman" w:hAnsi="Times New Roman" w:cs="Times New Roman"/>
          <w:sz w:val="24"/>
          <w:szCs w:val="24"/>
        </w:rPr>
      </w:pPr>
      <w:r w:rsidRPr="006E2A93">
        <w:rPr>
          <w:rFonts w:ascii="Times New Roman" w:eastAsia="Times New Roman" w:hAnsi="Times New Roman" w:cs="Times New Roman"/>
          <w:sz w:val="24"/>
          <w:szCs w:val="24"/>
        </w:rPr>
        <w:t xml:space="preserve">Esses resultados comprovam a hipótese de que o </w:t>
      </w:r>
      <w:r w:rsidRPr="006E2A93">
        <w:rPr>
          <w:rFonts w:ascii="Times New Roman" w:eastAsia="Times New Roman" w:hAnsi="Times New Roman" w:cs="Times New Roman"/>
          <w:i/>
          <w:sz w:val="24"/>
          <w:szCs w:val="24"/>
        </w:rPr>
        <w:t>game</w:t>
      </w:r>
      <w:r w:rsidRPr="006E2A93">
        <w:rPr>
          <w:rFonts w:ascii="Times New Roman" w:eastAsia="Times New Roman" w:hAnsi="Times New Roman" w:cs="Times New Roman"/>
          <w:sz w:val="24"/>
          <w:szCs w:val="24"/>
        </w:rPr>
        <w:t xml:space="preserve"> </w:t>
      </w:r>
      <w:r w:rsidRPr="006E2A93">
        <w:rPr>
          <w:rFonts w:ascii="Times New Roman" w:eastAsia="Times New Roman" w:hAnsi="Times New Roman" w:cs="Times New Roman"/>
          <w:i/>
          <w:sz w:val="24"/>
          <w:szCs w:val="24"/>
        </w:rPr>
        <w:t>mobile Pokémon GO</w:t>
      </w:r>
      <w:r w:rsidRPr="006E2A93">
        <w:rPr>
          <w:rFonts w:ascii="Times New Roman" w:eastAsia="Times New Roman" w:hAnsi="Times New Roman" w:cs="Times New Roman"/>
          <w:sz w:val="24"/>
          <w:szCs w:val="24"/>
        </w:rPr>
        <w:t>, através de seu ambiente lúdico e das dinâmicas ciberculturais proporcionadas pelos jogos pervasivos, pode contribuir para o desenvolvimento de novos fluxos comunicacionais e o surgimento de novos grupos. Entretanto, os fluxos comunicacionais que se desenvolvem dentro do jogo só se solidificam e promovem a criação de vínculos sociais através do compartilhamento de um imaginário coletivo para além das dinâmicas do próprio jogo.</w:t>
      </w:r>
    </w:p>
    <w:p w14:paraId="6BF61834" w14:textId="77777777" w:rsidR="00CC1B61" w:rsidRPr="006E2A93" w:rsidRDefault="00310F28" w:rsidP="00EF676E">
      <w:pPr>
        <w:spacing w:before="200" w:line="360" w:lineRule="auto"/>
        <w:jc w:val="center"/>
        <w:rPr>
          <w:rFonts w:ascii="Times New Roman" w:eastAsia="Times New Roman" w:hAnsi="Times New Roman" w:cs="Times New Roman"/>
          <w:b/>
          <w:sz w:val="24"/>
          <w:szCs w:val="24"/>
        </w:rPr>
      </w:pPr>
      <w:r w:rsidRPr="00607718">
        <w:rPr>
          <w:rFonts w:ascii="Times New Roman" w:eastAsia="Times New Roman" w:hAnsi="Times New Roman" w:cs="Times New Roman"/>
          <w:b/>
          <w:noProof/>
          <w:sz w:val="24"/>
          <w:szCs w:val="24"/>
        </w:rPr>
        <w:drawing>
          <wp:inline distT="114300" distB="114300" distL="114300" distR="114300" wp14:anchorId="18ACCBD8" wp14:editId="443EB355">
            <wp:extent cx="3600000" cy="1652400"/>
            <wp:effectExtent l="0" t="0" r="635" b="5080"/>
            <wp:docPr id="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8"/>
                    <a:srcRect/>
                    <a:stretch>
                      <a:fillRect/>
                    </a:stretch>
                  </pic:blipFill>
                  <pic:spPr>
                    <a:xfrm>
                      <a:off x="0" y="0"/>
                      <a:ext cx="3600000" cy="1652400"/>
                    </a:xfrm>
                    <a:prstGeom prst="rect">
                      <a:avLst/>
                    </a:prstGeom>
                    <a:ln/>
                  </pic:spPr>
                </pic:pic>
              </a:graphicData>
            </a:graphic>
          </wp:inline>
        </w:drawing>
      </w:r>
    </w:p>
    <w:p w14:paraId="5B0B718F" w14:textId="77777777" w:rsidR="00CC1B61" w:rsidRPr="006E2A93" w:rsidRDefault="00310F28">
      <w:pPr>
        <w:spacing w:before="200" w:line="240" w:lineRule="auto"/>
        <w:jc w:val="center"/>
        <w:rPr>
          <w:rFonts w:ascii="Times New Roman" w:eastAsia="Times New Roman" w:hAnsi="Times New Roman" w:cs="Times New Roman"/>
          <w:sz w:val="20"/>
          <w:szCs w:val="20"/>
        </w:rPr>
      </w:pPr>
      <w:r w:rsidRPr="006E2A93">
        <w:rPr>
          <w:rFonts w:ascii="Times New Roman" w:eastAsia="Times New Roman" w:hAnsi="Times New Roman" w:cs="Times New Roman"/>
          <w:sz w:val="20"/>
          <w:szCs w:val="20"/>
        </w:rPr>
        <w:t xml:space="preserve">Gráfico </w:t>
      </w:r>
      <w:proofErr w:type="gramStart"/>
      <w:r w:rsidRPr="006E2A93">
        <w:rPr>
          <w:rFonts w:ascii="Times New Roman" w:eastAsia="Times New Roman" w:hAnsi="Times New Roman" w:cs="Times New Roman"/>
          <w:sz w:val="20"/>
          <w:szCs w:val="20"/>
        </w:rPr>
        <w:t>6</w:t>
      </w:r>
      <w:proofErr w:type="gramEnd"/>
      <w:r w:rsidRPr="006E2A93">
        <w:rPr>
          <w:rFonts w:ascii="Times New Roman" w:eastAsia="Times New Roman" w:hAnsi="Times New Roman" w:cs="Times New Roman"/>
          <w:sz w:val="20"/>
          <w:szCs w:val="20"/>
        </w:rPr>
        <w:t>: “Sinto falta de encontrar com os jogadores presencialmente”</w:t>
      </w:r>
    </w:p>
    <w:p w14:paraId="61105FBA" w14:textId="77777777" w:rsidR="00CC1B61" w:rsidRPr="006E2A93" w:rsidRDefault="00310F28">
      <w:pPr>
        <w:spacing w:before="120" w:after="240" w:line="240" w:lineRule="auto"/>
        <w:jc w:val="center"/>
        <w:rPr>
          <w:rFonts w:ascii="Times New Roman" w:eastAsia="Times New Roman" w:hAnsi="Times New Roman" w:cs="Times New Roman"/>
          <w:sz w:val="20"/>
          <w:szCs w:val="20"/>
        </w:rPr>
      </w:pPr>
      <w:r w:rsidRPr="006E2A93">
        <w:rPr>
          <w:rFonts w:ascii="Times New Roman" w:eastAsia="Times New Roman" w:hAnsi="Times New Roman" w:cs="Times New Roman"/>
          <w:sz w:val="20"/>
          <w:szCs w:val="20"/>
        </w:rPr>
        <w:t>Fonte Pesquisa da autora.</w:t>
      </w:r>
    </w:p>
    <w:p w14:paraId="331EA583" w14:textId="3F010F60" w:rsidR="00CC1B61" w:rsidRPr="006E2A93" w:rsidRDefault="00310F28">
      <w:pPr>
        <w:spacing w:line="360" w:lineRule="auto"/>
        <w:ind w:firstLine="709"/>
        <w:jc w:val="both"/>
        <w:rPr>
          <w:rFonts w:ascii="Times New Roman" w:eastAsia="Times New Roman" w:hAnsi="Times New Roman" w:cs="Times New Roman"/>
          <w:sz w:val="24"/>
          <w:szCs w:val="24"/>
        </w:rPr>
      </w:pPr>
      <w:r w:rsidRPr="006E2A93">
        <w:rPr>
          <w:rFonts w:ascii="Times New Roman" w:eastAsia="Times New Roman" w:hAnsi="Times New Roman" w:cs="Times New Roman"/>
          <w:sz w:val="24"/>
          <w:szCs w:val="24"/>
        </w:rPr>
        <w:t xml:space="preserve">Para além da questão das interações sociais é possível constatar que o uso dos grupos de mensagens instantâneas potencializa a jogabilidade do </w:t>
      </w:r>
      <w:r w:rsidRPr="006E2A93">
        <w:rPr>
          <w:rFonts w:ascii="Times New Roman" w:eastAsia="Times New Roman" w:hAnsi="Times New Roman" w:cs="Times New Roman"/>
          <w:i/>
          <w:sz w:val="24"/>
          <w:szCs w:val="24"/>
        </w:rPr>
        <w:t>Pokémon GO</w:t>
      </w:r>
      <w:r w:rsidRPr="006E2A93">
        <w:rPr>
          <w:rFonts w:ascii="Times New Roman" w:eastAsia="Times New Roman" w:hAnsi="Times New Roman" w:cs="Times New Roman"/>
          <w:sz w:val="24"/>
          <w:szCs w:val="24"/>
        </w:rPr>
        <w:t xml:space="preserve"> e facilita as tarefas de tal forma que </w:t>
      </w:r>
      <w:r w:rsidR="00607718">
        <w:rPr>
          <w:rFonts w:ascii="Times New Roman" w:eastAsia="Times New Roman" w:hAnsi="Times New Roman" w:cs="Times New Roman"/>
          <w:sz w:val="24"/>
          <w:szCs w:val="24"/>
        </w:rPr>
        <w:t xml:space="preserve">estas </w:t>
      </w:r>
      <w:r w:rsidRPr="006E2A93">
        <w:rPr>
          <w:rFonts w:ascii="Times New Roman" w:eastAsia="Times New Roman" w:hAnsi="Times New Roman" w:cs="Times New Roman"/>
          <w:sz w:val="24"/>
          <w:szCs w:val="24"/>
        </w:rPr>
        <w:t xml:space="preserve">acabam </w:t>
      </w:r>
      <w:r w:rsidR="00607718">
        <w:rPr>
          <w:rFonts w:ascii="Times New Roman" w:eastAsia="Times New Roman" w:hAnsi="Times New Roman" w:cs="Times New Roman"/>
          <w:sz w:val="24"/>
          <w:szCs w:val="24"/>
        </w:rPr>
        <w:t xml:space="preserve">se </w:t>
      </w:r>
      <w:r w:rsidRPr="006E2A93">
        <w:rPr>
          <w:rFonts w:ascii="Times New Roman" w:eastAsia="Times New Roman" w:hAnsi="Times New Roman" w:cs="Times New Roman"/>
          <w:sz w:val="24"/>
          <w:szCs w:val="24"/>
        </w:rPr>
        <w:t xml:space="preserve">tornando mais um acessório dentro do universo do jogo. Ao tornar-se parte constituinte do </w:t>
      </w:r>
      <w:r w:rsidRPr="006E2A93">
        <w:rPr>
          <w:rFonts w:ascii="Times New Roman" w:eastAsia="Times New Roman" w:hAnsi="Times New Roman" w:cs="Times New Roman"/>
          <w:i/>
          <w:sz w:val="24"/>
          <w:szCs w:val="24"/>
        </w:rPr>
        <w:t>game</w:t>
      </w:r>
      <w:r w:rsidRPr="006E2A93">
        <w:rPr>
          <w:rFonts w:ascii="Times New Roman" w:eastAsia="Times New Roman" w:hAnsi="Times New Roman" w:cs="Times New Roman"/>
          <w:sz w:val="24"/>
          <w:szCs w:val="24"/>
        </w:rPr>
        <w:t>, esses grupos passam a atuar dentro da lógica do Círculo Mágico (HUIZINGA, 2001). Isso pode ser observado através dos resultados do questionário</w:t>
      </w:r>
      <w:r w:rsidR="00607718">
        <w:rPr>
          <w:rFonts w:ascii="Times New Roman" w:eastAsia="Times New Roman" w:hAnsi="Times New Roman" w:cs="Times New Roman"/>
          <w:sz w:val="24"/>
          <w:szCs w:val="24"/>
        </w:rPr>
        <w:t>,</w:t>
      </w:r>
      <w:r w:rsidRPr="006E2A93">
        <w:rPr>
          <w:rFonts w:ascii="Times New Roman" w:eastAsia="Times New Roman" w:hAnsi="Times New Roman" w:cs="Times New Roman"/>
          <w:sz w:val="24"/>
          <w:szCs w:val="24"/>
        </w:rPr>
        <w:t xml:space="preserve"> que apontam que 71,3% concordaram totalmente, </w:t>
      </w:r>
      <w:r w:rsidR="00607718">
        <w:rPr>
          <w:rFonts w:ascii="Times New Roman" w:eastAsia="Times New Roman" w:hAnsi="Times New Roman" w:cs="Times New Roman"/>
          <w:sz w:val="24"/>
          <w:szCs w:val="24"/>
        </w:rPr>
        <w:t xml:space="preserve">em </w:t>
      </w:r>
      <w:r w:rsidR="00607718" w:rsidRPr="006E2A93">
        <w:rPr>
          <w:rFonts w:ascii="Times New Roman" w:eastAsia="Times New Roman" w:hAnsi="Times New Roman" w:cs="Times New Roman"/>
          <w:sz w:val="24"/>
          <w:szCs w:val="24"/>
        </w:rPr>
        <w:t xml:space="preserve">uma </w:t>
      </w:r>
      <w:r w:rsidR="00607718" w:rsidRPr="00DC219A">
        <w:rPr>
          <w:rFonts w:ascii="Times New Roman" w:eastAsia="Times New Roman" w:hAnsi="Times New Roman" w:cs="Times New Roman"/>
          <w:sz w:val="24"/>
          <w:szCs w:val="24"/>
        </w:rPr>
        <w:t xml:space="preserve">Escala </w:t>
      </w:r>
      <w:proofErr w:type="spellStart"/>
      <w:r w:rsidR="00607718" w:rsidRPr="00DC219A">
        <w:rPr>
          <w:rFonts w:ascii="Times New Roman" w:eastAsia="Times New Roman" w:hAnsi="Times New Roman" w:cs="Times New Roman"/>
          <w:sz w:val="24"/>
          <w:szCs w:val="24"/>
        </w:rPr>
        <w:t>Likert</w:t>
      </w:r>
      <w:proofErr w:type="spellEnd"/>
      <w:r w:rsidRPr="006E2A93">
        <w:rPr>
          <w:rFonts w:ascii="Times New Roman" w:eastAsia="Times New Roman" w:hAnsi="Times New Roman" w:cs="Times New Roman"/>
          <w:sz w:val="24"/>
          <w:szCs w:val="24"/>
        </w:rPr>
        <w:t xml:space="preserve">, com a afirmativa “Os desafios do jogo </w:t>
      </w:r>
      <w:r w:rsidRPr="006E2A93">
        <w:rPr>
          <w:rFonts w:ascii="Times New Roman" w:eastAsia="Times New Roman" w:hAnsi="Times New Roman" w:cs="Times New Roman"/>
          <w:i/>
          <w:sz w:val="24"/>
          <w:szCs w:val="24"/>
        </w:rPr>
        <w:t>Pokémon GO</w:t>
      </w:r>
      <w:r w:rsidRPr="006E2A93">
        <w:rPr>
          <w:rFonts w:ascii="Times New Roman" w:eastAsia="Times New Roman" w:hAnsi="Times New Roman" w:cs="Times New Roman"/>
          <w:sz w:val="24"/>
          <w:szCs w:val="24"/>
        </w:rPr>
        <w:t xml:space="preserve"> se tornaram mais simples quando feitos em grupo” (Gráfico </w:t>
      </w:r>
      <w:proofErr w:type="gramStart"/>
      <w:r w:rsidRPr="006E2A93">
        <w:rPr>
          <w:rFonts w:ascii="Times New Roman" w:eastAsia="Times New Roman" w:hAnsi="Times New Roman" w:cs="Times New Roman"/>
          <w:sz w:val="24"/>
          <w:szCs w:val="24"/>
        </w:rPr>
        <w:t>7</w:t>
      </w:r>
      <w:proofErr w:type="gramEnd"/>
      <w:r w:rsidRPr="006E2A93">
        <w:rPr>
          <w:rFonts w:ascii="Times New Roman" w:eastAsia="Times New Roman" w:hAnsi="Times New Roman" w:cs="Times New Roman"/>
          <w:sz w:val="24"/>
          <w:szCs w:val="24"/>
        </w:rPr>
        <w:t xml:space="preserve">) e, </w:t>
      </w:r>
      <w:r w:rsidR="00607718">
        <w:rPr>
          <w:rFonts w:ascii="Times New Roman" w:eastAsia="Times New Roman" w:hAnsi="Times New Roman" w:cs="Times New Roman"/>
          <w:sz w:val="24"/>
          <w:szCs w:val="24"/>
        </w:rPr>
        <w:t xml:space="preserve">em </w:t>
      </w:r>
      <w:r w:rsidRPr="006E2A93">
        <w:rPr>
          <w:rFonts w:ascii="Times New Roman" w:eastAsia="Times New Roman" w:hAnsi="Times New Roman" w:cs="Times New Roman"/>
          <w:sz w:val="24"/>
          <w:szCs w:val="24"/>
        </w:rPr>
        <w:t>uma escala de referencial semântico, 47,1% dos participantes marcar</w:t>
      </w:r>
      <w:r w:rsidR="006B703C">
        <w:rPr>
          <w:rFonts w:ascii="Times New Roman" w:eastAsia="Times New Roman" w:hAnsi="Times New Roman" w:cs="Times New Roman"/>
          <w:sz w:val="24"/>
          <w:szCs w:val="24"/>
        </w:rPr>
        <w:t xml:space="preserve">am a alternativa de maior valor  </w:t>
      </w:r>
      <w:r w:rsidRPr="006E2A93">
        <w:rPr>
          <w:rFonts w:ascii="Times New Roman" w:eastAsia="Times New Roman" w:hAnsi="Times New Roman" w:cs="Times New Roman"/>
          <w:sz w:val="24"/>
          <w:szCs w:val="24"/>
        </w:rPr>
        <w:t xml:space="preserve">para a afirmação “Marco </w:t>
      </w:r>
      <w:proofErr w:type="spellStart"/>
      <w:r w:rsidRPr="00F43B1F">
        <w:rPr>
          <w:rFonts w:ascii="Times New Roman" w:eastAsia="Times New Roman" w:hAnsi="Times New Roman" w:cs="Times New Roman"/>
          <w:i/>
          <w:sz w:val="24"/>
          <w:szCs w:val="24"/>
        </w:rPr>
        <w:t>raids</w:t>
      </w:r>
      <w:proofErr w:type="spellEnd"/>
      <w:r w:rsidR="006B703C">
        <w:rPr>
          <w:rFonts w:ascii="Times New Roman" w:eastAsia="Times New Roman" w:hAnsi="Times New Roman" w:cs="Times New Roman"/>
          <w:sz w:val="24"/>
          <w:szCs w:val="24"/>
        </w:rPr>
        <w:t xml:space="preserve"> através dos grupos”.</w:t>
      </w:r>
    </w:p>
    <w:p w14:paraId="39C07126" w14:textId="5E5AD13B" w:rsidR="00CC1B61" w:rsidRPr="006E2A93" w:rsidRDefault="00607718" w:rsidP="00EF676E">
      <w:pPr>
        <w:spacing w:line="360" w:lineRule="auto"/>
        <w:jc w:val="center"/>
        <w:rPr>
          <w:rFonts w:ascii="Times New Roman" w:eastAsia="Times New Roman" w:hAnsi="Times New Roman" w:cs="Times New Roman"/>
          <w:sz w:val="24"/>
          <w:szCs w:val="24"/>
        </w:rPr>
      </w:pPr>
      <w:r w:rsidRPr="00F43B1F">
        <w:rPr>
          <w:rFonts w:ascii="Times New Roman" w:eastAsia="Times New Roman" w:hAnsi="Times New Roman" w:cs="Times New Roman"/>
          <w:b/>
          <w:noProof/>
          <w:sz w:val="24"/>
          <w:szCs w:val="24"/>
        </w:rPr>
        <w:lastRenderedPageBreak/>
        <w:drawing>
          <wp:inline distT="114300" distB="114300" distL="114300" distR="114300" wp14:anchorId="54BD7E95" wp14:editId="31A483CB">
            <wp:extent cx="3600000" cy="1652400"/>
            <wp:effectExtent l="0" t="0" r="635" b="5080"/>
            <wp:docPr id="12"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pic:nvPicPr>
                  <pic:blipFill>
                    <a:blip r:embed="rId9"/>
                    <a:srcRect/>
                    <a:stretch>
                      <a:fillRect/>
                    </a:stretch>
                  </pic:blipFill>
                  <pic:spPr>
                    <a:xfrm>
                      <a:off x="0" y="0"/>
                      <a:ext cx="3600000" cy="1652400"/>
                    </a:xfrm>
                    <a:prstGeom prst="rect">
                      <a:avLst/>
                    </a:prstGeom>
                    <a:ln/>
                  </pic:spPr>
                </pic:pic>
              </a:graphicData>
            </a:graphic>
          </wp:inline>
        </w:drawing>
      </w:r>
    </w:p>
    <w:p w14:paraId="26C1A17D" w14:textId="1A5108DE" w:rsidR="00CC1B61" w:rsidRPr="006E2A93" w:rsidRDefault="00310F28">
      <w:pPr>
        <w:spacing w:line="240" w:lineRule="auto"/>
        <w:jc w:val="center"/>
        <w:rPr>
          <w:rFonts w:ascii="Times New Roman" w:eastAsia="Times New Roman" w:hAnsi="Times New Roman" w:cs="Times New Roman"/>
          <w:sz w:val="20"/>
          <w:szCs w:val="20"/>
        </w:rPr>
      </w:pPr>
      <w:r w:rsidRPr="006E2A93">
        <w:rPr>
          <w:rFonts w:ascii="Times New Roman" w:eastAsia="Times New Roman" w:hAnsi="Times New Roman" w:cs="Times New Roman"/>
          <w:sz w:val="20"/>
          <w:szCs w:val="20"/>
        </w:rPr>
        <w:t>Gráfico 7:</w:t>
      </w:r>
      <w:r w:rsidR="00607718">
        <w:rPr>
          <w:rFonts w:ascii="Times New Roman" w:eastAsia="Times New Roman" w:hAnsi="Times New Roman" w:cs="Times New Roman"/>
          <w:sz w:val="20"/>
          <w:szCs w:val="20"/>
        </w:rPr>
        <w:t xml:space="preserve"> </w:t>
      </w:r>
      <w:r w:rsidRPr="006E2A93">
        <w:rPr>
          <w:rFonts w:ascii="Times New Roman" w:eastAsia="Times New Roman" w:hAnsi="Times New Roman" w:cs="Times New Roman"/>
          <w:sz w:val="20"/>
          <w:szCs w:val="20"/>
        </w:rPr>
        <w:t xml:space="preserve">“Os desafios do jogo </w:t>
      </w:r>
      <w:r w:rsidRPr="00F43B1F">
        <w:rPr>
          <w:rFonts w:ascii="Times New Roman" w:eastAsia="Times New Roman" w:hAnsi="Times New Roman" w:cs="Times New Roman"/>
          <w:i/>
          <w:sz w:val="20"/>
          <w:szCs w:val="20"/>
        </w:rPr>
        <w:t>Pokémon GO</w:t>
      </w:r>
      <w:r w:rsidRPr="006E2A93">
        <w:rPr>
          <w:rFonts w:ascii="Times New Roman" w:eastAsia="Times New Roman" w:hAnsi="Times New Roman" w:cs="Times New Roman"/>
          <w:sz w:val="20"/>
          <w:szCs w:val="20"/>
        </w:rPr>
        <w:t xml:space="preserve"> se tornaram mais simples quando feitos em grupo”</w:t>
      </w:r>
    </w:p>
    <w:p w14:paraId="48CCEE9E" w14:textId="4F22903F" w:rsidR="00607718" w:rsidRPr="006B703C" w:rsidRDefault="00310F28" w:rsidP="006B703C">
      <w:pPr>
        <w:spacing w:before="120" w:after="240" w:line="240" w:lineRule="auto"/>
        <w:jc w:val="center"/>
        <w:rPr>
          <w:rFonts w:ascii="Times New Roman" w:eastAsia="Times New Roman" w:hAnsi="Times New Roman" w:cs="Times New Roman"/>
          <w:sz w:val="20"/>
          <w:szCs w:val="20"/>
        </w:rPr>
      </w:pPr>
      <w:r w:rsidRPr="006E2A93">
        <w:rPr>
          <w:rFonts w:ascii="Times New Roman" w:eastAsia="Times New Roman" w:hAnsi="Times New Roman" w:cs="Times New Roman"/>
          <w:sz w:val="20"/>
          <w:szCs w:val="20"/>
        </w:rPr>
        <w:t>Fonte Pesquisa da autora.</w:t>
      </w:r>
    </w:p>
    <w:p w14:paraId="4956E2CA" w14:textId="5D199FD8" w:rsidR="00CC1B61" w:rsidRPr="006E2A93" w:rsidRDefault="00310F28" w:rsidP="00F43B1F">
      <w:pPr>
        <w:spacing w:line="360" w:lineRule="auto"/>
        <w:ind w:firstLine="709"/>
        <w:jc w:val="both"/>
        <w:rPr>
          <w:rFonts w:ascii="Times New Roman" w:eastAsia="Times New Roman" w:hAnsi="Times New Roman" w:cs="Times New Roman"/>
          <w:sz w:val="24"/>
          <w:szCs w:val="24"/>
        </w:rPr>
      </w:pPr>
      <w:r w:rsidRPr="006E2A93">
        <w:rPr>
          <w:rFonts w:ascii="Times New Roman" w:eastAsia="Times New Roman" w:hAnsi="Times New Roman" w:cs="Times New Roman"/>
          <w:sz w:val="24"/>
          <w:szCs w:val="24"/>
        </w:rPr>
        <w:t xml:space="preserve">Através dos conceitos apresentados e </w:t>
      </w:r>
      <w:r w:rsidR="00607718">
        <w:rPr>
          <w:rFonts w:ascii="Times New Roman" w:eastAsia="Times New Roman" w:hAnsi="Times New Roman" w:cs="Times New Roman"/>
          <w:sz w:val="24"/>
          <w:szCs w:val="24"/>
        </w:rPr>
        <w:t>d</w:t>
      </w:r>
      <w:r w:rsidRPr="006E2A93">
        <w:rPr>
          <w:rFonts w:ascii="Times New Roman" w:eastAsia="Times New Roman" w:hAnsi="Times New Roman" w:cs="Times New Roman"/>
          <w:sz w:val="24"/>
          <w:szCs w:val="24"/>
        </w:rPr>
        <w:t>os resultados obtidos através da pesquisa por meio d</w:t>
      </w:r>
      <w:r w:rsidR="00607718">
        <w:rPr>
          <w:rFonts w:ascii="Times New Roman" w:eastAsia="Times New Roman" w:hAnsi="Times New Roman" w:cs="Times New Roman"/>
          <w:sz w:val="24"/>
          <w:szCs w:val="24"/>
        </w:rPr>
        <w:t>o</w:t>
      </w:r>
      <w:r w:rsidRPr="006E2A93">
        <w:rPr>
          <w:rFonts w:ascii="Times New Roman" w:eastAsia="Times New Roman" w:hAnsi="Times New Roman" w:cs="Times New Roman"/>
          <w:sz w:val="24"/>
          <w:szCs w:val="24"/>
        </w:rPr>
        <w:t xml:space="preserve"> questionário online, acredita-se que os grupos de </w:t>
      </w:r>
      <w:proofErr w:type="gramStart"/>
      <w:r w:rsidRPr="00F43B1F">
        <w:rPr>
          <w:rFonts w:ascii="Times New Roman" w:eastAsia="Times New Roman" w:hAnsi="Times New Roman" w:cs="Times New Roman"/>
          <w:i/>
          <w:sz w:val="24"/>
          <w:szCs w:val="24"/>
        </w:rPr>
        <w:t>WhatsApp</w:t>
      </w:r>
      <w:proofErr w:type="gramEnd"/>
      <w:r w:rsidRPr="006E2A93">
        <w:rPr>
          <w:rFonts w:ascii="Times New Roman" w:eastAsia="Times New Roman" w:hAnsi="Times New Roman" w:cs="Times New Roman"/>
          <w:sz w:val="24"/>
          <w:szCs w:val="24"/>
        </w:rPr>
        <w:t xml:space="preserve"> funcionam como uma espécie de extensão do jogo e parte constituinte do seu Círculo Mágico. Isso configura um território informacional fluído e um Círculo Mágico móvel dentro dos próprios mecanismos de jogabilidade. Nesse sentido</w:t>
      </w:r>
      <w:r w:rsidR="00607718">
        <w:rPr>
          <w:rFonts w:ascii="Times New Roman" w:eastAsia="Times New Roman" w:hAnsi="Times New Roman" w:cs="Times New Roman"/>
          <w:sz w:val="24"/>
          <w:szCs w:val="24"/>
        </w:rPr>
        <w:t>,</w:t>
      </w:r>
      <w:r w:rsidRPr="006E2A93">
        <w:rPr>
          <w:rFonts w:ascii="Times New Roman" w:eastAsia="Times New Roman" w:hAnsi="Times New Roman" w:cs="Times New Roman"/>
          <w:sz w:val="24"/>
          <w:szCs w:val="24"/>
        </w:rPr>
        <w:t xml:space="preserve"> os espaços físicos e os territórios do jogo acabam se confundindo através da atribuição de novos significados aos espaços urbanos e alguns locais acabam se tornando mais especiais para determinado grupo. </w:t>
      </w:r>
    </w:p>
    <w:p w14:paraId="25472A3D" w14:textId="77777777" w:rsidR="00CC1B61" w:rsidRPr="006E2A93" w:rsidRDefault="00310F28" w:rsidP="00F43B1F">
      <w:pPr>
        <w:spacing w:line="360" w:lineRule="auto"/>
        <w:ind w:firstLine="709"/>
        <w:jc w:val="both"/>
        <w:rPr>
          <w:rFonts w:ascii="Times New Roman" w:eastAsia="Times New Roman" w:hAnsi="Times New Roman" w:cs="Times New Roman"/>
          <w:sz w:val="24"/>
          <w:szCs w:val="24"/>
        </w:rPr>
      </w:pPr>
      <w:r w:rsidRPr="006E2A93">
        <w:rPr>
          <w:rFonts w:ascii="Times New Roman" w:eastAsia="Times New Roman" w:hAnsi="Times New Roman" w:cs="Times New Roman"/>
          <w:sz w:val="24"/>
          <w:szCs w:val="24"/>
        </w:rPr>
        <w:t xml:space="preserve">Com as novas atualizações do jogo, o território informacional rompe com suas limitações espaciais, mas o significado atribuído ao espaço continua existindo, já que os jogadores continuam realizando encontros virtuais em pontos específicos. Embora as atualizações do jogo modifiquem a dinâmica básica do, que seria a exploração do espaço urbano, de certa forma, as tribos formadas em grupos de </w:t>
      </w:r>
      <w:r w:rsidRPr="00F43B1F">
        <w:rPr>
          <w:rFonts w:ascii="Times New Roman" w:eastAsia="Times New Roman" w:hAnsi="Times New Roman" w:cs="Times New Roman"/>
          <w:i/>
          <w:sz w:val="24"/>
          <w:szCs w:val="24"/>
        </w:rPr>
        <w:t>WhatsApp</w:t>
      </w:r>
      <w:r w:rsidRPr="006E2A93">
        <w:rPr>
          <w:rFonts w:ascii="Times New Roman" w:eastAsia="Times New Roman" w:hAnsi="Times New Roman" w:cs="Times New Roman"/>
          <w:sz w:val="24"/>
          <w:szCs w:val="24"/>
        </w:rPr>
        <w:t xml:space="preserve"> operam para a preservação de seu </w:t>
      </w:r>
      <w:r w:rsidRPr="006E2A93">
        <w:rPr>
          <w:rFonts w:ascii="Times New Roman" w:eastAsia="Times New Roman" w:hAnsi="Times New Roman" w:cs="Times New Roman"/>
          <w:i/>
          <w:sz w:val="24"/>
          <w:szCs w:val="24"/>
        </w:rPr>
        <w:t>ethos</w:t>
      </w:r>
      <w:r w:rsidRPr="006E2A93">
        <w:rPr>
          <w:rFonts w:ascii="Times New Roman" w:eastAsia="Times New Roman" w:hAnsi="Times New Roman" w:cs="Times New Roman"/>
          <w:sz w:val="24"/>
          <w:szCs w:val="24"/>
        </w:rPr>
        <w:t xml:space="preserve">, oferecendo formas alternativas de organização grupal. </w:t>
      </w:r>
    </w:p>
    <w:p w14:paraId="362C2B3F" w14:textId="3B161263" w:rsidR="00CC1B61" w:rsidRPr="006E2A93" w:rsidRDefault="00310F28">
      <w:pPr>
        <w:spacing w:before="200" w:line="360" w:lineRule="auto"/>
        <w:jc w:val="both"/>
        <w:rPr>
          <w:rFonts w:ascii="Times New Roman" w:eastAsia="Times New Roman" w:hAnsi="Times New Roman" w:cs="Times New Roman"/>
          <w:b/>
          <w:sz w:val="24"/>
          <w:szCs w:val="24"/>
        </w:rPr>
      </w:pPr>
      <w:r w:rsidRPr="006E2A93">
        <w:rPr>
          <w:rFonts w:ascii="Times New Roman" w:eastAsia="Times New Roman" w:hAnsi="Times New Roman" w:cs="Times New Roman"/>
          <w:b/>
          <w:sz w:val="24"/>
          <w:szCs w:val="24"/>
        </w:rPr>
        <w:t>Considerações finais</w:t>
      </w:r>
    </w:p>
    <w:p w14:paraId="5783D57E" w14:textId="2C48973A" w:rsidR="00CC1B61" w:rsidRPr="006E2A93" w:rsidRDefault="00310F28">
      <w:pPr>
        <w:spacing w:line="360" w:lineRule="auto"/>
        <w:ind w:firstLine="709"/>
        <w:jc w:val="both"/>
        <w:rPr>
          <w:rFonts w:ascii="Times New Roman" w:eastAsia="Times New Roman" w:hAnsi="Times New Roman" w:cs="Times New Roman"/>
          <w:sz w:val="24"/>
          <w:szCs w:val="24"/>
        </w:rPr>
      </w:pPr>
      <w:r w:rsidRPr="006E2A93">
        <w:rPr>
          <w:rFonts w:ascii="Times New Roman" w:eastAsia="Times New Roman" w:hAnsi="Times New Roman" w:cs="Times New Roman"/>
          <w:sz w:val="24"/>
          <w:szCs w:val="24"/>
        </w:rPr>
        <w:t xml:space="preserve">O desenvolvimento das etapas desta pesquisa visa compreender a forma como se constituem os fluxos </w:t>
      </w:r>
      <w:proofErr w:type="gramStart"/>
      <w:r w:rsidRPr="006E2A93">
        <w:rPr>
          <w:rFonts w:ascii="Times New Roman" w:eastAsia="Times New Roman" w:hAnsi="Times New Roman" w:cs="Times New Roman"/>
          <w:sz w:val="24"/>
          <w:szCs w:val="24"/>
        </w:rPr>
        <w:t>comunicacionais relacionado</w:t>
      </w:r>
      <w:proofErr w:type="gramEnd"/>
      <w:r w:rsidRPr="006E2A93">
        <w:rPr>
          <w:rFonts w:ascii="Times New Roman" w:eastAsia="Times New Roman" w:hAnsi="Times New Roman" w:cs="Times New Roman"/>
          <w:sz w:val="24"/>
          <w:szCs w:val="24"/>
        </w:rPr>
        <w:t xml:space="preserve"> ao </w:t>
      </w:r>
      <w:r w:rsidRPr="006E2A93">
        <w:rPr>
          <w:rFonts w:ascii="Times New Roman" w:eastAsia="Times New Roman" w:hAnsi="Times New Roman" w:cs="Times New Roman"/>
          <w:i/>
          <w:sz w:val="24"/>
          <w:szCs w:val="24"/>
        </w:rPr>
        <w:t xml:space="preserve">game </w:t>
      </w:r>
      <w:r w:rsidRPr="006E2A93">
        <w:rPr>
          <w:rFonts w:ascii="Times New Roman" w:eastAsia="Times New Roman" w:hAnsi="Times New Roman" w:cs="Times New Roman"/>
          <w:sz w:val="24"/>
          <w:szCs w:val="24"/>
        </w:rPr>
        <w:t>pervasivo</w:t>
      </w:r>
      <w:r w:rsidRPr="006E2A93">
        <w:rPr>
          <w:rFonts w:ascii="Times New Roman" w:eastAsia="Times New Roman" w:hAnsi="Times New Roman" w:cs="Times New Roman"/>
          <w:i/>
          <w:sz w:val="24"/>
          <w:szCs w:val="24"/>
        </w:rPr>
        <w:t xml:space="preserve"> Pokémon GO </w:t>
      </w:r>
      <w:r w:rsidRPr="006E2A93">
        <w:rPr>
          <w:rFonts w:ascii="Times New Roman" w:eastAsia="Times New Roman" w:hAnsi="Times New Roman" w:cs="Times New Roman"/>
          <w:sz w:val="24"/>
          <w:szCs w:val="24"/>
        </w:rPr>
        <w:t xml:space="preserve">e como, através de alterações nos mecanismos de jogabilidade, esses fluxos acontecem durante o período de isolamento social. Acredita-se que que o </w:t>
      </w:r>
      <w:r w:rsidRPr="006E2A93">
        <w:rPr>
          <w:rFonts w:ascii="Times New Roman" w:eastAsia="Times New Roman" w:hAnsi="Times New Roman" w:cs="Times New Roman"/>
          <w:i/>
          <w:sz w:val="24"/>
          <w:szCs w:val="24"/>
        </w:rPr>
        <w:t>game mobile Pokémon GO</w:t>
      </w:r>
      <w:r w:rsidRPr="006E2A93">
        <w:rPr>
          <w:rFonts w:ascii="Times New Roman" w:eastAsia="Times New Roman" w:hAnsi="Times New Roman" w:cs="Times New Roman"/>
          <w:sz w:val="24"/>
          <w:szCs w:val="24"/>
        </w:rPr>
        <w:t>, corrobora para a constituição de organizações grupais com o objetivo do cumprimento das tarefas do jogo. Em situações de normalidade, essas organizações acontecem inicialmente em ambiente online, através de grupos de mensagens instantâneas, mas são expandidas para os espaços urbanos, porém, através das novas atualizações do jogo para a pandemia, esses fluxos também podem sofrer modificações, por isso torna-se necessário compreender de que forma esses novos fluxos se constituem dentro do círculo mágico e como atribuem novos significados aos espaços urbanos.</w:t>
      </w:r>
    </w:p>
    <w:p w14:paraId="77A23928" w14:textId="77777777" w:rsidR="00CC1B61" w:rsidRPr="006E2A93" w:rsidRDefault="00310F28">
      <w:pPr>
        <w:spacing w:line="360" w:lineRule="auto"/>
        <w:ind w:firstLine="709"/>
        <w:jc w:val="both"/>
        <w:rPr>
          <w:rFonts w:ascii="Times New Roman" w:eastAsia="Times New Roman" w:hAnsi="Times New Roman" w:cs="Times New Roman"/>
          <w:sz w:val="24"/>
          <w:szCs w:val="24"/>
        </w:rPr>
      </w:pPr>
      <w:r w:rsidRPr="006E2A93">
        <w:rPr>
          <w:rFonts w:ascii="Times New Roman" w:eastAsia="Times New Roman" w:hAnsi="Times New Roman" w:cs="Times New Roman"/>
          <w:sz w:val="24"/>
          <w:szCs w:val="24"/>
        </w:rPr>
        <w:lastRenderedPageBreak/>
        <w:t xml:space="preserve">O fenômeno da Cibercultura (LEVY, 1999), ao proporcionar a integração entre sociedade e ciberespaço, cria um ambiente favorável ao desenvolvimento de novos aspectos sociais. As novas tecnologias que surgem com o advento da cibercultura são responsáveis por alterar a noção de espaço e tempo e corroboram a instauração de uma sociedade mediada pela tecnologia. Essas configurações sociais refletem a fluidez e imediatismo do ambiente digital e organizam-se em uma lógica de rede. De acordo com Maffesoli (1998), essas novas interações sociais se constituem de maneira extremamente tátil e contribuem para a ampliação das dimensões dos fluxos comunicacionais e para a formação de novas tribos. Essas tribos se organizam em tornos de um </w:t>
      </w:r>
      <w:r w:rsidRPr="006E2A93">
        <w:rPr>
          <w:rFonts w:ascii="Times New Roman" w:eastAsia="Times New Roman" w:hAnsi="Times New Roman" w:cs="Times New Roman"/>
          <w:i/>
          <w:sz w:val="24"/>
          <w:szCs w:val="24"/>
        </w:rPr>
        <w:t>ethos</w:t>
      </w:r>
      <w:r w:rsidRPr="006E2A93">
        <w:rPr>
          <w:rFonts w:ascii="Times New Roman" w:eastAsia="Times New Roman" w:hAnsi="Times New Roman" w:cs="Times New Roman"/>
          <w:sz w:val="24"/>
          <w:szCs w:val="24"/>
        </w:rPr>
        <w:t xml:space="preserve"> comum e estabelecem regras para a conservação desse objeto de organização.</w:t>
      </w:r>
    </w:p>
    <w:p w14:paraId="7C2B858F" w14:textId="06EDA219" w:rsidR="00CC1B61" w:rsidRPr="006E2A93" w:rsidRDefault="00310F28">
      <w:pPr>
        <w:spacing w:line="360" w:lineRule="auto"/>
        <w:ind w:firstLine="709"/>
        <w:jc w:val="both"/>
        <w:rPr>
          <w:rFonts w:ascii="Times New Roman" w:eastAsia="Times New Roman" w:hAnsi="Times New Roman" w:cs="Times New Roman"/>
          <w:sz w:val="24"/>
          <w:szCs w:val="24"/>
        </w:rPr>
      </w:pPr>
      <w:r w:rsidRPr="006E2A93">
        <w:rPr>
          <w:rFonts w:ascii="Times New Roman" w:eastAsia="Times New Roman" w:hAnsi="Times New Roman" w:cs="Times New Roman"/>
          <w:sz w:val="24"/>
          <w:szCs w:val="24"/>
        </w:rPr>
        <w:t xml:space="preserve">Essas interações grupais, aliadas aos mecanismos de Geolocalização e Realidade Aumentada podem atribuir novos significados aos espaços urbanos e contribuir para a formação de lugares dialógicos. Os recursos de </w:t>
      </w:r>
      <w:proofErr w:type="spellStart"/>
      <w:r w:rsidRPr="006E2A93">
        <w:rPr>
          <w:rFonts w:ascii="Times New Roman" w:eastAsia="Times New Roman" w:hAnsi="Times New Roman" w:cs="Times New Roman"/>
          <w:sz w:val="24"/>
          <w:szCs w:val="24"/>
        </w:rPr>
        <w:t>geolocalização</w:t>
      </w:r>
      <w:proofErr w:type="spellEnd"/>
      <w:r w:rsidRPr="006E2A93">
        <w:rPr>
          <w:rFonts w:ascii="Times New Roman" w:eastAsia="Times New Roman" w:hAnsi="Times New Roman" w:cs="Times New Roman"/>
          <w:sz w:val="24"/>
          <w:szCs w:val="24"/>
        </w:rPr>
        <w:t xml:space="preserve"> e realidade aumentada representam um aspecto importante para a jogabilidade, pois alteram a função temporal e espacial do lugar. Essas alterações demandam um novo tipo de operação do Círculo Mágico, que deverá estabelecer uma espécie de negociação entre o espaço informacional e o espaço físico. Especialmente durante o período de Pandemia, essa fluidez dos espaços informacional e físico se torna mais evidente. Com o aumento do raio de alcance do jogo,</w:t>
      </w:r>
      <w:r w:rsidR="00607718">
        <w:rPr>
          <w:rFonts w:ascii="Times New Roman" w:eastAsia="Times New Roman" w:hAnsi="Times New Roman" w:cs="Times New Roman"/>
          <w:sz w:val="24"/>
          <w:szCs w:val="24"/>
        </w:rPr>
        <w:t xml:space="preserve"> </w:t>
      </w:r>
      <w:r w:rsidRPr="006E2A93">
        <w:rPr>
          <w:rFonts w:ascii="Times New Roman" w:eastAsia="Times New Roman" w:hAnsi="Times New Roman" w:cs="Times New Roman"/>
          <w:sz w:val="24"/>
          <w:szCs w:val="24"/>
        </w:rPr>
        <w:t xml:space="preserve">não é necessário estar presencialmente em um local para explorá-lo no mapa de </w:t>
      </w:r>
      <w:r w:rsidRPr="006E2A93">
        <w:rPr>
          <w:rFonts w:ascii="Times New Roman" w:eastAsia="Times New Roman" w:hAnsi="Times New Roman" w:cs="Times New Roman"/>
          <w:i/>
          <w:sz w:val="24"/>
          <w:szCs w:val="24"/>
        </w:rPr>
        <w:t>Pokémon GO</w:t>
      </w:r>
      <w:r w:rsidRPr="006E2A93">
        <w:rPr>
          <w:rFonts w:ascii="Times New Roman" w:eastAsia="Times New Roman" w:hAnsi="Times New Roman" w:cs="Times New Roman"/>
          <w:sz w:val="24"/>
          <w:szCs w:val="24"/>
        </w:rPr>
        <w:t xml:space="preserve">. </w:t>
      </w:r>
      <w:r w:rsidR="00A072C6" w:rsidRPr="006E2A93">
        <w:rPr>
          <w:rFonts w:ascii="Times New Roman" w:eastAsia="Times New Roman" w:hAnsi="Times New Roman" w:cs="Times New Roman"/>
          <w:sz w:val="24"/>
          <w:szCs w:val="24"/>
        </w:rPr>
        <w:t>Des</w:t>
      </w:r>
      <w:r w:rsidR="00A072C6">
        <w:rPr>
          <w:rFonts w:ascii="Times New Roman" w:eastAsia="Times New Roman" w:hAnsi="Times New Roman" w:cs="Times New Roman"/>
          <w:sz w:val="24"/>
          <w:szCs w:val="24"/>
        </w:rPr>
        <w:t>t</w:t>
      </w:r>
      <w:r w:rsidR="00A072C6" w:rsidRPr="006E2A93">
        <w:rPr>
          <w:rFonts w:ascii="Times New Roman" w:eastAsia="Times New Roman" w:hAnsi="Times New Roman" w:cs="Times New Roman"/>
          <w:sz w:val="24"/>
          <w:szCs w:val="24"/>
        </w:rPr>
        <w:t>a</w:t>
      </w:r>
      <w:r w:rsidRPr="006E2A93">
        <w:rPr>
          <w:rFonts w:ascii="Times New Roman" w:eastAsia="Times New Roman" w:hAnsi="Times New Roman" w:cs="Times New Roman"/>
          <w:sz w:val="24"/>
          <w:szCs w:val="24"/>
        </w:rPr>
        <w:t xml:space="preserve"> forma</w:t>
      </w:r>
      <w:r w:rsidR="00A072C6">
        <w:rPr>
          <w:rFonts w:ascii="Times New Roman" w:eastAsia="Times New Roman" w:hAnsi="Times New Roman" w:cs="Times New Roman"/>
          <w:sz w:val="24"/>
          <w:szCs w:val="24"/>
        </w:rPr>
        <w:t>,</w:t>
      </w:r>
      <w:r w:rsidRPr="006E2A93">
        <w:rPr>
          <w:rFonts w:ascii="Times New Roman" w:eastAsia="Times New Roman" w:hAnsi="Times New Roman" w:cs="Times New Roman"/>
          <w:sz w:val="24"/>
          <w:szCs w:val="24"/>
        </w:rPr>
        <w:t xml:space="preserve"> o jogador pode estar em casa, mas, dentro do círculo mágico, </w:t>
      </w:r>
      <w:r w:rsidR="00A072C6">
        <w:rPr>
          <w:rFonts w:ascii="Times New Roman" w:eastAsia="Times New Roman" w:hAnsi="Times New Roman" w:cs="Times New Roman"/>
          <w:sz w:val="24"/>
          <w:szCs w:val="24"/>
        </w:rPr>
        <w:t>sendo</w:t>
      </w:r>
      <w:r w:rsidR="00A072C6" w:rsidRPr="006E2A93">
        <w:rPr>
          <w:rFonts w:ascii="Times New Roman" w:eastAsia="Times New Roman" w:hAnsi="Times New Roman" w:cs="Times New Roman"/>
          <w:sz w:val="24"/>
          <w:szCs w:val="24"/>
        </w:rPr>
        <w:t xml:space="preserve"> </w:t>
      </w:r>
      <w:r w:rsidRPr="006E2A93">
        <w:rPr>
          <w:rFonts w:ascii="Times New Roman" w:eastAsia="Times New Roman" w:hAnsi="Times New Roman" w:cs="Times New Roman"/>
          <w:sz w:val="24"/>
          <w:szCs w:val="24"/>
        </w:rPr>
        <w:t xml:space="preserve">possível realizar uma </w:t>
      </w:r>
      <w:proofErr w:type="spellStart"/>
      <w:r w:rsidRPr="00F43B1F">
        <w:rPr>
          <w:rFonts w:ascii="Times New Roman" w:eastAsia="Times New Roman" w:hAnsi="Times New Roman" w:cs="Times New Roman"/>
          <w:i/>
          <w:sz w:val="24"/>
          <w:szCs w:val="24"/>
        </w:rPr>
        <w:t>Raid</w:t>
      </w:r>
      <w:proofErr w:type="spellEnd"/>
      <w:r w:rsidRPr="006E2A93">
        <w:rPr>
          <w:rFonts w:ascii="Times New Roman" w:eastAsia="Times New Roman" w:hAnsi="Times New Roman" w:cs="Times New Roman"/>
          <w:sz w:val="24"/>
          <w:szCs w:val="24"/>
        </w:rPr>
        <w:t xml:space="preserve"> </w:t>
      </w:r>
      <w:r w:rsidR="00A072C6">
        <w:rPr>
          <w:rFonts w:ascii="Times New Roman" w:eastAsia="Times New Roman" w:hAnsi="Times New Roman" w:cs="Times New Roman"/>
          <w:sz w:val="24"/>
          <w:szCs w:val="24"/>
        </w:rPr>
        <w:t>a</w:t>
      </w:r>
      <w:r w:rsidRPr="006E2A93">
        <w:rPr>
          <w:rFonts w:ascii="Times New Roman" w:eastAsia="Times New Roman" w:hAnsi="Times New Roman" w:cs="Times New Roman"/>
          <w:sz w:val="24"/>
          <w:szCs w:val="24"/>
        </w:rPr>
        <w:t xml:space="preserve"> </w:t>
      </w:r>
      <w:proofErr w:type="gramStart"/>
      <w:r w:rsidRPr="006E2A93">
        <w:rPr>
          <w:rFonts w:ascii="Times New Roman" w:eastAsia="Times New Roman" w:hAnsi="Times New Roman" w:cs="Times New Roman"/>
          <w:sz w:val="24"/>
          <w:szCs w:val="24"/>
        </w:rPr>
        <w:t>1km</w:t>
      </w:r>
      <w:proofErr w:type="gramEnd"/>
      <w:r w:rsidRPr="006E2A93">
        <w:rPr>
          <w:rFonts w:ascii="Times New Roman" w:eastAsia="Times New Roman" w:hAnsi="Times New Roman" w:cs="Times New Roman"/>
          <w:sz w:val="24"/>
          <w:szCs w:val="24"/>
        </w:rPr>
        <w:t xml:space="preserve"> de distância de sua localização. </w:t>
      </w:r>
    </w:p>
    <w:p w14:paraId="2CAFAFCB" w14:textId="6570430A" w:rsidR="00CC1B61" w:rsidRPr="006E2A93" w:rsidRDefault="00310F28">
      <w:pPr>
        <w:spacing w:line="360" w:lineRule="auto"/>
        <w:ind w:firstLine="709"/>
        <w:jc w:val="both"/>
        <w:rPr>
          <w:rFonts w:ascii="Times New Roman" w:eastAsia="Times New Roman" w:hAnsi="Times New Roman" w:cs="Times New Roman"/>
          <w:sz w:val="24"/>
          <w:szCs w:val="24"/>
        </w:rPr>
      </w:pPr>
      <w:proofErr w:type="gramStart"/>
      <w:r w:rsidRPr="006E2A93">
        <w:rPr>
          <w:rFonts w:ascii="Times New Roman" w:eastAsia="Times New Roman" w:hAnsi="Times New Roman" w:cs="Times New Roman"/>
          <w:sz w:val="24"/>
          <w:szCs w:val="24"/>
        </w:rPr>
        <w:t>Lugares de significados efêmero</w:t>
      </w:r>
      <w:proofErr w:type="gramEnd"/>
      <w:r w:rsidRPr="006E2A93">
        <w:rPr>
          <w:rFonts w:ascii="Times New Roman" w:eastAsia="Times New Roman" w:hAnsi="Times New Roman" w:cs="Times New Roman"/>
          <w:sz w:val="24"/>
          <w:szCs w:val="24"/>
        </w:rPr>
        <w:t>, ou seja</w:t>
      </w:r>
      <w:r w:rsidR="00A072C6">
        <w:rPr>
          <w:rFonts w:ascii="Times New Roman" w:eastAsia="Times New Roman" w:hAnsi="Times New Roman" w:cs="Times New Roman"/>
          <w:sz w:val="24"/>
          <w:szCs w:val="24"/>
        </w:rPr>
        <w:t>,</w:t>
      </w:r>
      <w:r w:rsidRPr="006E2A93">
        <w:rPr>
          <w:rFonts w:ascii="Times New Roman" w:eastAsia="Times New Roman" w:hAnsi="Times New Roman" w:cs="Times New Roman"/>
          <w:sz w:val="24"/>
          <w:szCs w:val="24"/>
        </w:rPr>
        <w:t xml:space="preserve"> não-lugares (AUGÉ,1994), tornam-se lugares dotados de sentido através </w:t>
      </w:r>
      <w:r w:rsidRPr="00A072C6">
        <w:rPr>
          <w:rFonts w:ascii="Times New Roman" w:eastAsia="Times New Roman" w:hAnsi="Times New Roman" w:cs="Times New Roman"/>
          <w:sz w:val="24"/>
          <w:szCs w:val="24"/>
        </w:rPr>
        <w:t>do</w:t>
      </w:r>
      <w:r w:rsidR="00A072C6">
        <w:rPr>
          <w:rFonts w:ascii="Times New Roman" w:eastAsia="Times New Roman" w:hAnsi="Times New Roman" w:cs="Times New Roman"/>
          <w:sz w:val="24"/>
          <w:szCs w:val="24"/>
        </w:rPr>
        <w:t>s</w:t>
      </w:r>
      <w:r w:rsidRPr="006E2A93">
        <w:rPr>
          <w:rFonts w:ascii="Times New Roman" w:eastAsia="Times New Roman" w:hAnsi="Times New Roman" w:cs="Times New Roman"/>
          <w:sz w:val="24"/>
          <w:szCs w:val="24"/>
        </w:rPr>
        <w:t xml:space="preserve"> encontro</w:t>
      </w:r>
      <w:r w:rsidR="00A072C6">
        <w:rPr>
          <w:rFonts w:ascii="Times New Roman" w:eastAsia="Times New Roman" w:hAnsi="Times New Roman" w:cs="Times New Roman"/>
          <w:sz w:val="24"/>
          <w:szCs w:val="24"/>
        </w:rPr>
        <w:t>s</w:t>
      </w:r>
      <w:r w:rsidRPr="006E2A93">
        <w:rPr>
          <w:rFonts w:ascii="Times New Roman" w:eastAsia="Times New Roman" w:hAnsi="Times New Roman" w:cs="Times New Roman"/>
          <w:sz w:val="24"/>
          <w:szCs w:val="24"/>
        </w:rPr>
        <w:t xml:space="preserve"> de uma tribo com uma finalidade específica. Portanto, para os jogadores, estes espaços se tornam locais simbólicos e de memória afetiva. Mesmo durante a pandemia, quando não se pode ter acesso aos espaços físicos do jogo e as interações são feitas remotamente, a memória afetiva do local é perpetuada. </w:t>
      </w:r>
    </w:p>
    <w:p w14:paraId="6AF7C780" w14:textId="77777777" w:rsidR="00CC1B61" w:rsidRPr="006E2A93" w:rsidRDefault="00310F28">
      <w:pPr>
        <w:keepNext/>
        <w:spacing w:before="200" w:after="200" w:line="360" w:lineRule="auto"/>
        <w:jc w:val="both"/>
        <w:rPr>
          <w:rFonts w:ascii="Times New Roman" w:eastAsia="Times New Roman" w:hAnsi="Times New Roman" w:cs="Times New Roman"/>
          <w:b/>
          <w:sz w:val="24"/>
          <w:szCs w:val="24"/>
        </w:rPr>
      </w:pPr>
      <w:r w:rsidRPr="006E2A93">
        <w:rPr>
          <w:rFonts w:ascii="Times New Roman" w:eastAsia="Times New Roman" w:hAnsi="Times New Roman" w:cs="Times New Roman"/>
          <w:b/>
          <w:sz w:val="24"/>
          <w:szCs w:val="24"/>
        </w:rPr>
        <w:t>Bibliografia</w:t>
      </w:r>
    </w:p>
    <w:p w14:paraId="3EAD61A7" w14:textId="77777777" w:rsidR="00CC1B61" w:rsidRPr="006E2A93" w:rsidRDefault="00310F28" w:rsidP="00F43B1F">
      <w:pPr>
        <w:spacing w:after="240" w:line="240" w:lineRule="auto"/>
        <w:jc w:val="both"/>
        <w:rPr>
          <w:rFonts w:ascii="Times New Roman" w:eastAsia="Times New Roman" w:hAnsi="Times New Roman" w:cs="Times New Roman"/>
          <w:sz w:val="24"/>
          <w:szCs w:val="24"/>
        </w:rPr>
      </w:pPr>
      <w:r w:rsidRPr="006E2A93">
        <w:rPr>
          <w:rFonts w:ascii="Times New Roman" w:eastAsia="Times New Roman" w:hAnsi="Times New Roman" w:cs="Times New Roman"/>
          <w:sz w:val="24"/>
          <w:szCs w:val="24"/>
        </w:rPr>
        <w:t xml:space="preserve">AUGÉ, Marc. </w:t>
      </w:r>
      <w:r w:rsidRPr="006E2A93">
        <w:rPr>
          <w:rFonts w:ascii="Times New Roman" w:eastAsia="Times New Roman" w:hAnsi="Times New Roman" w:cs="Times New Roman"/>
          <w:b/>
          <w:sz w:val="24"/>
          <w:szCs w:val="24"/>
        </w:rPr>
        <w:t>Não Lugares</w:t>
      </w:r>
      <w:r w:rsidRPr="00F43B1F">
        <w:rPr>
          <w:rFonts w:ascii="Times New Roman" w:eastAsia="Times New Roman" w:hAnsi="Times New Roman" w:cs="Times New Roman"/>
          <w:sz w:val="24"/>
          <w:szCs w:val="24"/>
        </w:rPr>
        <w:t xml:space="preserve">: Introdução a uma antropologia da </w:t>
      </w:r>
      <w:proofErr w:type="spellStart"/>
      <w:r w:rsidRPr="00F43B1F">
        <w:rPr>
          <w:rFonts w:ascii="Times New Roman" w:eastAsia="Times New Roman" w:hAnsi="Times New Roman" w:cs="Times New Roman"/>
          <w:sz w:val="24"/>
          <w:szCs w:val="24"/>
        </w:rPr>
        <w:t>supermodernidade</w:t>
      </w:r>
      <w:proofErr w:type="spellEnd"/>
      <w:r w:rsidRPr="006E2A93">
        <w:rPr>
          <w:rFonts w:ascii="Times New Roman" w:eastAsia="Times New Roman" w:hAnsi="Times New Roman" w:cs="Times New Roman"/>
          <w:sz w:val="24"/>
          <w:szCs w:val="24"/>
        </w:rPr>
        <w:t>. São Paulo: Papirus, 1994.</w:t>
      </w:r>
    </w:p>
    <w:p w14:paraId="1C8809BA" w14:textId="1848B40A" w:rsidR="00CC1B61" w:rsidRPr="006E2A93" w:rsidRDefault="00310F28" w:rsidP="00F43B1F">
      <w:pPr>
        <w:spacing w:after="240" w:line="240" w:lineRule="auto"/>
        <w:jc w:val="both"/>
        <w:rPr>
          <w:rFonts w:ascii="Times New Roman" w:eastAsia="Times New Roman" w:hAnsi="Times New Roman" w:cs="Times New Roman"/>
          <w:sz w:val="24"/>
          <w:szCs w:val="24"/>
        </w:rPr>
      </w:pPr>
      <w:r w:rsidRPr="006E2A93">
        <w:rPr>
          <w:rFonts w:ascii="Times New Roman" w:eastAsia="Times New Roman" w:hAnsi="Times New Roman" w:cs="Times New Roman"/>
          <w:sz w:val="24"/>
          <w:szCs w:val="24"/>
        </w:rPr>
        <w:t xml:space="preserve">G1. </w:t>
      </w:r>
      <w:r w:rsidRPr="006E2A93">
        <w:rPr>
          <w:rFonts w:ascii="Times New Roman" w:eastAsia="Times New Roman" w:hAnsi="Times New Roman" w:cs="Times New Roman"/>
          <w:b/>
          <w:sz w:val="24"/>
          <w:szCs w:val="24"/>
        </w:rPr>
        <w:t xml:space="preserve">Pokémon Go’ para </w:t>
      </w:r>
      <w:proofErr w:type="spellStart"/>
      <w:r w:rsidRPr="006E2A93">
        <w:rPr>
          <w:rFonts w:ascii="Times New Roman" w:eastAsia="Times New Roman" w:hAnsi="Times New Roman" w:cs="Times New Roman"/>
          <w:b/>
          <w:sz w:val="24"/>
          <w:szCs w:val="24"/>
        </w:rPr>
        <w:t>iOS</w:t>
      </w:r>
      <w:proofErr w:type="spellEnd"/>
      <w:r w:rsidRPr="006E2A93">
        <w:rPr>
          <w:rFonts w:ascii="Times New Roman" w:eastAsia="Times New Roman" w:hAnsi="Times New Roman" w:cs="Times New Roman"/>
          <w:b/>
          <w:sz w:val="24"/>
          <w:szCs w:val="24"/>
        </w:rPr>
        <w:t xml:space="preserve"> e Android levará monstrinhos para 'mundo real.</w:t>
      </w:r>
      <w:r w:rsidRPr="006E2A93">
        <w:rPr>
          <w:rFonts w:ascii="Times New Roman" w:eastAsia="Times New Roman" w:hAnsi="Times New Roman" w:cs="Times New Roman"/>
          <w:sz w:val="24"/>
          <w:szCs w:val="24"/>
        </w:rPr>
        <w:t xml:space="preserve"> Disponível em: </w:t>
      </w:r>
      <w:r w:rsidR="00F250F7" w:rsidRPr="00F43B1F">
        <w:rPr>
          <w:rFonts w:ascii="Times New Roman" w:eastAsia="Times New Roman" w:hAnsi="Times New Roman" w:cs="Times New Roman"/>
          <w:sz w:val="24"/>
          <w:szCs w:val="24"/>
        </w:rPr>
        <w:t>http://g1.globo.com/tecnologia/games/noticia/2015/09/pokemon-go-para-ios-e-android-levara-monstrinhos-para-mundo-real.html</w:t>
      </w:r>
      <w:r w:rsidRPr="006E2A93">
        <w:rPr>
          <w:rFonts w:ascii="Times New Roman" w:eastAsia="Times New Roman" w:hAnsi="Times New Roman" w:cs="Times New Roman"/>
          <w:sz w:val="24"/>
          <w:szCs w:val="24"/>
        </w:rPr>
        <w:t>. Acesso em: 11</w:t>
      </w:r>
      <w:r w:rsidR="00F250F7" w:rsidRPr="006E2A93">
        <w:rPr>
          <w:rFonts w:ascii="Times New Roman" w:eastAsia="Times New Roman" w:hAnsi="Times New Roman" w:cs="Times New Roman"/>
          <w:sz w:val="24"/>
          <w:szCs w:val="24"/>
        </w:rPr>
        <w:t xml:space="preserve"> jun. </w:t>
      </w:r>
      <w:r w:rsidRPr="006E2A93">
        <w:rPr>
          <w:rFonts w:ascii="Times New Roman" w:eastAsia="Times New Roman" w:hAnsi="Times New Roman" w:cs="Times New Roman"/>
          <w:sz w:val="24"/>
          <w:szCs w:val="24"/>
        </w:rPr>
        <w:t>2020.</w:t>
      </w:r>
    </w:p>
    <w:p w14:paraId="29E9F80B" w14:textId="17658096" w:rsidR="00CC1B61" w:rsidRPr="006E2A93" w:rsidRDefault="00310F28" w:rsidP="00F43B1F">
      <w:pPr>
        <w:spacing w:after="240" w:line="240" w:lineRule="auto"/>
        <w:jc w:val="both"/>
        <w:rPr>
          <w:rFonts w:ascii="Times New Roman" w:eastAsia="Times New Roman" w:hAnsi="Times New Roman" w:cs="Times New Roman"/>
          <w:sz w:val="24"/>
          <w:szCs w:val="24"/>
        </w:rPr>
      </w:pPr>
      <w:r w:rsidRPr="006E2A93">
        <w:rPr>
          <w:rFonts w:ascii="Times New Roman" w:eastAsia="Times New Roman" w:hAnsi="Times New Roman" w:cs="Times New Roman"/>
          <w:sz w:val="24"/>
          <w:szCs w:val="24"/>
        </w:rPr>
        <w:lastRenderedPageBreak/>
        <w:t xml:space="preserve">GLOBOESPORTE. </w:t>
      </w:r>
      <w:r w:rsidRPr="006E2A93">
        <w:rPr>
          <w:rFonts w:ascii="Times New Roman" w:eastAsia="Times New Roman" w:hAnsi="Times New Roman" w:cs="Times New Roman"/>
          <w:b/>
          <w:sz w:val="24"/>
          <w:szCs w:val="24"/>
        </w:rPr>
        <w:t xml:space="preserve">Pokémon GO: </w:t>
      </w:r>
      <w:r w:rsidRPr="00F43B1F">
        <w:rPr>
          <w:rFonts w:ascii="Times New Roman" w:eastAsia="Times New Roman" w:hAnsi="Times New Roman" w:cs="Times New Roman"/>
          <w:sz w:val="24"/>
          <w:szCs w:val="24"/>
        </w:rPr>
        <w:t>como fazer reides à distância.</w:t>
      </w:r>
      <w:r w:rsidRPr="006E2A93">
        <w:rPr>
          <w:rFonts w:ascii="Times New Roman" w:eastAsia="Times New Roman" w:hAnsi="Times New Roman" w:cs="Times New Roman"/>
          <w:b/>
          <w:sz w:val="24"/>
          <w:szCs w:val="24"/>
        </w:rPr>
        <w:t xml:space="preserve"> </w:t>
      </w:r>
      <w:r w:rsidRPr="006E2A93">
        <w:rPr>
          <w:rFonts w:ascii="Times New Roman" w:eastAsia="Times New Roman" w:hAnsi="Times New Roman" w:cs="Times New Roman"/>
          <w:sz w:val="24"/>
          <w:szCs w:val="24"/>
        </w:rPr>
        <w:t xml:space="preserve">Disponível em: </w:t>
      </w:r>
      <w:proofErr w:type="gramStart"/>
      <w:r w:rsidR="00F250F7" w:rsidRPr="00F43B1F">
        <w:rPr>
          <w:rFonts w:ascii="Times New Roman" w:eastAsia="Times New Roman" w:hAnsi="Times New Roman" w:cs="Times New Roman"/>
          <w:sz w:val="24"/>
          <w:szCs w:val="24"/>
        </w:rPr>
        <w:t>https</w:t>
      </w:r>
      <w:proofErr w:type="gramEnd"/>
      <w:r w:rsidR="00F250F7" w:rsidRPr="00F43B1F">
        <w:rPr>
          <w:rFonts w:ascii="Times New Roman" w:eastAsia="Times New Roman" w:hAnsi="Times New Roman" w:cs="Times New Roman"/>
          <w:sz w:val="24"/>
          <w:szCs w:val="24"/>
        </w:rPr>
        <w:t>://globoesporte.globo.com/e-sportv/noticia/pokemon-go-como-fazer-reides-a-distancia.ghtml</w:t>
      </w:r>
      <w:r w:rsidRPr="006E2A93">
        <w:rPr>
          <w:rFonts w:ascii="Times New Roman" w:eastAsia="Times New Roman" w:hAnsi="Times New Roman" w:cs="Times New Roman"/>
          <w:sz w:val="24"/>
          <w:szCs w:val="24"/>
        </w:rPr>
        <w:t>. Acesso em: 13</w:t>
      </w:r>
      <w:r w:rsidR="00F250F7" w:rsidRPr="006E2A93">
        <w:rPr>
          <w:rFonts w:ascii="Times New Roman" w:eastAsia="Times New Roman" w:hAnsi="Times New Roman" w:cs="Times New Roman"/>
          <w:sz w:val="24"/>
          <w:szCs w:val="24"/>
        </w:rPr>
        <w:t xml:space="preserve"> jun. </w:t>
      </w:r>
      <w:r w:rsidRPr="006E2A93">
        <w:rPr>
          <w:rFonts w:ascii="Times New Roman" w:eastAsia="Times New Roman" w:hAnsi="Times New Roman" w:cs="Times New Roman"/>
          <w:sz w:val="24"/>
          <w:szCs w:val="24"/>
        </w:rPr>
        <w:t>2020.</w:t>
      </w:r>
    </w:p>
    <w:p w14:paraId="0FDD7ED0" w14:textId="77777777" w:rsidR="00CC1B61" w:rsidRPr="006E2A93" w:rsidRDefault="00310F28" w:rsidP="00F43B1F">
      <w:pPr>
        <w:spacing w:after="240" w:line="240" w:lineRule="auto"/>
        <w:jc w:val="both"/>
        <w:rPr>
          <w:rFonts w:ascii="Times New Roman" w:eastAsia="Times New Roman" w:hAnsi="Times New Roman" w:cs="Times New Roman"/>
          <w:sz w:val="24"/>
          <w:szCs w:val="24"/>
        </w:rPr>
      </w:pPr>
      <w:r w:rsidRPr="006E2A93">
        <w:rPr>
          <w:rFonts w:ascii="Times New Roman" w:eastAsia="Times New Roman" w:hAnsi="Times New Roman" w:cs="Times New Roman"/>
          <w:sz w:val="24"/>
          <w:szCs w:val="24"/>
        </w:rPr>
        <w:t xml:space="preserve">HUIZINGA, Johan. </w:t>
      </w:r>
      <w:r w:rsidRPr="006E2A93">
        <w:rPr>
          <w:rFonts w:ascii="Times New Roman" w:eastAsia="Times New Roman" w:hAnsi="Times New Roman" w:cs="Times New Roman"/>
          <w:b/>
          <w:sz w:val="24"/>
          <w:szCs w:val="24"/>
        </w:rPr>
        <w:t>Homo ludens</w:t>
      </w:r>
      <w:r w:rsidRPr="006E2A93">
        <w:rPr>
          <w:rFonts w:ascii="Times New Roman" w:eastAsia="Times New Roman" w:hAnsi="Times New Roman" w:cs="Times New Roman"/>
          <w:sz w:val="24"/>
          <w:szCs w:val="24"/>
        </w:rPr>
        <w:t>. São Paulo: Perspectiva, 2001.</w:t>
      </w:r>
    </w:p>
    <w:p w14:paraId="3F56A99C" w14:textId="77777777" w:rsidR="00CC1B61" w:rsidRPr="006E2A93" w:rsidRDefault="00310F28" w:rsidP="00F43B1F">
      <w:pPr>
        <w:spacing w:after="240" w:line="240" w:lineRule="auto"/>
        <w:jc w:val="both"/>
        <w:rPr>
          <w:rFonts w:ascii="Times New Roman" w:eastAsia="Times New Roman" w:hAnsi="Times New Roman" w:cs="Times New Roman"/>
          <w:sz w:val="24"/>
          <w:szCs w:val="24"/>
        </w:rPr>
      </w:pPr>
      <w:r w:rsidRPr="006E2A93">
        <w:rPr>
          <w:rFonts w:ascii="Times New Roman" w:eastAsia="Times New Roman" w:hAnsi="Times New Roman" w:cs="Times New Roman"/>
          <w:sz w:val="24"/>
          <w:szCs w:val="24"/>
        </w:rPr>
        <w:t xml:space="preserve">LEMOS, André. </w:t>
      </w:r>
      <w:r w:rsidRPr="006E2A93">
        <w:rPr>
          <w:rFonts w:ascii="Times New Roman" w:eastAsia="Times New Roman" w:hAnsi="Times New Roman" w:cs="Times New Roman"/>
          <w:b/>
          <w:sz w:val="24"/>
          <w:szCs w:val="24"/>
        </w:rPr>
        <w:t>Cibercultura, Tecnologia e Vida Social na cultura Contemporânea.</w:t>
      </w:r>
      <w:r w:rsidRPr="006E2A93">
        <w:rPr>
          <w:rFonts w:ascii="Times New Roman" w:eastAsia="Times New Roman" w:hAnsi="Times New Roman" w:cs="Times New Roman"/>
          <w:sz w:val="24"/>
          <w:szCs w:val="24"/>
        </w:rPr>
        <w:t xml:space="preserve"> Porto Alegre: Sulina, 2004. </w:t>
      </w:r>
    </w:p>
    <w:p w14:paraId="7AB59A6A" w14:textId="77777777" w:rsidR="00CC1B61" w:rsidRPr="006E2A93" w:rsidRDefault="00310F28" w:rsidP="00F43B1F">
      <w:pPr>
        <w:spacing w:after="240" w:line="240" w:lineRule="auto"/>
        <w:jc w:val="both"/>
        <w:rPr>
          <w:rFonts w:ascii="Times New Roman" w:eastAsia="Times New Roman" w:hAnsi="Times New Roman" w:cs="Times New Roman"/>
          <w:sz w:val="24"/>
          <w:szCs w:val="24"/>
        </w:rPr>
      </w:pPr>
      <w:r w:rsidRPr="006E2A93">
        <w:rPr>
          <w:rFonts w:ascii="Times New Roman" w:eastAsia="Times New Roman" w:hAnsi="Times New Roman" w:cs="Times New Roman"/>
          <w:sz w:val="24"/>
          <w:szCs w:val="24"/>
        </w:rPr>
        <w:t xml:space="preserve">LÉVY, Pierre. </w:t>
      </w:r>
      <w:r w:rsidRPr="006E2A93">
        <w:rPr>
          <w:rFonts w:ascii="Times New Roman" w:eastAsia="Times New Roman" w:hAnsi="Times New Roman" w:cs="Times New Roman"/>
          <w:b/>
          <w:sz w:val="24"/>
          <w:szCs w:val="24"/>
        </w:rPr>
        <w:t>Cibercultura</w:t>
      </w:r>
      <w:r w:rsidRPr="006E2A93">
        <w:rPr>
          <w:rFonts w:ascii="Times New Roman" w:eastAsia="Times New Roman" w:hAnsi="Times New Roman" w:cs="Times New Roman"/>
          <w:sz w:val="24"/>
          <w:szCs w:val="24"/>
        </w:rPr>
        <w:t>. Rio de Janeiro: Editora 34, 2001.</w:t>
      </w:r>
    </w:p>
    <w:p w14:paraId="23F1BF0F" w14:textId="77777777" w:rsidR="00CC1B61" w:rsidRPr="006E2A93" w:rsidRDefault="00310F28" w:rsidP="00F43B1F">
      <w:pPr>
        <w:spacing w:after="240" w:line="240" w:lineRule="auto"/>
        <w:jc w:val="both"/>
        <w:rPr>
          <w:rFonts w:ascii="Times New Roman" w:eastAsia="Times New Roman" w:hAnsi="Times New Roman" w:cs="Times New Roman"/>
          <w:sz w:val="24"/>
          <w:szCs w:val="24"/>
        </w:rPr>
      </w:pPr>
      <w:r w:rsidRPr="006E2A93">
        <w:rPr>
          <w:rFonts w:ascii="Times New Roman" w:eastAsia="Times New Roman" w:hAnsi="Times New Roman" w:cs="Times New Roman"/>
          <w:sz w:val="24"/>
          <w:szCs w:val="24"/>
        </w:rPr>
        <w:t xml:space="preserve">MAFFESOLI, Michel. </w:t>
      </w:r>
      <w:r w:rsidRPr="006E2A93">
        <w:rPr>
          <w:rFonts w:ascii="Times New Roman" w:eastAsia="Times New Roman" w:hAnsi="Times New Roman" w:cs="Times New Roman"/>
          <w:b/>
          <w:sz w:val="24"/>
          <w:szCs w:val="24"/>
        </w:rPr>
        <w:t>O Tempo das Tribos</w:t>
      </w:r>
      <w:r w:rsidRPr="00F43B1F">
        <w:rPr>
          <w:rFonts w:ascii="Times New Roman" w:eastAsia="Times New Roman" w:hAnsi="Times New Roman" w:cs="Times New Roman"/>
          <w:sz w:val="24"/>
          <w:szCs w:val="24"/>
        </w:rPr>
        <w:t>: O declínio do individualismo nas sociedades de massa</w:t>
      </w:r>
      <w:r w:rsidRPr="006E2A93">
        <w:rPr>
          <w:rFonts w:ascii="Times New Roman" w:eastAsia="Times New Roman" w:hAnsi="Times New Roman" w:cs="Times New Roman"/>
          <w:sz w:val="24"/>
          <w:szCs w:val="24"/>
        </w:rPr>
        <w:t>. Rio de Janeiro: Forense Universitária, 1998.</w:t>
      </w:r>
    </w:p>
    <w:p w14:paraId="0C3B6151" w14:textId="457FCCE7" w:rsidR="00CC1B61" w:rsidRPr="006E2A93" w:rsidRDefault="00310F28" w:rsidP="00F43B1F">
      <w:pPr>
        <w:spacing w:after="240" w:line="240" w:lineRule="auto"/>
        <w:jc w:val="both"/>
        <w:rPr>
          <w:rFonts w:ascii="Times New Roman" w:eastAsia="Times New Roman" w:hAnsi="Times New Roman" w:cs="Times New Roman"/>
          <w:sz w:val="24"/>
          <w:szCs w:val="24"/>
        </w:rPr>
      </w:pPr>
      <w:r w:rsidRPr="006E2A93">
        <w:rPr>
          <w:rFonts w:ascii="Times New Roman" w:eastAsia="Times New Roman" w:hAnsi="Times New Roman" w:cs="Times New Roman"/>
          <w:sz w:val="24"/>
          <w:szCs w:val="24"/>
        </w:rPr>
        <w:t xml:space="preserve">OLIVEIRA, </w:t>
      </w:r>
      <w:proofErr w:type="spellStart"/>
      <w:r w:rsidRPr="006E2A93">
        <w:rPr>
          <w:rFonts w:ascii="Times New Roman" w:eastAsia="Times New Roman" w:hAnsi="Times New Roman" w:cs="Times New Roman"/>
          <w:sz w:val="24"/>
          <w:szCs w:val="24"/>
        </w:rPr>
        <w:t>Kaio</w:t>
      </w:r>
      <w:proofErr w:type="spellEnd"/>
      <w:r w:rsidRPr="006E2A93">
        <w:rPr>
          <w:rFonts w:ascii="Times New Roman" w:eastAsia="Times New Roman" w:hAnsi="Times New Roman" w:cs="Times New Roman"/>
          <w:sz w:val="24"/>
          <w:szCs w:val="24"/>
        </w:rPr>
        <w:t xml:space="preserve">, PORTO, Cristiane e SANTOS, João. </w:t>
      </w:r>
      <w:r w:rsidRPr="00F43B1F">
        <w:rPr>
          <w:rFonts w:ascii="Times New Roman" w:eastAsia="Times New Roman" w:hAnsi="Times New Roman" w:cs="Times New Roman"/>
          <w:sz w:val="24"/>
          <w:szCs w:val="24"/>
        </w:rPr>
        <w:t>Jogos pervasivos, realidade aumentada e teoria ator-rede: ludicidade e educação na cibercultura.</w:t>
      </w:r>
      <w:r w:rsidRPr="006E2A93">
        <w:rPr>
          <w:rFonts w:ascii="Times New Roman" w:eastAsia="Times New Roman" w:hAnsi="Times New Roman" w:cs="Times New Roman"/>
          <w:sz w:val="24"/>
          <w:szCs w:val="24"/>
        </w:rPr>
        <w:t xml:space="preserve"> In: Encontro Internacional de Formação de Professores - ENFOPE, 10, Fórum Permanente Internacional de Inovação Educacional - FOPIE, 11, Aracaju, v. 10, n. 1, 2017. </w:t>
      </w:r>
      <w:r w:rsidRPr="00F43B1F">
        <w:rPr>
          <w:rFonts w:ascii="Times New Roman" w:eastAsia="Times New Roman" w:hAnsi="Times New Roman" w:cs="Times New Roman"/>
          <w:b/>
          <w:sz w:val="24"/>
          <w:szCs w:val="24"/>
        </w:rPr>
        <w:t>Anais Eletrônicos</w:t>
      </w:r>
      <w:r w:rsidRPr="006E2A93">
        <w:rPr>
          <w:rFonts w:ascii="Times New Roman" w:eastAsia="Times New Roman" w:hAnsi="Times New Roman" w:cs="Times New Roman"/>
          <w:sz w:val="24"/>
          <w:szCs w:val="24"/>
        </w:rPr>
        <w:t>. Disponível em: https://eventos.set.edu.br/index.php/enfope/article/view/5152/1679. Acesso em: 24</w:t>
      </w:r>
      <w:r w:rsidR="00F250F7" w:rsidRPr="006E2A93">
        <w:rPr>
          <w:rFonts w:ascii="Times New Roman" w:eastAsia="Times New Roman" w:hAnsi="Times New Roman" w:cs="Times New Roman"/>
          <w:sz w:val="24"/>
          <w:szCs w:val="24"/>
        </w:rPr>
        <w:t xml:space="preserve"> jun. </w:t>
      </w:r>
      <w:r w:rsidRPr="006E2A93">
        <w:rPr>
          <w:rFonts w:ascii="Times New Roman" w:eastAsia="Times New Roman" w:hAnsi="Times New Roman" w:cs="Times New Roman"/>
          <w:sz w:val="24"/>
          <w:szCs w:val="24"/>
        </w:rPr>
        <w:t>2019.</w:t>
      </w:r>
    </w:p>
    <w:p w14:paraId="5D11231C" w14:textId="52E4921C" w:rsidR="00CC1B61" w:rsidRPr="006E2A93" w:rsidRDefault="00310F28" w:rsidP="00F43B1F">
      <w:pPr>
        <w:spacing w:after="240" w:line="240" w:lineRule="auto"/>
        <w:jc w:val="both"/>
        <w:rPr>
          <w:rFonts w:ascii="Times New Roman" w:eastAsia="Times New Roman" w:hAnsi="Times New Roman" w:cs="Times New Roman"/>
          <w:sz w:val="24"/>
          <w:szCs w:val="24"/>
        </w:rPr>
      </w:pPr>
      <w:r w:rsidRPr="006E2A93">
        <w:rPr>
          <w:rFonts w:ascii="Times New Roman" w:eastAsia="Times New Roman" w:hAnsi="Times New Roman" w:cs="Times New Roman"/>
          <w:sz w:val="24"/>
          <w:szCs w:val="24"/>
        </w:rPr>
        <w:t xml:space="preserve">PINTO, Diego e ARAGÃO, Cláudia. </w:t>
      </w:r>
      <w:r w:rsidRPr="00F43B1F">
        <w:rPr>
          <w:rFonts w:ascii="Times New Roman" w:eastAsia="Times New Roman" w:hAnsi="Times New Roman" w:cs="Times New Roman"/>
          <w:sz w:val="24"/>
          <w:szCs w:val="24"/>
        </w:rPr>
        <w:t>Tecnologias da Informação em Comunicação: O Papel dos games na Espacialização da Comunicação.</w:t>
      </w:r>
      <w:r w:rsidRPr="006E2A93">
        <w:rPr>
          <w:rFonts w:ascii="Times New Roman" w:eastAsia="Times New Roman" w:hAnsi="Times New Roman" w:cs="Times New Roman"/>
          <w:sz w:val="24"/>
          <w:szCs w:val="24"/>
        </w:rPr>
        <w:t xml:space="preserve"> In: XX Congresso de Ciências da Comunicação na Região Nordeste - </w:t>
      </w:r>
      <w:r w:rsidR="00F250F7" w:rsidRPr="006E2A93">
        <w:rPr>
          <w:rFonts w:ascii="Times New Roman" w:eastAsia="Times New Roman" w:hAnsi="Times New Roman" w:cs="Times New Roman"/>
          <w:sz w:val="24"/>
          <w:szCs w:val="24"/>
        </w:rPr>
        <w:t>Intercom</w:t>
      </w:r>
      <w:r w:rsidRPr="006E2A93">
        <w:rPr>
          <w:rFonts w:ascii="Times New Roman" w:eastAsia="Times New Roman" w:hAnsi="Times New Roman" w:cs="Times New Roman"/>
          <w:sz w:val="24"/>
          <w:szCs w:val="24"/>
        </w:rPr>
        <w:t xml:space="preserve">. Juazeiro, 2018. </w:t>
      </w:r>
      <w:r w:rsidRPr="00F43B1F">
        <w:rPr>
          <w:rFonts w:ascii="Times New Roman" w:eastAsia="Times New Roman" w:hAnsi="Times New Roman" w:cs="Times New Roman"/>
          <w:b/>
          <w:sz w:val="24"/>
          <w:szCs w:val="24"/>
        </w:rPr>
        <w:t>Anais Eletrônicos</w:t>
      </w:r>
      <w:r w:rsidRPr="006E2A93">
        <w:rPr>
          <w:rFonts w:ascii="Times New Roman" w:eastAsia="Times New Roman" w:hAnsi="Times New Roman" w:cs="Times New Roman"/>
          <w:sz w:val="24"/>
          <w:szCs w:val="24"/>
        </w:rPr>
        <w:t>. Disponível em: https://docplayer.com.br/134412972-Tecnologias-da-informacao-em-comunicacao-o-papel-dos-games-na-espacializacao-da-comunicacao-1.html. Acesso em 30</w:t>
      </w:r>
      <w:r w:rsidR="00F250F7" w:rsidRPr="006E2A93">
        <w:rPr>
          <w:rFonts w:ascii="Times New Roman" w:eastAsia="Times New Roman" w:hAnsi="Times New Roman" w:cs="Times New Roman"/>
          <w:sz w:val="24"/>
          <w:szCs w:val="24"/>
        </w:rPr>
        <w:t xml:space="preserve"> jul.</w:t>
      </w:r>
      <w:r w:rsidRPr="006E2A93">
        <w:rPr>
          <w:rFonts w:ascii="Times New Roman" w:eastAsia="Times New Roman" w:hAnsi="Times New Roman" w:cs="Times New Roman"/>
          <w:sz w:val="24"/>
          <w:szCs w:val="24"/>
        </w:rPr>
        <w:t>2019.</w:t>
      </w:r>
    </w:p>
    <w:p w14:paraId="757CDC55" w14:textId="25C60DFF" w:rsidR="00CC1B61" w:rsidRPr="006E2A93" w:rsidRDefault="00310F28" w:rsidP="00F43B1F">
      <w:pPr>
        <w:spacing w:after="240" w:line="240" w:lineRule="auto"/>
        <w:jc w:val="both"/>
        <w:rPr>
          <w:rFonts w:ascii="Times New Roman" w:eastAsia="Times New Roman" w:hAnsi="Times New Roman" w:cs="Times New Roman"/>
          <w:sz w:val="24"/>
          <w:szCs w:val="24"/>
        </w:rPr>
      </w:pPr>
      <w:r w:rsidRPr="006E2A93">
        <w:rPr>
          <w:rFonts w:ascii="Times New Roman" w:eastAsia="Times New Roman" w:hAnsi="Times New Roman" w:cs="Times New Roman"/>
          <w:sz w:val="24"/>
          <w:szCs w:val="24"/>
          <w:lang w:val="en-US"/>
        </w:rPr>
        <w:t xml:space="preserve">SENSOR TOWER. </w:t>
      </w:r>
      <w:r w:rsidRPr="006E2A93">
        <w:rPr>
          <w:rFonts w:ascii="Times New Roman" w:eastAsia="Times New Roman" w:hAnsi="Times New Roman" w:cs="Times New Roman"/>
          <w:b/>
          <w:sz w:val="24"/>
          <w:szCs w:val="24"/>
          <w:lang w:val="en-US"/>
        </w:rPr>
        <w:t>Pokémon GO Hit 50 Million Downloads in Record Time, Now at More Than 75 Million Worldwide</w:t>
      </w:r>
      <w:r w:rsidRPr="006E2A93">
        <w:rPr>
          <w:rFonts w:ascii="Times New Roman" w:eastAsia="Times New Roman" w:hAnsi="Times New Roman" w:cs="Times New Roman"/>
          <w:sz w:val="24"/>
          <w:szCs w:val="24"/>
          <w:lang w:val="en-US"/>
        </w:rPr>
        <w:t xml:space="preserve">. </w:t>
      </w:r>
      <w:r w:rsidRPr="006E2A93">
        <w:rPr>
          <w:rFonts w:ascii="Times New Roman" w:eastAsia="Times New Roman" w:hAnsi="Times New Roman" w:cs="Times New Roman"/>
          <w:sz w:val="24"/>
          <w:szCs w:val="24"/>
        </w:rPr>
        <w:t>Disponível em</w:t>
      </w:r>
      <w:r w:rsidR="00F250F7" w:rsidRPr="006E2A93">
        <w:rPr>
          <w:rFonts w:ascii="Times New Roman" w:eastAsia="Times New Roman" w:hAnsi="Times New Roman" w:cs="Times New Roman"/>
          <w:sz w:val="24"/>
          <w:szCs w:val="24"/>
        </w:rPr>
        <w:t>:</w:t>
      </w:r>
      <w:r w:rsidRPr="006E2A93">
        <w:rPr>
          <w:rFonts w:ascii="Times New Roman" w:eastAsia="Times New Roman" w:hAnsi="Times New Roman" w:cs="Times New Roman"/>
          <w:sz w:val="24"/>
          <w:szCs w:val="24"/>
        </w:rPr>
        <w:t xml:space="preserve"> https://sensortower.com/blog/pokemon-go-50-million-downloads.</w:t>
      </w:r>
      <w:r w:rsidR="00607718">
        <w:rPr>
          <w:rFonts w:ascii="Times New Roman" w:eastAsia="Times New Roman" w:hAnsi="Times New Roman" w:cs="Times New Roman"/>
          <w:sz w:val="24"/>
          <w:szCs w:val="24"/>
        </w:rPr>
        <w:t xml:space="preserve"> </w:t>
      </w:r>
      <w:r w:rsidRPr="006E2A93">
        <w:rPr>
          <w:rFonts w:ascii="Times New Roman" w:eastAsia="Times New Roman" w:hAnsi="Times New Roman" w:cs="Times New Roman"/>
          <w:sz w:val="24"/>
          <w:szCs w:val="24"/>
        </w:rPr>
        <w:t>Acesso em 28</w:t>
      </w:r>
      <w:r w:rsidR="00F250F7" w:rsidRPr="006E2A93">
        <w:rPr>
          <w:rFonts w:ascii="Times New Roman" w:eastAsia="Times New Roman" w:hAnsi="Times New Roman" w:cs="Times New Roman"/>
          <w:sz w:val="24"/>
          <w:szCs w:val="24"/>
        </w:rPr>
        <w:t xml:space="preserve"> jan. </w:t>
      </w:r>
      <w:r w:rsidRPr="006E2A93">
        <w:rPr>
          <w:rFonts w:ascii="Times New Roman" w:eastAsia="Times New Roman" w:hAnsi="Times New Roman" w:cs="Times New Roman"/>
          <w:sz w:val="24"/>
          <w:szCs w:val="24"/>
        </w:rPr>
        <w:t>2019.</w:t>
      </w:r>
    </w:p>
    <w:p w14:paraId="521DB00C" w14:textId="206AC9EE" w:rsidR="00CC1B61" w:rsidRPr="006E2A93" w:rsidRDefault="00310F28" w:rsidP="00F43B1F">
      <w:pPr>
        <w:spacing w:after="240" w:line="240" w:lineRule="auto"/>
        <w:jc w:val="both"/>
        <w:rPr>
          <w:rFonts w:ascii="Times New Roman" w:eastAsia="Times New Roman" w:hAnsi="Times New Roman" w:cs="Times New Roman"/>
          <w:sz w:val="24"/>
          <w:szCs w:val="24"/>
        </w:rPr>
      </w:pPr>
      <w:r w:rsidRPr="006E2A93">
        <w:rPr>
          <w:rFonts w:ascii="Times New Roman" w:eastAsia="Times New Roman" w:hAnsi="Times New Roman" w:cs="Times New Roman"/>
          <w:sz w:val="24"/>
          <w:szCs w:val="24"/>
        </w:rPr>
        <w:t xml:space="preserve">SUPPORT POKÉMON GO. </w:t>
      </w:r>
      <w:r w:rsidRPr="006E2A93">
        <w:rPr>
          <w:rFonts w:ascii="Times New Roman" w:eastAsia="Times New Roman" w:hAnsi="Times New Roman" w:cs="Times New Roman"/>
          <w:b/>
          <w:sz w:val="24"/>
          <w:szCs w:val="24"/>
        </w:rPr>
        <w:t xml:space="preserve">O que são Batalhas de </w:t>
      </w:r>
      <w:proofErr w:type="spellStart"/>
      <w:r w:rsidRPr="006E2A93">
        <w:rPr>
          <w:rFonts w:ascii="Times New Roman" w:eastAsia="Times New Roman" w:hAnsi="Times New Roman" w:cs="Times New Roman"/>
          <w:b/>
          <w:sz w:val="24"/>
          <w:szCs w:val="24"/>
        </w:rPr>
        <w:t>Raide</w:t>
      </w:r>
      <w:proofErr w:type="spellEnd"/>
      <w:r w:rsidRPr="006E2A93">
        <w:rPr>
          <w:rFonts w:ascii="Times New Roman" w:eastAsia="Times New Roman" w:hAnsi="Times New Roman" w:cs="Times New Roman"/>
          <w:b/>
          <w:sz w:val="24"/>
          <w:szCs w:val="24"/>
        </w:rPr>
        <w:t>?</w:t>
      </w:r>
      <w:r w:rsidRPr="006E2A93">
        <w:rPr>
          <w:rFonts w:ascii="Times New Roman" w:eastAsia="Times New Roman" w:hAnsi="Times New Roman" w:cs="Times New Roman"/>
          <w:sz w:val="24"/>
          <w:szCs w:val="24"/>
        </w:rPr>
        <w:t xml:space="preserve"> Disponível em: </w:t>
      </w:r>
      <w:proofErr w:type="gramStart"/>
      <w:r w:rsidR="00F250F7" w:rsidRPr="00F43B1F">
        <w:rPr>
          <w:rFonts w:ascii="Times New Roman" w:eastAsia="Times New Roman" w:hAnsi="Times New Roman" w:cs="Times New Roman"/>
          <w:sz w:val="24"/>
          <w:szCs w:val="24"/>
        </w:rPr>
        <w:t>https</w:t>
      </w:r>
      <w:proofErr w:type="gramEnd"/>
      <w:r w:rsidR="00F250F7" w:rsidRPr="00F43B1F">
        <w:rPr>
          <w:rFonts w:ascii="Times New Roman" w:eastAsia="Times New Roman" w:hAnsi="Times New Roman" w:cs="Times New Roman"/>
          <w:sz w:val="24"/>
          <w:szCs w:val="24"/>
        </w:rPr>
        <w:t>://niantic.helpshift.com/a/pokemon-go/?l=pt&amp;p=web&amp;s=gyms-battle&amp;f=what-are-raid-battles</w:t>
      </w:r>
      <w:r w:rsidRPr="006E2A93">
        <w:rPr>
          <w:rFonts w:ascii="Times New Roman" w:eastAsia="Times New Roman" w:hAnsi="Times New Roman" w:cs="Times New Roman"/>
          <w:sz w:val="24"/>
          <w:szCs w:val="24"/>
        </w:rPr>
        <w:t>. Acesso em: 11</w:t>
      </w:r>
      <w:r w:rsidR="00F250F7" w:rsidRPr="006E2A93">
        <w:rPr>
          <w:rFonts w:ascii="Times New Roman" w:eastAsia="Times New Roman" w:hAnsi="Times New Roman" w:cs="Times New Roman"/>
          <w:sz w:val="24"/>
          <w:szCs w:val="24"/>
        </w:rPr>
        <w:t xml:space="preserve"> jun. </w:t>
      </w:r>
      <w:r w:rsidRPr="006E2A93">
        <w:rPr>
          <w:rFonts w:ascii="Times New Roman" w:eastAsia="Times New Roman" w:hAnsi="Times New Roman" w:cs="Times New Roman"/>
          <w:sz w:val="24"/>
          <w:szCs w:val="24"/>
        </w:rPr>
        <w:t>2020</w:t>
      </w:r>
      <w:r w:rsidR="00F250F7" w:rsidRPr="006E2A93">
        <w:rPr>
          <w:rFonts w:ascii="Times New Roman" w:eastAsia="Times New Roman" w:hAnsi="Times New Roman" w:cs="Times New Roman"/>
          <w:sz w:val="24"/>
          <w:szCs w:val="24"/>
        </w:rPr>
        <w:t>.</w:t>
      </w:r>
    </w:p>
    <w:p w14:paraId="57F7B046" w14:textId="6E8D77A9" w:rsidR="00CC1B61" w:rsidRPr="006E2A93" w:rsidRDefault="00310F28" w:rsidP="00F43B1F">
      <w:pPr>
        <w:spacing w:after="240" w:line="240" w:lineRule="auto"/>
        <w:jc w:val="both"/>
        <w:rPr>
          <w:rFonts w:ascii="Times New Roman" w:eastAsia="Times New Roman" w:hAnsi="Times New Roman" w:cs="Times New Roman"/>
          <w:sz w:val="24"/>
          <w:szCs w:val="24"/>
        </w:rPr>
      </w:pPr>
      <w:r w:rsidRPr="006E2A93">
        <w:rPr>
          <w:rFonts w:ascii="Times New Roman" w:eastAsia="Times New Roman" w:hAnsi="Times New Roman" w:cs="Times New Roman"/>
          <w:sz w:val="24"/>
          <w:szCs w:val="24"/>
        </w:rPr>
        <w:t xml:space="preserve">VAZQUEZ, Sonia Andrea </w:t>
      </w:r>
      <w:proofErr w:type="spellStart"/>
      <w:r w:rsidRPr="006E2A93">
        <w:rPr>
          <w:rFonts w:ascii="Times New Roman" w:eastAsia="Times New Roman" w:hAnsi="Times New Roman" w:cs="Times New Roman"/>
          <w:sz w:val="24"/>
          <w:szCs w:val="24"/>
        </w:rPr>
        <w:t>Lugo</w:t>
      </w:r>
      <w:proofErr w:type="spellEnd"/>
      <w:r w:rsidRPr="006E2A93">
        <w:rPr>
          <w:rFonts w:ascii="Times New Roman" w:eastAsia="Times New Roman" w:hAnsi="Times New Roman" w:cs="Times New Roman"/>
          <w:sz w:val="24"/>
          <w:szCs w:val="24"/>
        </w:rPr>
        <w:t xml:space="preserve">. </w:t>
      </w:r>
      <w:r w:rsidRPr="006E2A93">
        <w:rPr>
          <w:rFonts w:ascii="Times New Roman" w:eastAsia="Times New Roman" w:hAnsi="Times New Roman" w:cs="Times New Roman"/>
          <w:b/>
          <w:sz w:val="24"/>
          <w:szCs w:val="24"/>
        </w:rPr>
        <w:t>Jogos em ambientes pervasivos</w:t>
      </w:r>
      <w:r w:rsidRPr="006E2A93">
        <w:rPr>
          <w:rFonts w:ascii="Times New Roman" w:eastAsia="Times New Roman" w:hAnsi="Times New Roman" w:cs="Times New Roman"/>
          <w:sz w:val="24"/>
          <w:szCs w:val="24"/>
        </w:rPr>
        <w:t xml:space="preserve">. Lume: Repositório Digital UFRGS. Porto Alegre, 2009. Disponível em: </w:t>
      </w:r>
      <w:proofErr w:type="gramStart"/>
      <w:r w:rsidR="00F250F7" w:rsidRPr="00F43B1F">
        <w:rPr>
          <w:rFonts w:ascii="Times New Roman" w:eastAsia="Times New Roman" w:hAnsi="Times New Roman" w:cs="Times New Roman"/>
          <w:sz w:val="24"/>
          <w:szCs w:val="24"/>
        </w:rPr>
        <w:t>https</w:t>
      </w:r>
      <w:proofErr w:type="gramEnd"/>
      <w:r w:rsidR="00F250F7" w:rsidRPr="00F43B1F">
        <w:rPr>
          <w:rFonts w:ascii="Times New Roman" w:eastAsia="Times New Roman" w:hAnsi="Times New Roman" w:cs="Times New Roman"/>
          <w:sz w:val="24"/>
          <w:szCs w:val="24"/>
        </w:rPr>
        <w:t>://www.lume.ufrgs.br/bitstream/handle/10183/16652/000700867.pdf</w:t>
      </w:r>
      <w:r w:rsidRPr="006E2A93">
        <w:rPr>
          <w:rFonts w:ascii="Times New Roman" w:eastAsia="Times New Roman" w:hAnsi="Times New Roman" w:cs="Times New Roman"/>
          <w:sz w:val="24"/>
          <w:szCs w:val="24"/>
        </w:rPr>
        <w:t>. Acesso em: 24</w:t>
      </w:r>
      <w:r w:rsidR="00F250F7" w:rsidRPr="006E2A93">
        <w:rPr>
          <w:rFonts w:ascii="Times New Roman" w:eastAsia="Times New Roman" w:hAnsi="Times New Roman" w:cs="Times New Roman"/>
          <w:sz w:val="24"/>
          <w:szCs w:val="24"/>
        </w:rPr>
        <w:t xml:space="preserve"> nov. </w:t>
      </w:r>
      <w:r w:rsidRPr="006E2A93">
        <w:rPr>
          <w:rFonts w:ascii="Times New Roman" w:eastAsia="Times New Roman" w:hAnsi="Times New Roman" w:cs="Times New Roman"/>
          <w:sz w:val="24"/>
          <w:szCs w:val="24"/>
        </w:rPr>
        <w:t>2018.</w:t>
      </w:r>
    </w:p>
    <w:p w14:paraId="54324731" w14:textId="77777777" w:rsidR="00CC1B61" w:rsidRPr="006E2A93" w:rsidRDefault="00310F28" w:rsidP="00F43B1F">
      <w:pPr>
        <w:spacing w:after="240" w:line="240" w:lineRule="auto"/>
        <w:jc w:val="both"/>
        <w:rPr>
          <w:rFonts w:ascii="Times New Roman" w:eastAsia="Times New Roman" w:hAnsi="Times New Roman" w:cs="Times New Roman"/>
          <w:sz w:val="24"/>
          <w:szCs w:val="24"/>
        </w:rPr>
      </w:pPr>
      <w:r w:rsidRPr="006E2A93">
        <w:rPr>
          <w:rFonts w:ascii="Times New Roman" w:eastAsia="Times New Roman" w:hAnsi="Times New Roman" w:cs="Times New Roman"/>
          <w:sz w:val="24"/>
          <w:szCs w:val="24"/>
        </w:rPr>
        <w:t xml:space="preserve">VIEIRA, Juliana Bittencourt Santiago. FARBIARZ, Alexandre. </w:t>
      </w:r>
      <w:r w:rsidRPr="006E2A93">
        <w:rPr>
          <w:rFonts w:ascii="Times New Roman" w:eastAsia="Times New Roman" w:hAnsi="Times New Roman" w:cs="Times New Roman"/>
          <w:b/>
          <w:sz w:val="24"/>
          <w:szCs w:val="24"/>
        </w:rPr>
        <w:t xml:space="preserve">O papel dos jogos pervasivos no desenvolvimento de fluxos comunicacionais e na ressignificação do espaço urbano: </w:t>
      </w:r>
      <w:r w:rsidRPr="00F43B1F">
        <w:rPr>
          <w:rFonts w:ascii="Times New Roman" w:eastAsia="Times New Roman" w:hAnsi="Times New Roman" w:cs="Times New Roman"/>
          <w:sz w:val="24"/>
          <w:szCs w:val="24"/>
        </w:rPr>
        <w:t xml:space="preserve">uma Netnografia dos grupos de Pokémon </w:t>
      </w:r>
      <w:r w:rsidR="00F250F7" w:rsidRPr="006E2A93">
        <w:rPr>
          <w:rFonts w:ascii="Times New Roman" w:eastAsia="Times New Roman" w:hAnsi="Times New Roman" w:cs="Times New Roman"/>
          <w:sz w:val="24"/>
          <w:szCs w:val="24"/>
        </w:rPr>
        <w:t>GO</w:t>
      </w:r>
      <w:r w:rsidRPr="00F43B1F">
        <w:rPr>
          <w:rFonts w:ascii="Times New Roman" w:eastAsia="Times New Roman" w:hAnsi="Times New Roman" w:cs="Times New Roman"/>
          <w:sz w:val="24"/>
          <w:szCs w:val="24"/>
        </w:rPr>
        <w:t>.</w:t>
      </w:r>
      <w:r w:rsidRPr="006E2A93">
        <w:rPr>
          <w:rFonts w:ascii="Times New Roman" w:eastAsia="Times New Roman" w:hAnsi="Times New Roman" w:cs="Times New Roman"/>
          <w:sz w:val="24"/>
          <w:szCs w:val="24"/>
        </w:rPr>
        <w:t xml:space="preserve"> 2019. 63 f. Trabalho de Conclusão de Curso – Instituto de Arte e Comunicação Social da Universidade Federal Fluminense.</w:t>
      </w:r>
    </w:p>
    <w:sectPr w:rsidR="00CC1B61" w:rsidRPr="006E2A93">
      <w:headerReference w:type="default" r:id="rId10"/>
      <w:footerReference w:type="default" r:id="rId11"/>
      <w:pgSz w:w="11906" w:h="16838"/>
      <w:pgMar w:top="1700" w:right="1133" w:bottom="1133" w:left="1700" w:header="720" w:footer="720" w:gutter="0"/>
      <w:pgNumType w:start="1"/>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3B356F1" w15:done="0"/>
  <w15:commentEx w15:paraId="621B208F" w15:done="0"/>
  <w15:commentEx w15:paraId="45BCF2F4" w15:done="0"/>
  <w15:commentEx w15:paraId="2F9B6697" w15:done="0"/>
  <w15:commentEx w15:paraId="67712DC1" w15:done="0"/>
  <w15:commentEx w15:paraId="14BE587D" w15:done="0"/>
  <w15:commentEx w15:paraId="3BBB10B1" w15:done="0"/>
  <w15:commentEx w15:paraId="04B574F0" w15:done="0"/>
  <w15:commentEx w15:paraId="39431D4E" w15:done="0"/>
  <w15:commentEx w15:paraId="36BFD81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7A092B" w14:textId="77777777" w:rsidR="000B3333" w:rsidRDefault="000B3333">
      <w:pPr>
        <w:spacing w:line="240" w:lineRule="auto"/>
      </w:pPr>
      <w:r>
        <w:separator/>
      </w:r>
    </w:p>
  </w:endnote>
  <w:endnote w:type="continuationSeparator" w:id="0">
    <w:p w14:paraId="40F047A2" w14:textId="77777777" w:rsidR="000B3333" w:rsidRDefault="000B33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26645C" w14:textId="77777777" w:rsidR="00CC1B61" w:rsidRDefault="00CC1B61">
    <w:pPr>
      <w:rPr>
        <w:rFonts w:ascii="Times New Roman" w:eastAsia="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A69940" w14:textId="77777777" w:rsidR="000B3333" w:rsidRDefault="000B3333">
      <w:pPr>
        <w:spacing w:line="240" w:lineRule="auto"/>
      </w:pPr>
      <w:r>
        <w:separator/>
      </w:r>
    </w:p>
  </w:footnote>
  <w:footnote w:type="continuationSeparator" w:id="0">
    <w:p w14:paraId="1A082349" w14:textId="77777777" w:rsidR="000B3333" w:rsidRDefault="000B3333">
      <w:pPr>
        <w:spacing w:line="240" w:lineRule="auto"/>
      </w:pPr>
      <w:r>
        <w:continuationSeparator/>
      </w:r>
    </w:p>
  </w:footnote>
  <w:footnote w:id="1">
    <w:p w14:paraId="434DEB22" w14:textId="62C5259E" w:rsidR="00CC1B61" w:rsidRPr="00F43B1F" w:rsidRDefault="00310F28" w:rsidP="00F43B1F">
      <w:pPr>
        <w:spacing w:after="120" w:line="240" w:lineRule="auto"/>
        <w:rPr>
          <w:rFonts w:ascii="Times New Roman" w:eastAsia="Times New Roman" w:hAnsi="Times New Roman" w:cs="Times New Roman"/>
          <w:sz w:val="20"/>
          <w:szCs w:val="20"/>
          <w:highlight w:val="white"/>
        </w:rPr>
      </w:pPr>
      <w:r w:rsidRPr="00F43B1F">
        <w:rPr>
          <w:rFonts w:ascii="Times New Roman" w:hAnsi="Times New Roman" w:cs="Times New Roman"/>
          <w:sz w:val="20"/>
          <w:szCs w:val="20"/>
          <w:vertAlign w:val="superscript"/>
        </w:rPr>
        <w:footnoteRef/>
      </w:r>
      <w:r w:rsidRPr="00F43B1F">
        <w:rPr>
          <w:rFonts w:ascii="Times New Roman" w:hAnsi="Times New Roman" w:cs="Times New Roman"/>
          <w:sz w:val="20"/>
          <w:szCs w:val="20"/>
        </w:rPr>
        <w:t xml:space="preserve"> </w:t>
      </w:r>
      <w:r w:rsidRPr="00F43B1F">
        <w:rPr>
          <w:rFonts w:ascii="Times New Roman" w:eastAsia="Times New Roman" w:hAnsi="Times New Roman" w:cs="Times New Roman"/>
          <w:sz w:val="20"/>
          <w:szCs w:val="20"/>
        </w:rPr>
        <w:t>Mestranda do Programa de Pós-Graduação em Mídia e Cotidiano.</w:t>
      </w:r>
      <w:r w:rsidR="006E2A93" w:rsidRPr="006E2A93">
        <w:rPr>
          <w:rFonts w:ascii="Times New Roman" w:eastAsia="Times New Roman" w:hAnsi="Times New Roman" w:cs="Times New Roman"/>
          <w:sz w:val="20"/>
          <w:szCs w:val="20"/>
        </w:rPr>
        <w:t xml:space="preserve"> </w:t>
      </w:r>
      <w:r w:rsidRPr="00F43B1F">
        <w:rPr>
          <w:rFonts w:ascii="Times New Roman" w:eastAsia="Times New Roman" w:hAnsi="Times New Roman" w:cs="Times New Roman"/>
          <w:sz w:val="20"/>
          <w:szCs w:val="20"/>
        </w:rPr>
        <w:t xml:space="preserve">Integrante do grupo de pesquisa </w:t>
      </w:r>
      <w:r w:rsidRPr="00F43B1F">
        <w:rPr>
          <w:rFonts w:ascii="Times New Roman" w:eastAsia="Times New Roman" w:hAnsi="Times New Roman" w:cs="Times New Roman"/>
          <w:sz w:val="20"/>
          <w:szCs w:val="20"/>
          <w:highlight w:val="white"/>
        </w:rPr>
        <w:t>Educação para as Mídias em Comunicação – PUC-</w:t>
      </w:r>
      <w:hyperlink r:id="rId1">
        <w:r w:rsidRPr="00F43B1F">
          <w:rPr>
            <w:rFonts w:ascii="Times New Roman" w:eastAsia="Times New Roman" w:hAnsi="Times New Roman" w:cs="Times New Roman"/>
            <w:sz w:val="20"/>
            <w:szCs w:val="20"/>
            <w:highlight w:val="white"/>
            <w:u w:val="single"/>
          </w:rPr>
          <w:t>educ@mídias.com</w:t>
        </w:r>
      </w:hyperlink>
      <w:r w:rsidRPr="00F43B1F">
        <w:rPr>
          <w:rFonts w:ascii="Times New Roman" w:eastAsia="Times New Roman" w:hAnsi="Times New Roman" w:cs="Times New Roman"/>
          <w:sz w:val="20"/>
          <w:szCs w:val="20"/>
          <w:highlight w:val="white"/>
        </w:rPr>
        <w:t>.</w:t>
      </w:r>
    </w:p>
  </w:footnote>
  <w:footnote w:id="2">
    <w:p w14:paraId="1F425C49" w14:textId="1CCBEE39" w:rsidR="00CC1B61" w:rsidRPr="00F43B1F" w:rsidRDefault="00310F28" w:rsidP="00F43B1F">
      <w:pPr>
        <w:spacing w:after="120" w:line="240" w:lineRule="auto"/>
        <w:rPr>
          <w:rFonts w:ascii="Times New Roman" w:eastAsia="Times New Roman" w:hAnsi="Times New Roman" w:cs="Times New Roman"/>
          <w:sz w:val="20"/>
          <w:szCs w:val="20"/>
        </w:rPr>
      </w:pPr>
      <w:r w:rsidRPr="00F43B1F">
        <w:rPr>
          <w:rFonts w:ascii="Times New Roman" w:hAnsi="Times New Roman" w:cs="Times New Roman"/>
          <w:sz w:val="20"/>
          <w:szCs w:val="20"/>
          <w:vertAlign w:val="superscript"/>
        </w:rPr>
        <w:footnoteRef/>
      </w:r>
      <w:r w:rsidRPr="00F43B1F">
        <w:rPr>
          <w:rFonts w:ascii="Times New Roman" w:hAnsi="Times New Roman" w:cs="Times New Roman"/>
          <w:sz w:val="20"/>
          <w:szCs w:val="20"/>
        </w:rPr>
        <w:t xml:space="preserve"> </w:t>
      </w:r>
      <w:r w:rsidRPr="00F43B1F">
        <w:rPr>
          <w:rFonts w:ascii="Times New Roman" w:eastAsia="Times New Roman" w:hAnsi="Times New Roman" w:cs="Times New Roman"/>
          <w:sz w:val="20"/>
          <w:szCs w:val="20"/>
        </w:rPr>
        <w:t xml:space="preserve">Doutor </w:t>
      </w:r>
      <w:r w:rsidRPr="00F43B1F">
        <w:rPr>
          <w:rFonts w:ascii="Times New Roman" w:eastAsia="Times New Roman" w:hAnsi="Times New Roman" w:cs="Times New Roman"/>
          <w:sz w:val="20"/>
          <w:szCs w:val="20"/>
          <w:highlight w:val="white"/>
        </w:rPr>
        <w:t xml:space="preserve">em Design pela PUC-Rio. Coordenador do grupo de pesquisa Educação para as Mídias em Comunicação – </w:t>
      </w:r>
      <w:hyperlink r:id="rId2">
        <w:r w:rsidRPr="00F43B1F">
          <w:rPr>
            <w:rFonts w:ascii="Times New Roman" w:eastAsia="Times New Roman" w:hAnsi="Times New Roman" w:cs="Times New Roman"/>
            <w:sz w:val="20"/>
            <w:szCs w:val="20"/>
            <w:highlight w:val="white"/>
            <w:u w:val="single"/>
          </w:rPr>
          <w:t>educ@mídias.com</w:t>
        </w:r>
      </w:hyperlink>
      <w:r w:rsidRPr="00F43B1F">
        <w:rPr>
          <w:rFonts w:ascii="Times New Roman" w:eastAsia="Times New Roman" w:hAnsi="Times New Roman" w:cs="Times New Roman"/>
          <w:sz w:val="20"/>
          <w:szCs w:val="20"/>
          <w:highlight w:val="white"/>
        </w:rPr>
        <w:t xml:space="preserve">. </w:t>
      </w:r>
      <w:r w:rsidR="006E2A93" w:rsidRPr="00F43B1F">
        <w:rPr>
          <w:rFonts w:ascii="Times New Roman" w:eastAsia="Times New Roman" w:hAnsi="Times New Roman" w:cs="Times New Roman"/>
          <w:sz w:val="20"/>
          <w:szCs w:val="20"/>
          <w:highlight w:val="white"/>
        </w:rPr>
        <w:t>Professor d</w:t>
      </w:r>
      <w:r w:rsidRPr="00F43B1F">
        <w:rPr>
          <w:rFonts w:ascii="Times New Roman" w:eastAsia="Times New Roman" w:hAnsi="Times New Roman" w:cs="Times New Roman"/>
          <w:sz w:val="20"/>
          <w:szCs w:val="20"/>
          <w:highlight w:val="white"/>
        </w:rPr>
        <w:t>o corpo docente Permanente do Programa de Pós-Graduação em Mídia e Cotidiano e professor do Curso de Jornalismo da UFF.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154287" w14:textId="77777777" w:rsidR="00CC1B61" w:rsidRDefault="00CC1B61"/>
</w:hdr>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lexandre Farbiarz">
    <w15:presenceInfo w15:providerId="Windows Live" w15:userId="16d53e304de5df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1B61"/>
    <w:rsid w:val="000B3333"/>
    <w:rsid w:val="000B683F"/>
    <w:rsid w:val="002B5A1F"/>
    <w:rsid w:val="00310F28"/>
    <w:rsid w:val="003E7A60"/>
    <w:rsid w:val="00542204"/>
    <w:rsid w:val="0056074A"/>
    <w:rsid w:val="005F468A"/>
    <w:rsid w:val="00607718"/>
    <w:rsid w:val="006B703C"/>
    <w:rsid w:val="006E2A93"/>
    <w:rsid w:val="00984FF0"/>
    <w:rsid w:val="009A0926"/>
    <w:rsid w:val="00A072C6"/>
    <w:rsid w:val="00CC1B61"/>
    <w:rsid w:val="00D138A4"/>
    <w:rsid w:val="00D47726"/>
    <w:rsid w:val="00DC219A"/>
    <w:rsid w:val="00E03DD6"/>
    <w:rsid w:val="00E32DBE"/>
    <w:rsid w:val="00EF676E"/>
    <w:rsid w:val="00F250F7"/>
    <w:rsid w:val="00F43B1F"/>
    <w:rsid w:val="00F84FC4"/>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38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Subttulo">
    <w:name w:val="Subtitle"/>
    <w:basedOn w:val="Normal"/>
    <w:next w:val="Normal"/>
    <w:pPr>
      <w:keepNext/>
      <w:keepLines/>
      <w:spacing w:after="320"/>
    </w:pPr>
    <w:rPr>
      <w:color w:val="666666"/>
      <w:sz w:val="30"/>
      <w:szCs w:val="30"/>
    </w:rPr>
  </w:style>
  <w:style w:type="character" w:styleId="Hyperlink">
    <w:name w:val="Hyperlink"/>
    <w:basedOn w:val="Fontepargpadro"/>
    <w:uiPriority w:val="99"/>
    <w:unhideWhenUsed/>
    <w:rsid w:val="000E763D"/>
    <w:rPr>
      <w:color w:val="0000FF" w:themeColor="hyperlink"/>
      <w:u w:val="single"/>
    </w:rPr>
  </w:style>
  <w:style w:type="paragraph" w:styleId="Textodebalo">
    <w:name w:val="Balloon Text"/>
    <w:basedOn w:val="Normal"/>
    <w:link w:val="TextodebaloChar"/>
    <w:uiPriority w:val="99"/>
    <w:semiHidden/>
    <w:unhideWhenUsed/>
    <w:rsid w:val="006E2A93"/>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6E2A93"/>
    <w:rPr>
      <w:rFonts w:ascii="Segoe UI" w:hAnsi="Segoe UI" w:cs="Segoe UI"/>
      <w:sz w:val="18"/>
      <w:szCs w:val="18"/>
    </w:rPr>
  </w:style>
  <w:style w:type="character" w:styleId="Refdecomentrio">
    <w:name w:val="annotation reference"/>
    <w:basedOn w:val="Fontepargpadro"/>
    <w:uiPriority w:val="99"/>
    <w:semiHidden/>
    <w:unhideWhenUsed/>
    <w:rsid w:val="00E03DD6"/>
    <w:rPr>
      <w:sz w:val="16"/>
      <w:szCs w:val="16"/>
    </w:rPr>
  </w:style>
  <w:style w:type="paragraph" w:styleId="Textodecomentrio">
    <w:name w:val="annotation text"/>
    <w:basedOn w:val="Normal"/>
    <w:link w:val="TextodecomentrioChar"/>
    <w:uiPriority w:val="99"/>
    <w:semiHidden/>
    <w:unhideWhenUsed/>
    <w:rsid w:val="00E03DD6"/>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03DD6"/>
    <w:rPr>
      <w:sz w:val="20"/>
      <w:szCs w:val="20"/>
    </w:rPr>
  </w:style>
  <w:style w:type="paragraph" w:styleId="Assuntodocomentrio">
    <w:name w:val="annotation subject"/>
    <w:basedOn w:val="Textodecomentrio"/>
    <w:next w:val="Textodecomentrio"/>
    <w:link w:val="AssuntodocomentrioChar"/>
    <w:uiPriority w:val="99"/>
    <w:semiHidden/>
    <w:unhideWhenUsed/>
    <w:rsid w:val="00E03DD6"/>
    <w:rPr>
      <w:b/>
      <w:bCs/>
    </w:rPr>
  </w:style>
  <w:style w:type="character" w:customStyle="1" w:styleId="AssuntodocomentrioChar">
    <w:name w:val="Assunto do comentário Char"/>
    <w:basedOn w:val="TextodecomentrioChar"/>
    <w:link w:val="Assuntodocomentrio"/>
    <w:uiPriority w:val="99"/>
    <w:semiHidden/>
    <w:rsid w:val="00E03DD6"/>
    <w:rPr>
      <w:b/>
      <w:bCs/>
      <w:sz w:val="20"/>
      <w:szCs w:val="20"/>
    </w:rPr>
  </w:style>
  <w:style w:type="paragraph" w:styleId="Reviso">
    <w:name w:val="Revision"/>
    <w:hidden/>
    <w:uiPriority w:val="99"/>
    <w:semiHidden/>
    <w:rsid w:val="00F43B1F"/>
    <w:pPr>
      <w:spacing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Subttulo">
    <w:name w:val="Subtitle"/>
    <w:basedOn w:val="Normal"/>
    <w:next w:val="Normal"/>
    <w:pPr>
      <w:keepNext/>
      <w:keepLines/>
      <w:spacing w:after="320"/>
    </w:pPr>
    <w:rPr>
      <w:color w:val="666666"/>
      <w:sz w:val="30"/>
      <w:szCs w:val="30"/>
    </w:rPr>
  </w:style>
  <w:style w:type="character" w:styleId="Hyperlink">
    <w:name w:val="Hyperlink"/>
    <w:basedOn w:val="Fontepargpadro"/>
    <w:uiPriority w:val="99"/>
    <w:unhideWhenUsed/>
    <w:rsid w:val="000E763D"/>
    <w:rPr>
      <w:color w:val="0000FF" w:themeColor="hyperlink"/>
      <w:u w:val="single"/>
    </w:rPr>
  </w:style>
  <w:style w:type="paragraph" w:styleId="Textodebalo">
    <w:name w:val="Balloon Text"/>
    <w:basedOn w:val="Normal"/>
    <w:link w:val="TextodebaloChar"/>
    <w:uiPriority w:val="99"/>
    <w:semiHidden/>
    <w:unhideWhenUsed/>
    <w:rsid w:val="006E2A93"/>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6E2A93"/>
    <w:rPr>
      <w:rFonts w:ascii="Segoe UI" w:hAnsi="Segoe UI" w:cs="Segoe UI"/>
      <w:sz w:val="18"/>
      <w:szCs w:val="18"/>
    </w:rPr>
  </w:style>
  <w:style w:type="character" w:styleId="Refdecomentrio">
    <w:name w:val="annotation reference"/>
    <w:basedOn w:val="Fontepargpadro"/>
    <w:uiPriority w:val="99"/>
    <w:semiHidden/>
    <w:unhideWhenUsed/>
    <w:rsid w:val="00E03DD6"/>
    <w:rPr>
      <w:sz w:val="16"/>
      <w:szCs w:val="16"/>
    </w:rPr>
  </w:style>
  <w:style w:type="paragraph" w:styleId="Textodecomentrio">
    <w:name w:val="annotation text"/>
    <w:basedOn w:val="Normal"/>
    <w:link w:val="TextodecomentrioChar"/>
    <w:uiPriority w:val="99"/>
    <w:semiHidden/>
    <w:unhideWhenUsed/>
    <w:rsid w:val="00E03DD6"/>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03DD6"/>
    <w:rPr>
      <w:sz w:val="20"/>
      <w:szCs w:val="20"/>
    </w:rPr>
  </w:style>
  <w:style w:type="paragraph" w:styleId="Assuntodocomentrio">
    <w:name w:val="annotation subject"/>
    <w:basedOn w:val="Textodecomentrio"/>
    <w:next w:val="Textodecomentrio"/>
    <w:link w:val="AssuntodocomentrioChar"/>
    <w:uiPriority w:val="99"/>
    <w:semiHidden/>
    <w:unhideWhenUsed/>
    <w:rsid w:val="00E03DD6"/>
    <w:rPr>
      <w:b/>
      <w:bCs/>
    </w:rPr>
  </w:style>
  <w:style w:type="character" w:customStyle="1" w:styleId="AssuntodocomentrioChar">
    <w:name w:val="Assunto do comentário Char"/>
    <w:basedOn w:val="TextodecomentrioChar"/>
    <w:link w:val="Assuntodocomentrio"/>
    <w:uiPriority w:val="99"/>
    <w:semiHidden/>
    <w:rsid w:val="00E03DD6"/>
    <w:rPr>
      <w:b/>
      <w:bCs/>
      <w:sz w:val="20"/>
      <w:szCs w:val="20"/>
    </w:rPr>
  </w:style>
  <w:style w:type="paragraph" w:styleId="Reviso">
    <w:name w:val="Revision"/>
    <w:hidden/>
    <w:uiPriority w:val="99"/>
    <w:semiHidden/>
    <w:rsid w:val="00F43B1F"/>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22" Type="http://schemas.microsoft.com/office/2011/relationships/people" Target="people.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xGVn7jkbsAxXczZkrgrojcmK5kg==">AMUW2mW5AjjXGjFpV2214t34ikC5srCLKwE88P+xh6/hUOUKdtkbjgdtlRBfxnfS2KUkHU0OKq0gvSnNf7DPabcmawm0dM1geq2bO2QVZz8iDadAw7ThqpOBlA31o+2PCPLJETZUN3EV55sJeqfF2Z/GfPIhTM0i2Q==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5599</Words>
  <Characters>30238</Characters>
  <Application>Microsoft Office Word</Application>
  <DocSecurity>0</DocSecurity>
  <Lines>251</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Juliana Bittencourt Santiago Vieira, BRASILETROS</dc:creator>
  <cp:lastModifiedBy>Usuário do Windows</cp:lastModifiedBy>
  <cp:revision>2</cp:revision>
  <cp:lastPrinted>2020-07-30T12:24:00Z</cp:lastPrinted>
  <dcterms:created xsi:type="dcterms:W3CDTF">2020-08-02T22:50:00Z</dcterms:created>
  <dcterms:modified xsi:type="dcterms:W3CDTF">2020-08-02T22:50:00Z</dcterms:modified>
</cp:coreProperties>
</file>