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34EB" w14:textId="77777777" w:rsidR="00F07F05" w:rsidRPr="002F5F82" w:rsidRDefault="00F07F05" w:rsidP="00F07F05">
      <w:pPr>
        <w:spacing w:line="240" w:lineRule="auto"/>
        <w:ind w:firstLine="0"/>
        <w:jc w:val="center"/>
        <w:rPr>
          <w:b/>
          <w:szCs w:val="24"/>
        </w:rPr>
      </w:pPr>
      <w:r w:rsidRPr="002F5F82">
        <w:rPr>
          <w:b/>
          <w:szCs w:val="24"/>
        </w:rPr>
        <w:t>PEDAGOGIA DOS MULTILETRAMENTOS, METODOLOGIAS ATIVAS, ENSINO HÍBRIDO, SALA DE AULA INVERTIDA:</w:t>
      </w:r>
    </w:p>
    <w:p w14:paraId="4FC010DC" w14:textId="77777777" w:rsidR="00F07F05" w:rsidRPr="002F5F82" w:rsidRDefault="00F07F05" w:rsidP="00F07F05">
      <w:pPr>
        <w:spacing w:line="240" w:lineRule="auto"/>
        <w:ind w:firstLine="0"/>
        <w:jc w:val="center"/>
        <w:rPr>
          <w:szCs w:val="24"/>
        </w:rPr>
      </w:pPr>
      <w:r w:rsidRPr="002F5F82">
        <w:rPr>
          <w:szCs w:val="24"/>
        </w:rPr>
        <w:t xml:space="preserve">pesquisa-formação sobre o processo de produção de materiais para uma formação docente continuada em serviço </w:t>
      </w:r>
      <w:r w:rsidRPr="002F5F82">
        <w:rPr>
          <w:i/>
          <w:iCs/>
          <w:szCs w:val="24"/>
        </w:rPr>
        <w:t xml:space="preserve">in loco </w:t>
      </w:r>
      <w:r w:rsidRPr="002F5F82">
        <w:rPr>
          <w:szCs w:val="24"/>
        </w:rPr>
        <w:t>em uma escola da rede municipal de educação de São Paulo</w:t>
      </w:r>
    </w:p>
    <w:p w14:paraId="16539A92" w14:textId="77777777" w:rsidR="00F07F05" w:rsidRPr="00B44F09" w:rsidRDefault="00F07F05" w:rsidP="00F07F05">
      <w:pPr>
        <w:spacing w:line="240" w:lineRule="auto"/>
        <w:ind w:firstLine="0"/>
        <w:jc w:val="center"/>
        <w:rPr>
          <w:szCs w:val="24"/>
          <w:lang w:val="it-IT"/>
        </w:rPr>
      </w:pPr>
      <w:r w:rsidRPr="00B44F09">
        <w:rPr>
          <w:szCs w:val="24"/>
          <w:lang w:val="it-IT"/>
        </w:rPr>
        <w:t>FERREIRA, Mariana Lettieri</w:t>
      </w:r>
      <w:r w:rsidRPr="002F5F82">
        <w:rPr>
          <w:rStyle w:val="Refdenotaderodap"/>
          <w:szCs w:val="24"/>
        </w:rPr>
        <w:footnoteReference w:id="1"/>
      </w:r>
    </w:p>
    <w:p w14:paraId="205D93EE" w14:textId="77777777" w:rsidR="00F07F05" w:rsidRPr="00B44F09" w:rsidRDefault="00F07F05" w:rsidP="00F07F05">
      <w:pPr>
        <w:spacing w:line="240" w:lineRule="auto"/>
        <w:ind w:firstLine="0"/>
        <w:jc w:val="center"/>
        <w:rPr>
          <w:szCs w:val="24"/>
          <w:lang w:val="it-IT"/>
        </w:rPr>
      </w:pPr>
      <w:r w:rsidRPr="00B44F09">
        <w:rPr>
          <w:szCs w:val="24"/>
          <w:lang w:val="it-IT"/>
        </w:rPr>
        <w:t>PESCE, Lucila</w:t>
      </w:r>
      <w:r w:rsidRPr="002F5F82">
        <w:rPr>
          <w:rStyle w:val="Refdenotaderodap"/>
          <w:szCs w:val="24"/>
        </w:rPr>
        <w:footnoteReference w:id="2"/>
      </w:r>
    </w:p>
    <w:p w14:paraId="4100D07A" w14:textId="77777777" w:rsidR="00F07F05" w:rsidRPr="00B44F09" w:rsidRDefault="00F07F05" w:rsidP="00F07F05">
      <w:pPr>
        <w:spacing w:line="240" w:lineRule="auto"/>
        <w:ind w:firstLine="0"/>
        <w:jc w:val="center"/>
        <w:rPr>
          <w:b/>
          <w:szCs w:val="24"/>
          <w:lang w:val="it-IT"/>
        </w:rPr>
      </w:pPr>
    </w:p>
    <w:p w14:paraId="574AA8F1" w14:textId="77777777" w:rsidR="00F07F05" w:rsidRDefault="00F07F05" w:rsidP="00F07F05">
      <w:pPr>
        <w:spacing w:before="0" w:after="0"/>
        <w:ind w:firstLine="0"/>
        <w:rPr>
          <w:color w:val="000000"/>
          <w:szCs w:val="24"/>
        </w:rPr>
      </w:pPr>
      <w:r w:rsidRPr="00E73D97">
        <w:rPr>
          <w:b/>
          <w:bCs/>
          <w:color w:val="000000"/>
          <w:szCs w:val="24"/>
        </w:rPr>
        <w:t xml:space="preserve">Palavras-chave: </w:t>
      </w:r>
      <w:r w:rsidRPr="004F4F1D">
        <w:rPr>
          <w:color w:val="000000"/>
          <w:szCs w:val="24"/>
        </w:rPr>
        <w:t xml:space="preserve">pesquisa-formação; </w:t>
      </w:r>
      <w:r w:rsidRPr="00AA2532">
        <w:rPr>
          <w:color w:val="000000"/>
          <w:szCs w:val="24"/>
        </w:rPr>
        <w:t>pedagogia dos multiletramentos</w:t>
      </w:r>
      <w:r>
        <w:rPr>
          <w:color w:val="000000"/>
          <w:szCs w:val="24"/>
        </w:rPr>
        <w:t>;</w:t>
      </w:r>
      <w:r w:rsidRPr="009E6D4A">
        <w:rPr>
          <w:color w:val="000000"/>
          <w:szCs w:val="24"/>
        </w:rPr>
        <w:t xml:space="preserve"> </w:t>
      </w:r>
      <w:r w:rsidRPr="004F4F1D">
        <w:rPr>
          <w:color w:val="000000"/>
          <w:szCs w:val="24"/>
        </w:rPr>
        <w:t>metodologias ativas; ensino híbrido; sala de aula invertida.</w:t>
      </w:r>
    </w:p>
    <w:p w14:paraId="66401079" w14:textId="77777777" w:rsidR="00F07F05" w:rsidRDefault="00F07F05" w:rsidP="00F07F05">
      <w:pPr>
        <w:ind w:firstLine="0"/>
      </w:pPr>
    </w:p>
    <w:p w14:paraId="42C4D384" w14:textId="77777777" w:rsidR="00F07F05" w:rsidRDefault="00F07F05" w:rsidP="00F07F05">
      <w:pPr>
        <w:spacing w:after="0" w:line="240" w:lineRule="auto"/>
        <w:ind w:firstLine="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Introdução</w:t>
      </w:r>
    </w:p>
    <w:p w14:paraId="13F33577" w14:textId="77777777" w:rsidR="00F07F05" w:rsidRPr="00E944BF" w:rsidRDefault="00F07F05" w:rsidP="00F07F05">
      <w:pPr>
        <w:spacing w:after="0" w:line="240" w:lineRule="auto"/>
        <w:ind w:firstLine="0"/>
        <w:jc w:val="left"/>
        <w:rPr>
          <w:b/>
          <w:bCs/>
          <w:color w:val="000000"/>
        </w:rPr>
      </w:pPr>
    </w:p>
    <w:p w14:paraId="7456C6C8" w14:textId="77777777" w:rsidR="00F07F05" w:rsidRDefault="00F07F05" w:rsidP="00F07F05">
      <w:pPr>
        <w:rPr>
          <w:szCs w:val="24"/>
        </w:rPr>
      </w:pPr>
      <w:proofErr w:type="spellStart"/>
      <w:r>
        <w:rPr>
          <w:szCs w:val="24"/>
        </w:rPr>
        <w:t>Nikolas</w:t>
      </w:r>
      <w:proofErr w:type="spellEnd"/>
      <w:r>
        <w:rPr>
          <w:szCs w:val="24"/>
        </w:rPr>
        <w:t xml:space="preserve"> Rose (1999) </w:t>
      </w:r>
      <w:r>
        <w:rPr>
          <w:i/>
          <w:iCs/>
          <w:szCs w:val="24"/>
        </w:rPr>
        <w:t xml:space="preserve">apud </w:t>
      </w:r>
      <w:proofErr w:type="spellStart"/>
      <w:r>
        <w:rPr>
          <w:szCs w:val="24"/>
        </w:rPr>
        <w:t>Josso</w:t>
      </w:r>
      <w:proofErr w:type="spellEnd"/>
      <w:r>
        <w:rPr>
          <w:szCs w:val="24"/>
        </w:rPr>
        <w:t xml:space="preserve"> (2004)</w:t>
      </w:r>
      <w:r w:rsidR="006B24D6">
        <w:rPr>
          <w:szCs w:val="24"/>
        </w:rPr>
        <w:t xml:space="preserve"> afirma que</w:t>
      </w:r>
      <w:r>
        <w:rPr>
          <w:i/>
          <w:iCs/>
          <w:szCs w:val="24"/>
        </w:rPr>
        <w:t xml:space="preserve"> </w:t>
      </w:r>
      <w:r>
        <w:rPr>
          <w:szCs w:val="24"/>
        </w:rPr>
        <w:t xml:space="preserve">“O novo cidadão deve implicar-se num trabalho incessante de formação e </w:t>
      </w:r>
      <w:proofErr w:type="spellStart"/>
      <w:r>
        <w:rPr>
          <w:szCs w:val="24"/>
        </w:rPr>
        <w:t>re-formação</w:t>
      </w:r>
      <w:proofErr w:type="spellEnd"/>
      <w:r>
        <w:rPr>
          <w:szCs w:val="24"/>
        </w:rPr>
        <w:t xml:space="preserve"> (...)” (JOSSO, 2004, p.12).</w:t>
      </w:r>
      <w:r w:rsidR="006B24D6">
        <w:rPr>
          <w:szCs w:val="24"/>
        </w:rPr>
        <w:t xml:space="preserve"> </w:t>
      </w:r>
      <w:r>
        <w:rPr>
          <w:szCs w:val="24"/>
        </w:rPr>
        <w:t xml:space="preserve"> </w:t>
      </w:r>
      <w:r w:rsidR="006B24D6">
        <w:rPr>
          <w:szCs w:val="24"/>
        </w:rPr>
        <w:t>Ademais</w:t>
      </w:r>
      <w:r>
        <w:rPr>
          <w:szCs w:val="24"/>
        </w:rPr>
        <w:t xml:space="preserve">, </w:t>
      </w:r>
      <w:r w:rsidR="006B24D6">
        <w:rPr>
          <w:szCs w:val="24"/>
        </w:rPr>
        <w:t>segundo</w:t>
      </w:r>
      <w:r>
        <w:rPr>
          <w:szCs w:val="24"/>
        </w:rPr>
        <w:t xml:space="preserve"> Freire (2016)</w:t>
      </w:r>
      <w:r w:rsidR="006B24D6">
        <w:rPr>
          <w:szCs w:val="24"/>
        </w:rPr>
        <w:t>,</w:t>
      </w:r>
      <w:r>
        <w:rPr>
          <w:szCs w:val="24"/>
        </w:rPr>
        <w:t xml:space="preserve"> “Como professor devo saber que sem a curiosidade que me move, me inquieta, que me insere na busca, não </w:t>
      </w:r>
      <w:r>
        <w:rPr>
          <w:i/>
          <w:iCs/>
          <w:szCs w:val="24"/>
        </w:rPr>
        <w:t xml:space="preserve">aprendo </w:t>
      </w:r>
      <w:r>
        <w:rPr>
          <w:szCs w:val="24"/>
        </w:rPr>
        <w:t xml:space="preserve">nem </w:t>
      </w:r>
      <w:r>
        <w:rPr>
          <w:i/>
          <w:iCs/>
          <w:szCs w:val="24"/>
        </w:rPr>
        <w:t>ensino.</w:t>
      </w:r>
      <w:r>
        <w:rPr>
          <w:szCs w:val="24"/>
        </w:rPr>
        <w:t xml:space="preserve">” (FREIRE, 2016, p.83). </w:t>
      </w:r>
    </w:p>
    <w:p w14:paraId="4014DB78" w14:textId="77777777" w:rsidR="00F07F05" w:rsidRDefault="00F07F05" w:rsidP="00F07F05">
      <w:pPr>
        <w:rPr>
          <w:szCs w:val="24"/>
        </w:rPr>
      </w:pPr>
      <w:r>
        <w:rPr>
          <w:szCs w:val="24"/>
        </w:rPr>
        <w:t xml:space="preserve">A inquietação e a curiosidade </w:t>
      </w:r>
      <w:r w:rsidR="006B24D6">
        <w:rPr>
          <w:szCs w:val="24"/>
        </w:rPr>
        <w:t xml:space="preserve">de </w:t>
      </w:r>
      <w:r w:rsidR="00EA7D51">
        <w:rPr>
          <w:szCs w:val="24"/>
        </w:rPr>
        <w:t>aprofundar-se</w:t>
      </w:r>
      <w:r>
        <w:rPr>
          <w:szCs w:val="24"/>
        </w:rPr>
        <w:t xml:space="preserve"> em práticas pedagógicas que dialoguem com as necessidades dos educandos sempre permearam</w:t>
      </w:r>
      <w:r w:rsidR="00EA7D51">
        <w:rPr>
          <w:szCs w:val="24"/>
        </w:rPr>
        <w:t xml:space="preserve"> a prática profissional da professora-pesquisadora, primeira autora deste artigo, em sua</w:t>
      </w:r>
      <w:r>
        <w:rPr>
          <w:szCs w:val="24"/>
        </w:rPr>
        <w:t xml:space="preserve"> prática profissional, como professora. Somado a isso, o interesse na formação e o anseio em compartilhar os achados do processo formativo motivaram </w:t>
      </w:r>
      <w:r w:rsidR="00EA7D51">
        <w:rPr>
          <w:szCs w:val="24"/>
        </w:rPr>
        <w:t>esta pesquisa em andamento</w:t>
      </w:r>
      <w:r>
        <w:rPr>
          <w:szCs w:val="24"/>
        </w:rPr>
        <w:t>. A professora-pesquisadora</w:t>
      </w:r>
      <w:r w:rsidR="00EA7D51">
        <w:rPr>
          <w:szCs w:val="24"/>
        </w:rPr>
        <w:t xml:space="preserve"> </w:t>
      </w:r>
      <w:r>
        <w:rPr>
          <w:szCs w:val="24"/>
        </w:rPr>
        <w:t xml:space="preserve">trabalha em uma escola pública municipal da zona norte da cidade de São Paulo há quase três anos, sendo que já atua na educação desde 2011. </w:t>
      </w:r>
    </w:p>
    <w:p w14:paraId="7B346B53" w14:textId="77777777" w:rsidR="00F07F05" w:rsidRDefault="00F07F05" w:rsidP="00F07F05">
      <w:pPr>
        <w:rPr>
          <w:szCs w:val="24"/>
        </w:rPr>
      </w:pPr>
      <w:r>
        <w:rPr>
          <w:szCs w:val="24"/>
        </w:rPr>
        <w:lastRenderedPageBreak/>
        <w:t xml:space="preserve">Com </w:t>
      </w:r>
      <w:r w:rsidR="00EA7D51">
        <w:rPr>
          <w:szCs w:val="24"/>
        </w:rPr>
        <w:t>esta pesquisa em andamento</w:t>
      </w:r>
      <w:r w:rsidR="003A6ED7">
        <w:rPr>
          <w:szCs w:val="24"/>
        </w:rPr>
        <w:t>, a professora-pesquisadora, primeira autora deste artigo,</w:t>
      </w:r>
      <w:r>
        <w:rPr>
          <w:szCs w:val="24"/>
        </w:rPr>
        <w:t xml:space="preserve"> pretend</w:t>
      </w:r>
      <w:r w:rsidR="003A6ED7">
        <w:rPr>
          <w:szCs w:val="24"/>
        </w:rPr>
        <w:t>e</w:t>
      </w:r>
      <w:r>
        <w:rPr>
          <w:szCs w:val="24"/>
        </w:rPr>
        <w:t>, utilizando-</w:t>
      </w:r>
      <w:r w:rsidR="003A6ED7">
        <w:rPr>
          <w:szCs w:val="24"/>
        </w:rPr>
        <w:t>s</w:t>
      </w:r>
      <w:r>
        <w:rPr>
          <w:szCs w:val="24"/>
        </w:rPr>
        <w:t xml:space="preserve">e da metodologia de pesquisa-formação (JOSSO, 2004; SANTOS, 2014), apresentar o </w:t>
      </w:r>
      <w:r w:rsidR="003A6ED7">
        <w:rPr>
          <w:szCs w:val="24"/>
        </w:rPr>
        <w:t>seu</w:t>
      </w:r>
      <w:r>
        <w:rPr>
          <w:szCs w:val="24"/>
        </w:rPr>
        <w:t xml:space="preserve"> percurso formativo através da narração do </w:t>
      </w:r>
      <w:r w:rsidR="003A6ED7">
        <w:rPr>
          <w:szCs w:val="24"/>
        </w:rPr>
        <w:t>seu</w:t>
      </w:r>
      <w:r>
        <w:rPr>
          <w:szCs w:val="24"/>
        </w:rPr>
        <w:t xml:space="preserve"> processo de formação, como formadora de professores, ao produzir materiais para a formação docente em serviço </w:t>
      </w:r>
      <w:r w:rsidRPr="004F4F1D">
        <w:rPr>
          <w:i/>
          <w:iCs/>
          <w:szCs w:val="24"/>
        </w:rPr>
        <w:t>in loco</w:t>
      </w:r>
      <w:r>
        <w:rPr>
          <w:szCs w:val="24"/>
        </w:rPr>
        <w:t xml:space="preserve"> dos professores da unidade escolar em que at</w:t>
      </w:r>
      <w:r w:rsidR="003A6ED7">
        <w:rPr>
          <w:szCs w:val="24"/>
        </w:rPr>
        <w:t>ua</w:t>
      </w:r>
      <w:r>
        <w:rPr>
          <w:szCs w:val="24"/>
        </w:rPr>
        <w:t xml:space="preserve">. </w:t>
      </w:r>
    </w:p>
    <w:p w14:paraId="25063C1A" w14:textId="6711EF1C" w:rsidR="00F07F05" w:rsidRDefault="00F07F05" w:rsidP="00F07F05">
      <w:pPr>
        <w:rPr>
          <w:szCs w:val="24"/>
        </w:rPr>
      </w:pPr>
      <w:r>
        <w:rPr>
          <w:szCs w:val="24"/>
        </w:rPr>
        <w:t xml:space="preserve">Na Secretaria Municipal de Educação da Prefeitura de São Paulo (SME – PMSP) </w:t>
      </w:r>
      <w:r w:rsidR="003A6ED7">
        <w:rPr>
          <w:szCs w:val="24"/>
        </w:rPr>
        <w:t xml:space="preserve">há a possibilidade </w:t>
      </w:r>
      <w:r w:rsidR="006B24D6">
        <w:rPr>
          <w:szCs w:val="24"/>
        </w:rPr>
        <w:t>d</w:t>
      </w:r>
      <w:r w:rsidR="001F58C7">
        <w:rPr>
          <w:szCs w:val="24"/>
        </w:rPr>
        <w:t xml:space="preserve">e </w:t>
      </w:r>
      <w:r w:rsidR="006B24D6">
        <w:rPr>
          <w:szCs w:val="24"/>
        </w:rPr>
        <w:t>os</w:t>
      </w:r>
      <w:r>
        <w:rPr>
          <w:szCs w:val="24"/>
        </w:rPr>
        <w:t xml:space="preserve"> professores </w:t>
      </w:r>
      <w:r w:rsidR="003A6ED7">
        <w:rPr>
          <w:szCs w:val="24"/>
        </w:rPr>
        <w:t>participarem</w:t>
      </w:r>
      <w:r>
        <w:rPr>
          <w:szCs w:val="24"/>
        </w:rPr>
        <w:t xml:space="preserve"> da </w:t>
      </w:r>
      <w:r w:rsidRPr="004F4F1D">
        <w:rPr>
          <w:szCs w:val="24"/>
        </w:rPr>
        <w:t>Jornada Especial Integral de Formação</w:t>
      </w:r>
      <w:r>
        <w:rPr>
          <w:szCs w:val="24"/>
        </w:rPr>
        <w:t xml:space="preserve"> (JEIF). </w:t>
      </w:r>
      <w:r w:rsidR="006B24D6">
        <w:rPr>
          <w:szCs w:val="24"/>
        </w:rPr>
        <w:t>Simultaneamente</w:t>
      </w:r>
      <w:r>
        <w:rPr>
          <w:szCs w:val="24"/>
        </w:rPr>
        <w:t xml:space="preserve">, as escolas produzem um Projeto Especial de Ação (PEA) para o ano letivo, de maneira a </w:t>
      </w:r>
      <w:r w:rsidR="006B24D6">
        <w:rPr>
          <w:szCs w:val="24"/>
        </w:rPr>
        <w:t>demarcar</w:t>
      </w:r>
      <w:r>
        <w:rPr>
          <w:szCs w:val="24"/>
        </w:rPr>
        <w:t xml:space="preserve"> as ações dos professores e a subsidiar o trabalho docente, através da formação em serviço </w:t>
      </w:r>
      <w:r w:rsidRPr="004F4F1D">
        <w:rPr>
          <w:i/>
          <w:iCs/>
          <w:szCs w:val="24"/>
        </w:rPr>
        <w:t>in loco</w:t>
      </w:r>
      <w:r>
        <w:rPr>
          <w:szCs w:val="24"/>
        </w:rPr>
        <w:t xml:space="preserve">. O PEA, </w:t>
      </w:r>
      <w:r w:rsidR="006B24D6">
        <w:rPr>
          <w:szCs w:val="24"/>
        </w:rPr>
        <w:t>de acordo com</w:t>
      </w:r>
      <w:r>
        <w:rPr>
          <w:szCs w:val="24"/>
        </w:rPr>
        <w:t xml:space="preserve"> o percurso legal apresentado por </w:t>
      </w:r>
      <w:proofErr w:type="spellStart"/>
      <w:r>
        <w:rPr>
          <w:szCs w:val="24"/>
        </w:rPr>
        <w:t>Beltran</w:t>
      </w:r>
      <w:proofErr w:type="spellEnd"/>
      <w:r>
        <w:rPr>
          <w:szCs w:val="24"/>
        </w:rPr>
        <w:t xml:space="preserve"> (2012), foi criado em 1993, como uma metodologia que </w:t>
      </w:r>
      <w:r w:rsidR="006B24D6">
        <w:rPr>
          <w:szCs w:val="24"/>
        </w:rPr>
        <w:t>instrumentalizasse</w:t>
      </w:r>
      <w:r>
        <w:rPr>
          <w:szCs w:val="24"/>
        </w:rPr>
        <w:t xml:space="preserve"> ações</w:t>
      </w:r>
      <w:r w:rsidR="001F58C7">
        <w:rPr>
          <w:szCs w:val="24"/>
        </w:rPr>
        <w:t>,</w:t>
      </w:r>
      <w:r>
        <w:rPr>
          <w:szCs w:val="24"/>
        </w:rPr>
        <w:t xml:space="preserve"> visando à superação de deficiências institucionais. Ainda segundo </w:t>
      </w:r>
      <w:proofErr w:type="spellStart"/>
      <w:r>
        <w:rPr>
          <w:szCs w:val="24"/>
        </w:rPr>
        <w:t>Beltran</w:t>
      </w:r>
      <w:proofErr w:type="spellEnd"/>
      <w:r>
        <w:rPr>
          <w:szCs w:val="24"/>
        </w:rPr>
        <w:t xml:space="preserve"> (2012), são definidas as prioridades de formação em serviço de cada escola e estabelecidas ações necessárias para as viabilizar. </w:t>
      </w:r>
    </w:p>
    <w:p w14:paraId="7B3C691D" w14:textId="77777777" w:rsidR="00F07F05" w:rsidRDefault="00F07F05" w:rsidP="00975046">
      <w:pPr>
        <w:spacing w:line="240" w:lineRule="auto"/>
        <w:ind w:left="2268" w:firstLine="0"/>
        <w:rPr>
          <w:sz w:val="22"/>
        </w:rPr>
      </w:pPr>
      <w:r w:rsidRPr="0017427E">
        <w:rPr>
          <w:sz w:val="22"/>
        </w:rPr>
        <w:t>Dessa forma, os Projetos, enquanto ferramenta formativa do magistério municipal, convocam o trabalho coletivo, definido pelo consenso sobre as prioridades e as necessidades de cada escola e motivado pela melhoria da qualidade de ensino institucional. Contudo, para tal feita, os indivíduos são incitados a operarem exames constantes sobre si mesmos e mudanças em suas práticas educativas. (BELTRAN, 2012, p.13)</w:t>
      </w:r>
    </w:p>
    <w:p w14:paraId="57997C2A" w14:textId="77777777" w:rsidR="00F07F05" w:rsidRPr="0017427E" w:rsidRDefault="00F07F05" w:rsidP="00F07F05">
      <w:pPr>
        <w:spacing w:line="240" w:lineRule="auto"/>
        <w:ind w:left="2124" w:firstLine="0"/>
        <w:rPr>
          <w:sz w:val="22"/>
        </w:rPr>
      </w:pPr>
    </w:p>
    <w:p w14:paraId="363D3033" w14:textId="77777777" w:rsidR="00F07F05" w:rsidRDefault="00F07F05" w:rsidP="00F07F05">
      <w:pPr>
        <w:rPr>
          <w:szCs w:val="24"/>
        </w:rPr>
      </w:pPr>
      <w:r>
        <w:rPr>
          <w:szCs w:val="24"/>
        </w:rPr>
        <w:t xml:space="preserve"> O PEA é apresentado na Portaria nº 901, de 24 de janeiro de 2014 (SÃO PAULO, 2014). Nela, são explicitados os temas que devem compor esta formação continuada em serviço </w:t>
      </w:r>
      <w:r w:rsidRPr="004F4F1D">
        <w:rPr>
          <w:i/>
          <w:iCs/>
          <w:szCs w:val="24"/>
        </w:rPr>
        <w:t>in loco</w:t>
      </w:r>
      <w:r>
        <w:rPr>
          <w:szCs w:val="24"/>
        </w:rPr>
        <w:t xml:space="preserve"> (ou seja, na escola) para cada etapa da educação (infantil, ensino fundamental e médio), bem como as instruções para a elaboração dos projetos, que devem, obrigatoriamente, contemplar as necessidades dos educandos e as ações que devem ser tomadas. </w:t>
      </w:r>
    </w:p>
    <w:p w14:paraId="646EDF4E" w14:textId="77777777" w:rsidR="00F07F05" w:rsidRDefault="00F07F05" w:rsidP="00F07F05">
      <w:pPr>
        <w:rPr>
          <w:szCs w:val="24"/>
        </w:rPr>
      </w:pPr>
      <w:r>
        <w:rPr>
          <w:szCs w:val="24"/>
        </w:rPr>
        <w:t xml:space="preserve">O interesse em produzir os materiais surgiu após a avaliação anual do PEA, na escola onde a professora-pesquisadora trabalha, pelos professores. Segundo o Projeto Político Pedagógico (PPP) da Unidade Escolar (UE), no ano de 2019 o tema escolhido foi “Sustentabilidade”. Entretanto, na avaliação final do projeto uma das sugestões que apareceu substancialmente foi a questão das metodologias ativas e a educação em direitos humanos. Dessa forma, o tema do PEA em 2020 é “Metodologias Ativas de Aprendizagem para uma Educação em Direitos Humanos”. </w:t>
      </w:r>
    </w:p>
    <w:p w14:paraId="0C7997D1" w14:textId="77777777" w:rsidR="00F07F05" w:rsidRDefault="00F07F05" w:rsidP="00F07F05">
      <w:pPr>
        <w:rPr>
          <w:szCs w:val="24"/>
        </w:rPr>
      </w:pPr>
      <w:r>
        <w:rPr>
          <w:szCs w:val="24"/>
        </w:rPr>
        <w:lastRenderedPageBreak/>
        <w:t>A partir dessa temática, o interesse da professora-pesquisadora, portanto, incide sobre  a produção de materiais para a formação continuada em serviço da escola em que atua, de maneira a subsidiar a coordenação e a contribuir com o que vem sendo estudado pela pesquisadora, ao longo do mestrado acadêmico em Educação, na Universidade Federal de São Paulo (Unifesp).</w:t>
      </w:r>
    </w:p>
    <w:p w14:paraId="2FC1F6A8" w14:textId="77777777" w:rsidR="00F07F05" w:rsidRDefault="00F07F05" w:rsidP="00F07F05">
      <w:pPr>
        <w:rPr>
          <w:szCs w:val="24"/>
        </w:rPr>
      </w:pPr>
      <w:r>
        <w:rPr>
          <w:szCs w:val="24"/>
        </w:rPr>
        <w:t xml:space="preserve">A presente pesquisa tem, portanto, como </w:t>
      </w:r>
      <w:r w:rsidRPr="00E97032">
        <w:rPr>
          <w:b/>
          <w:szCs w:val="24"/>
        </w:rPr>
        <w:t>tema</w:t>
      </w:r>
      <w:r>
        <w:rPr>
          <w:szCs w:val="24"/>
        </w:rPr>
        <w:t xml:space="preserve"> o processo de formação da professora-pesquisadora em professora-formadora, no que diz respeito à produção de materiais para subsidiar a formação docente continuada em serviço, a ser realizada pelas coordenadoras da escola. </w:t>
      </w:r>
      <w:r w:rsidR="003A6ED7">
        <w:t xml:space="preserve">A presente pesquisa em andamento </w:t>
      </w:r>
      <w:r w:rsidR="003A6ED7" w:rsidRPr="00FD7FED">
        <w:t xml:space="preserve">ancora-se no </w:t>
      </w:r>
      <w:r w:rsidR="003A6ED7">
        <w:t>campo de estudos</w:t>
      </w:r>
      <w:r w:rsidR="003A6ED7" w:rsidRPr="00FD7FED">
        <w:t xml:space="preserve"> Educação e Comunicação</w:t>
      </w:r>
      <w:r w:rsidR="003A6ED7">
        <w:t>.</w:t>
      </w:r>
    </w:p>
    <w:p w14:paraId="3F205AAE" w14:textId="77777777" w:rsidR="00F07F05" w:rsidRDefault="00F07F05" w:rsidP="00F07F05">
      <w:pPr>
        <w:rPr>
          <w:szCs w:val="24"/>
        </w:rPr>
      </w:pPr>
      <w:r>
        <w:rPr>
          <w:szCs w:val="24"/>
        </w:rPr>
        <w:t xml:space="preserve">Os materiais serão elaborados a partir de quatro campos conceituais, a saber: </w:t>
      </w:r>
      <w:r w:rsidRPr="00A828CC">
        <w:rPr>
          <w:szCs w:val="24"/>
        </w:rPr>
        <w:t>metodologias ativas</w:t>
      </w:r>
      <w:r>
        <w:rPr>
          <w:szCs w:val="24"/>
        </w:rPr>
        <w:t xml:space="preserve"> (</w:t>
      </w:r>
      <w:r w:rsidRPr="00A24DA3">
        <w:rPr>
          <w:szCs w:val="24"/>
        </w:rPr>
        <w:t>BACICH</w:t>
      </w:r>
      <w:r>
        <w:rPr>
          <w:szCs w:val="24"/>
        </w:rPr>
        <w:t xml:space="preserve"> e</w:t>
      </w:r>
      <w:r w:rsidRPr="00A24DA3">
        <w:rPr>
          <w:szCs w:val="24"/>
        </w:rPr>
        <w:t xml:space="preserve"> MORAN</w:t>
      </w:r>
      <w:r>
        <w:rPr>
          <w:szCs w:val="24"/>
        </w:rPr>
        <w:t>, 2018)</w:t>
      </w:r>
      <w:r w:rsidRPr="00A828CC">
        <w:rPr>
          <w:szCs w:val="24"/>
        </w:rPr>
        <w:t>, ensino híbrido</w:t>
      </w:r>
      <w:r>
        <w:rPr>
          <w:szCs w:val="24"/>
        </w:rPr>
        <w:t xml:space="preserve"> (</w:t>
      </w:r>
      <w:r w:rsidRPr="00A828CC">
        <w:rPr>
          <w:szCs w:val="24"/>
        </w:rPr>
        <w:t>BACICH</w:t>
      </w:r>
      <w:r>
        <w:rPr>
          <w:szCs w:val="24"/>
        </w:rPr>
        <w:t>,</w:t>
      </w:r>
      <w:r w:rsidRPr="00A828CC">
        <w:rPr>
          <w:szCs w:val="24"/>
        </w:rPr>
        <w:t xml:space="preserve"> TANZI NETO</w:t>
      </w:r>
      <w:r>
        <w:rPr>
          <w:szCs w:val="24"/>
        </w:rPr>
        <w:t xml:space="preserve"> e</w:t>
      </w:r>
      <w:r w:rsidRPr="00A828CC">
        <w:rPr>
          <w:szCs w:val="24"/>
        </w:rPr>
        <w:t xml:space="preserve"> TREVISANI, 2015), sala de aula invertida </w:t>
      </w:r>
      <w:r>
        <w:rPr>
          <w:szCs w:val="24"/>
        </w:rPr>
        <w:t>(</w:t>
      </w:r>
      <w:r w:rsidRPr="00565E0A">
        <w:rPr>
          <w:szCs w:val="24"/>
        </w:rPr>
        <w:t xml:space="preserve">BERGMANN, </w:t>
      </w:r>
      <w:r>
        <w:rPr>
          <w:szCs w:val="24"/>
        </w:rPr>
        <w:t>2018</w:t>
      </w:r>
      <w:r w:rsidRPr="00565E0A">
        <w:rPr>
          <w:szCs w:val="24"/>
        </w:rPr>
        <w:t>; BERGMANN</w:t>
      </w:r>
      <w:r>
        <w:rPr>
          <w:szCs w:val="24"/>
        </w:rPr>
        <w:t xml:space="preserve"> e</w:t>
      </w:r>
      <w:r w:rsidRPr="00565E0A">
        <w:rPr>
          <w:szCs w:val="24"/>
        </w:rPr>
        <w:t xml:space="preserve"> SAMS</w:t>
      </w:r>
      <w:r>
        <w:rPr>
          <w:szCs w:val="24"/>
        </w:rPr>
        <w:t>, 2019; VALÉRIO NETO, SILVA e PESCE, 2019),</w:t>
      </w:r>
      <w:r w:rsidRPr="00A828CC">
        <w:rPr>
          <w:szCs w:val="24"/>
        </w:rPr>
        <w:t xml:space="preserve"> pedagogia dos multiletramentos</w:t>
      </w:r>
      <w:r>
        <w:rPr>
          <w:szCs w:val="24"/>
        </w:rPr>
        <w:t xml:space="preserve"> (</w:t>
      </w:r>
      <w:r w:rsidRPr="00A828CC">
        <w:rPr>
          <w:bCs/>
        </w:rPr>
        <w:t>COPE</w:t>
      </w:r>
      <w:r>
        <w:rPr>
          <w:bCs/>
        </w:rPr>
        <w:t xml:space="preserve"> e</w:t>
      </w:r>
      <w:r w:rsidRPr="00A828CC">
        <w:rPr>
          <w:bCs/>
        </w:rPr>
        <w:t xml:space="preserve"> KALANTZIS</w:t>
      </w:r>
      <w:r>
        <w:rPr>
          <w:bCs/>
        </w:rPr>
        <w:t>, 2000, 2009, 2015;</w:t>
      </w:r>
      <w:r>
        <w:rPr>
          <w:szCs w:val="24"/>
        </w:rPr>
        <w:t xml:space="preserve"> </w:t>
      </w:r>
      <w:r w:rsidRPr="00B964B7">
        <w:rPr>
          <w:bCs/>
        </w:rPr>
        <w:t>THE NEW LONDON GROUP</w:t>
      </w:r>
      <w:r>
        <w:rPr>
          <w:bCs/>
        </w:rPr>
        <w:t xml:space="preserve">, 2000; </w:t>
      </w:r>
      <w:r>
        <w:rPr>
          <w:szCs w:val="24"/>
        </w:rPr>
        <w:t>ROJO e MOURA, 2012; PESCE e NOGUEIRA, 2019</w:t>
      </w:r>
      <w:r>
        <w:rPr>
          <w:bCs/>
        </w:rPr>
        <w:t>)</w:t>
      </w:r>
      <w:r w:rsidRPr="00A828CC">
        <w:rPr>
          <w:szCs w:val="24"/>
        </w:rPr>
        <w:t>.</w:t>
      </w:r>
    </w:p>
    <w:p w14:paraId="5743A245" w14:textId="54D9BB38" w:rsidR="003A6ED7" w:rsidRDefault="003A6ED7" w:rsidP="003A6ED7">
      <w:pPr>
        <w:spacing w:before="0" w:after="0"/>
      </w:pPr>
      <w:r>
        <w:t xml:space="preserve">A pesquisa </w:t>
      </w:r>
      <w:r w:rsidR="001F58C7">
        <w:t xml:space="preserve">em desenvolvimento </w:t>
      </w:r>
      <w:r>
        <w:t xml:space="preserve">pretende responder às seguintes perguntas: </w:t>
      </w:r>
    </w:p>
    <w:p w14:paraId="58B521D5" w14:textId="77777777" w:rsidR="003A6ED7" w:rsidRDefault="003A6ED7" w:rsidP="003A6ED7">
      <w:pPr>
        <w:pStyle w:val="PargrafodaLista"/>
        <w:numPr>
          <w:ilvl w:val="0"/>
          <w:numId w:val="3"/>
        </w:numPr>
        <w:spacing w:before="0" w:after="0"/>
      </w:pPr>
      <w:r>
        <w:t xml:space="preserve">Em que medida, a produção de materiais para a formação continuada em serviço </w:t>
      </w:r>
      <w:r w:rsidRPr="004F4F1D">
        <w:rPr>
          <w:i/>
          <w:iCs/>
        </w:rPr>
        <w:t>in loco</w:t>
      </w:r>
      <w:r>
        <w:t xml:space="preserve"> de professores da educação básica de uma escola da Rede Municipal de Educação de São Paulo, por um professor da escola, pode auxiliar em seu processo formativo, como formadora de educadores? </w:t>
      </w:r>
    </w:p>
    <w:p w14:paraId="37DFD061" w14:textId="77777777" w:rsidR="003A6ED7" w:rsidRDefault="003A6ED7" w:rsidP="003A6ED7">
      <w:pPr>
        <w:pStyle w:val="PargrafodaLista"/>
        <w:numPr>
          <w:ilvl w:val="0"/>
          <w:numId w:val="3"/>
        </w:numPr>
        <w:spacing w:before="0" w:after="0"/>
      </w:pPr>
      <w:r>
        <w:t xml:space="preserve">Quais são as dificuldades e os avanços encontradas no decorrer do processo? </w:t>
      </w:r>
    </w:p>
    <w:p w14:paraId="2049F793" w14:textId="77777777" w:rsidR="003A6ED7" w:rsidRDefault="003A6ED7" w:rsidP="003A6ED7">
      <w:pPr>
        <w:spacing w:after="0"/>
        <w:ind w:firstLine="709"/>
        <w:rPr>
          <w:szCs w:val="24"/>
        </w:rPr>
      </w:pPr>
      <w:r w:rsidRPr="002F5062">
        <w:rPr>
          <w:szCs w:val="24"/>
        </w:rPr>
        <w:t xml:space="preserve">De modo geral, objetiva-se, </w:t>
      </w:r>
      <w:r>
        <w:rPr>
          <w:szCs w:val="24"/>
        </w:rPr>
        <w:t>com esta</w:t>
      </w:r>
      <w:r w:rsidRPr="002F5062">
        <w:rPr>
          <w:szCs w:val="24"/>
        </w:rPr>
        <w:t xml:space="preserve"> pesquisa, </w:t>
      </w:r>
      <w:r>
        <w:rPr>
          <w:szCs w:val="24"/>
        </w:rPr>
        <w:t xml:space="preserve">investigar o percurso de formação da professora-pesquisadora (primeira autora deste artigo), como formadora de educadores, ao produzir materiais para a formação continuada em serviço </w:t>
      </w:r>
      <w:r w:rsidRPr="004F4F1D">
        <w:rPr>
          <w:i/>
          <w:iCs/>
          <w:szCs w:val="24"/>
        </w:rPr>
        <w:t>in loco</w:t>
      </w:r>
      <w:r>
        <w:rPr>
          <w:szCs w:val="24"/>
        </w:rPr>
        <w:t xml:space="preserve">, na escola onde atua como docente. </w:t>
      </w:r>
    </w:p>
    <w:p w14:paraId="50AB902D" w14:textId="49F1CD71" w:rsidR="003A6ED7" w:rsidRDefault="003A6ED7" w:rsidP="003A6ED7">
      <w:pPr>
        <w:spacing w:after="0"/>
        <w:ind w:firstLine="709"/>
        <w:rPr>
          <w:szCs w:val="24"/>
        </w:rPr>
      </w:pPr>
      <w:r>
        <w:rPr>
          <w:szCs w:val="24"/>
        </w:rPr>
        <w:t>Nesse recorte investigativo incluem-se, também</w:t>
      </w:r>
      <w:r w:rsidR="001F58C7">
        <w:rPr>
          <w:szCs w:val="24"/>
        </w:rPr>
        <w:t>,</w:t>
      </w:r>
      <w:r>
        <w:rPr>
          <w:szCs w:val="24"/>
        </w:rPr>
        <w:t xml:space="preserve"> questões relacionadas à reflexão acerca dos materiais produzidos e sua pertinência para a formação docente em serviço</w:t>
      </w:r>
      <w:r w:rsidR="001F58C7">
        <w:rPr>
          <w:szCs w:val="24"/>
        </w:rPr>
        <w:t xml:space="preserve"> </w:t>
      </w:r>
      <w:r w:rsidR="001F58C7" w:rsidRPr="004F4F1D">
        <w:rPr>
          <w:i/>
          <w:iCs/>
          <w:szCs w:val="24"/>
        </w:rPr>
        <w:t>in loco</w:t>
      </w:r>
      <w:r>
        <w:rPr>
          <w:szCs w:val="24"/>
        </w:rPr>
        <w:t>, além do processo de produção de cada um deles, buscando evidenciar as escolhas implicadas e os desafios que se lhes impõem.</w:t>
      </w:r>
      <w:r w:rsidRPr="001430BB">
        <w:rPr>
          <w:szCs w:val="24"/>
        </w:rPr>
        <w:t xml:space="preserve"> </w:t>
      </w:r>
    </w:p>
    <w:p w14:paraId="60C6FD04" w14:textId="77777777" w:rsidR="003A6ED7" w:rsidRDefault="003A6ED7" w:rsidP="003A6ED7">
      <w:pPr>
        <w:spacing w:after="0"/>
        <w:ind w:firstLine="709"/>
        <w:rPr>
          <w:szCs w:val="24"/>
        </w:rPr>
      </w:pPr>
      <w:r>
        <w:rPr>
          <w:szCs w:val="24"/>
        </w:rPr>
        <w:t>Emanado deste objetivo geral surg</w:t>
      </w:r>
      <w:r w:rsidR="006B24D6">
        <w:rPr>
          <w:szCs w:val="24"/>
        </w:rPr>
        <w:t>em</w:t>
      </w:r>
      <w:r>
        <w:rPr>
          <w:szCs w:val="24"/>
        </w:rPr>
        <w:t xml:space="preserve"> os seguintes objetivos específicos:</w:t>
      </w:r>
    </w:p>
    <w:p w14:paraId="4CE56728" w14:textId="77777777" w:rsidR="003A6ED7" w:rsidRDefault="003A6ED7" w:rsidP="003A6ED7">
      <w:pPr>
        <w:spacing w:after="0"/>
        <w:ind w:firstLine="709"/>
        <w:rPr>
          <w:szCs w:val="24"/>
        </w:rPr>
      </w:pPr>
    </w:p>
    <w:p w14:paraId="17B3482B" w14:textId="77777777" w:rsidR="003A6ED7" w:rsidRDefault="003A6ED7" w:rsidP="003A6ED7">
      <w:pPr>
        <w:numPr>
          <w:ilvl w:val="0"/>
          <w:numId w:val="1"/>
        </w:numPr>
        <w:spacing w:before="0" w:after="0"/>
        <w:rPr>
          <w:szCs w:val="24"/>
        </w:rPr>
      </w:pPr>
      <w:r>
        <w:rPr>
          <w:szCs w:val="24"/>
        </w:rPr>
        <w:lastRenderedPageBreak/>
        <w:t>Desenvolver revisão de literatura acerca dos campos conceituais arrolados na pesquisa e situados como eixos norteadores do curso de formação docente em tela.</w:t>
      </w:r>
    </w:p>
    <w:p w14:paraId="53E45CE8" w14:textId="77777777" w:rsidR="003A6ED7" w:rsidRDefault="003A6ED7" w:rsidP="003A6ED7">
      <w:pPr>
        <w:numPr>
          <w:ilvl w:val="0"/>
          <w:numId w:val="1"/>
        </w:numPr>
        <w:spacing w:before="0" w:after="0"/>
        <w:rPr>
          <w:szCs w:val="24"/>
        </w:rPr>
      </w:pPr>
      <w:r>
        <w:rPr>
          <w:szCs w:val="24"/>
        </w:rPr>
        <w:t>Narrar e analisar o processo de formação da professora-pesquisadora (primeira autora deste artigo), como formadora de educadores da educação básica.</w:t>
      </w:r>
    </w:p>
    <w:p w14:paraId="7ACD0E76" w14:textId="77777777" w:rsidR="003A6ED7" w:rsidRDefault="003A6ED7" w:rsidP="003A6ED7">
      <w:pPr>
        <w:numPr>
          <w:ilvl w:val="0"/>
          <w:numId w:val="1"/>
        </w:numPr>
        <w:spacing w:before="0" w:after="0"/>
        <w:rPr>
          <w:szCs w:val="24"/>
        </w:rPr>
      </w:pPr>
      <w:r>
        <w:rPr>
          <w:szCs w:val="24"/>
        </w:rPr>
        <w:t xml:space="preserve">Analisar criticamente o processo de elaboração de materiais para formação docente em serviço </w:t>
      </w:r>
      <w:r w:rsidRPr="004F4F1D">
        <w:rPr>
          <w:i/>
          <w:iCs/>
          <w:szCs w:val="24"/>
        </w:rPr>
        <w:t>in loco</w:t>
      </w:r>
      <w:r>
        <w:rPr>
          <w:szCs w:val="24"/>
        </w:rPr>
        <w:t>.</w:t>
      </w:r>
    </w:p>
    <w:p w14:paraId="27B0D16F" w14:textId="77777777" w:rsidR="003A6ED7" w:rsidRDefault="003A6ED7" w:rsidP="003A6ED7">
      <w:pPr>
        <w:numPr>
          <w:ilvl w:val="0"/>
          <w:numId w:val="1"/>
        </w:numPr>
        <w:spacing w:before="0" w:after="0"/>
        <w:rPr>
          <w:szCs w:val="24"/>
        </w:rPr>
      </w:pPr>
      <w:r>
        <w:rPr>
          <w:szCs w:val="24"/>
        </w:rPr>
        <w:t xml:space="preserve"> Refletir acerca das necessidades implicadas no processo de elaboração dos materiais, uma vez que serão utilizados por outros sujeitos que não somente a professora-pesquisadora.</w:t>
      </w:r>
    </w:p>
    <w:p w14:paraId="455F5FDF" w14:textId="77777777" w:rsidR="003A6ED7" w:rsidRDefault="003A6ED7" w:rsidP="00F07F05">
      <w:pPr>
        <w:rPr>
          <w:szCs w:val="24"/>
        </w:rPr>
      </w:pPr>
      <w:r>
        <w:rPr>
          <w:szCs w:val="24"/>
        </w:rPr>
        <w:t>Neste artigo, por se tratar de uma pesquisa em andamento, iremos apresentar um detalhamento das especificidades da pesquisa</w:t>
      </w:r>
      <w:r w:rsidR="006B24D6">
        <w:rPr>
          <w:szCs w:val="24"/>
        </w:rPr>
        <w:t>, no caso sua justificativa e metodologia,</w:t>
      </w:r>
      <w:r>
        <w:rPr>
          <w:szCs w:val="24"/>
        </w:rPr>
        <w:t xml:space="preserve"> bem como o marco teórico de referência</w:t>
      </w:r>
      <w:r w:rsidR="006B24D6">
        <w:rPr>
          <w:szCs w:val="24"/>
        </w:rPr>
        <w:t>, que embasa a produção dos materiais de formação</w:t>
      </w:r>
      <w:r>
        <w:rPr>
          <w:szCs w:val="24"/>
        </w:rPr>
        <w:t>.</w:t>
      </w:r>
    </w:p>
    <w:p w14:paraId="76EDD1F7" w14:textId="77777777" w:rsidR="00F07F05" w:rsidRDefault="00F07F05" w:rsidP="00F07F05">
      <w:pPr>
        <w:rPr>
          <w:szCs w:val="24"/>
        </w:rPr>
      </w:pPr>
    </w:p>
    <w:p w14:paraId="1C9CD669" w14:textId="77777777" w:rsidR="00F07F05" w:rsidRPr="00AC360E" w:rsidRDefault="00F07F05" w:rsidP="00F07F05">
      <w:pPr>
        <w:ind w:firstLine="0"/>
        <w:rPr>
          <w:b/>
          <w:bCs/>
          <w:szCs w:val="24"/>
        </w:rPr>
      </w:pPr>
      <w:r>
        <w:rPr>
          <w:b/>
          <w:bCs/>
          <w:szCs w:val="24"/>
        </w:rPr>
        <w:t>Justificativa</w:t>
      </w:r>
    </w:p>
    <w:p w14:paraId="47DA405A" w14:textId="77777777" w:rsidR="00F07F05" w:rsidRDefault="00EA7D51" w:rsidP="00F07F05">
      <w:pPr>
        <w:spacing w:after="0"/>
        <w:ind w:firstLine="708"/>
        <w:rPr>
          <w:szCs w:val="24"/>
        </w:rPr>
      </w:pPr>
      <w:r>
        <w:rPr>
          <w:szCs w:val="24"/>
        </w:rPr>
        <w:t>A pesquisa em andamento</w:t>
      </w:r>
      <w:r w:rsidR="00F07F05">
        <w:rPr>
          <w:szCs w:val="24"/>
        </w:rPr>
        <w:t xml:space="preserve"> </w:t>
      </w:r>
      <w:r w:rsidR="00F07F05">
        <w:rPr>
          <w:b/>
          <w:bCs/>
          <w:szCs w:val="24"/>
        </w:rPr>
        <w:t>justifica-se,</w:t>
      </w:r>
      <w:r w:rsidR="00F07F05">
        <w:rPr>
          <w:szCs w:val="24"/>
        </w:rPr>
        <w:t xml:space="preserve"> ao dialogar com os interesses da professora-pesquisadora</w:t>
      </w:r>
      <w:r>
        <w:rPr>
          <w:szCs w:val="24"/>
        </w:rPr>
        <w:t>, primeira autora deste artigo,</w:t>
      </w:r>
      <w:r w:rsidR="00F07F05">
        <w:rPr>
          <w:szCs w:val="24"/>
        </w:rPr>
        <w:t xml:space="preserve"> e o Projeto Político Pedagógico da escola, bem como o Projeto Especial de Ação que está sendo desenvolvido na Unidade Escolar. Além disso, se insere em um projeto temático maior, intitulado “Políticas de inclusão digital: desdobramentos na educação básica e na formação de professores”, coordenado pela </w:t>
      </w:r>
      <w:proofErr w:type="spellStart"/>
      <w:r w:rsidR="00F07F05">
        <w:rPr>
          <w:szCs w:val="24"/>
        </w:rPr>
        <w:t>Profª</w:t>
      </w:r>
      <w:proofErr w:type="spellEnd"/>
      <w:r w:rsidR="00F07F05">
        <w:rPr>
          <w:szCs w:val="24"/>
        </w:rPr>
        <w:t xml:space="preserve">. Dra. Lucila Pesce, </w:t>
      </w:r>
      <w:r>
        <w:rPr>
          <w:szCs w:val="24"/>
        </w:rPr>
        <w:t>segunda autora deste texto</w:t>
      </w:r>
      <w:r w:rsidR="00F07F05">
        <w:rPr>
          <w:szCs w:val="24"/>
        </w:rPr>
        <w:t xml:space="preserve">. </w:t>
      </w:r>
    </w:p>
    <w:p w14:paraId="1AE39E1B" w14:textId="77777777" w:rsidR="00F07F05" w:rsidRDefault="00F07F05" w:rsidP="00F07F05">
      <w:pPr>
        <w:spacing w:after="0"/>
        <w:ind w:firstLine="708"/>
        <w:rPr>
          <w:szCs w:val="24"/>
        </w:rPr>
      </w:pPr>
      <w:r>
        <w:rPr>
          <w:szCs w:val="24"/>
        </w:rPr>
        <w:t>Cumpre dizer que</w:t>
      </w:r>
      <w:r w:rsidR="00EA7D51">
        <w:rPr>
          <w:szCs w:val="24"/>
        </w:rPr>
        <w:t xml:space="preserve"> a primeira autora</w:t>
      </w:r>
      <w:r>
        <w:rPr>
          <w:szCs w:val="24"/>
        </w:rPr>
        <w:t xml:space="preserve"> f</w:t>
      </w:r>
      <w:r w:rsidR="00EA7D51">
        <w:rPr>
          <w:szCs w:val="24"/>
        </w:rPr>
        <w:t>o</w:t>
      </w:r>
      <w:r>
        <w:rPr>
          <w:szCs w:val="24"/>
        </w:rPr>
        <w:t xml:space="preserve">i convidada pela coordenação pedagógica da escola para trabalhar com esta equipe gestora, no horário de trabalho pedagógico, com </w:t>
      </w:r>
      <w:r w:rsidR="00EA7D51">
        <w:rPr>
          <w:szCs w:val="24"/>
        </w:rPr>
        <w:t>s</w:t>
      </w:r>
      <w:r>
        <w:rPr>
          <w:szCs w:val="24"/>
        </w:rPr>
        <w:t xml:space="preserve">eus pares: professores da educação básica. Também é </w:t>
      </w:r>
      <w:r w:rsidR="0086028C">
        <w:rPr>
          <w:szCs w:val="24"/>
        </w:rPr>
        <w:t>pertinente</w:t>
      </w:r>
      <w:r>
        <w:rPr>
          <w:szCs w:val="24"/>
        </w:rPr>
        <w:t xml:space="preserve"> observar que f</w:t>
      </w:r>
      <w:r w:rsidR="00EA7D51">
        <w:rPr>
          <w:szCs w:val="24"/>
        </w:rPr>
        <w:t>o</w:t>
      </w:r>
      <w:r>
        <w:rPr>
          <w:szCs w:val="24"/>
        </w:rPr>
        <w:t>i aprovada no concurso público de acesso, para assumir o cargo de coordenadora pedagógica, em uma escola da rede pública municipal de educação de São Paulo. Tais circunstâncias (profissionais e acadêmicas) justificam o tema d</w:t>
      </w:r>
      <w:r w:rsidR="00EA7D51">
        <w:rPr>
          <w:szCs w:val="24"/>
        </w:rPr>
        <w:t>a</w:t>
      </w:r>
      <w:r>
        <w:rPr>
          <w:szCs w:val="24"/>
        </w:rPr>
        <w:t xml:space="preserve"> presente pesquisa.</w:t>
      </w:r>
    </w:p>
    <w:p w14:paraId="29352A62" w14:textId="77777777" w:rsidR="00F07F05" w:rsidRPr="003A6ED7" w:rsidRDefault="0086028C" w:rsidP="003A6ED7">
      <w:pPr>
        <w:spacing w:after="0"/>
        <w:ind w:firstLine="708"/>
        <w:rPr>
          <w:szCs w:val="24"/>
        </w:rPr>
      </w:pPr>
      <w:r>
        <w:rPr>
          <w:szCs w:val="24"/>
        </w:rPr>
        <w:t>Ademais, a</w:t>
      </w:r>
      <w:r w:rsidR="00F07F05">
        <w:rPr>
          <w:szCs w:val="24"/>
        </w:rPr>
        <w:t xml:space="preserve"> pesquisa pretende oferecer sua singela contribuição aos estudos e pesquisas do campo, ao apresentar tanto o processo formativo da professora-pesquisadora, como formadora de educadores, bem como os materiais produzidos, lançando olhar para os documentos utilizados e escolhidos para a formação continuada dos professores em serviço </w:t>
      </w:r>
      <w:r w:rsidR="00F07F05" w:rsidRPr="004F4F1D">
        <w:rPr>
          <w:i/>
          <w:iCs/>
          <w:szCs w:val="24"/>
        </w:rPr>
        <w:t>in loco</w:t>
      </w:r>
      <w:r w:rsidR="00F07F05">
        <w:rPr>
          <w:szCs w:val="24"/>
        </w:rPr>
        <w:t xml:space="preserve"> </w:t>
      </w:r>
      <w:r w:rsidR="00F07F05" w:rsidRPr="006F08C8">
        <w:rPr>
          <w:szCs w:val="24"/>
        </w:rPr>
        <w:t>(</w:t>
      </w:r>
      <w:r w:rsidR="00F07F05">
        <w:rPr>
          <w:szCs w:val="24"/>
        </w:rPr>
        <w:t>na escola).</w:t>
      </w:r>
      <w:r w:rsidR="00F07F05">
        <w:t xml:space="preserve"> </w:t>
      </w:r>
    </w:p>
    <w:p w14:paraId="77A7AA65" w14:textId="77777777" w:rsidR="0086028C" w:rsidRPr="0086028C" w:rsidRDefault="0086028C" w:rsidP="0086028C">
      <w:pPr>
        <w:pStyle w:val="NormalWeb"/>
        <w:keepNext/>
        <w:keepLines/>
        <w:spacing w:before="0" w:beforeAutospacing="0" w:after="0" w:afterAutospacing="0" w:line="360" w:lineRule="auto"/>
        <w:rPr>
          <w:b/>
          <w:bCs/>
        </w:rPr>
      </w:pPr>
      <w:r w:rsidRPr="0086028C">
        <w:rPr>
          <w:b/>
          <w:bCs/>
        </w:rPr>
        <w:lastRenderedPageBreak/>
        <w:t>Marco teórico de referência</w:t>
      </w:r>
    </w:p>
    <w:p w14:paraId="7640D8C1" w14:textId="77777777" w:rsidR="0086028C" w:rsidRDefault="0086028C" w:rsidP="0086028C">
      <w:pPr>
        <w:pStyle w:val="NormalWeb"/>
        <w:keepNext/>
        <w:keepLines/>
        <w:spacing w:before="0" w:beforeAutospacing="0" w:after="0" w:afterAutospacing="0" w:line="360" w:lineRule="auto"/>
      </w:pPr>
    </w:p>
    <w:p w14:paraId="30C84BE4" w14:textId="77777777" w:rsidR="00F07F05" w:rsidRDefault="00F07F05" w:rsidP="0086028C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 xml:space="preserve">Para a realização desta pesquisa, </w:t>
      </w:r>
      <w:r w:rsidR="0086028C">
        <w:t xml:space="preserve">são utilizados </w:t>
      </w:r>
      <w:r>
        <w:t xml:space="preserve">os referenciais teóricos em quatro eixos, de acordo com os seguintes campos conceituais: </w:t>
      </w:r>
      <w:r w:rsidR="00BA4D72">
        <w:t>pedagogia dos multiletr</w:t>
      </w:r>
      <w:r w:rsidR="0063781F">
        <w:t>a</w:t>
      </w:r>
      <w:r w:rsidR="00BA4D72">
        <w:t xml:space="preserve">mentos, </w:t>
      </w:r>
      <w:r>
        <w:t>metodologias ativas, ensino híbrido, sala de aula invertida.</w:t>
      </w:r>
      <w:r w:rsidR="00BA4D72">
        <w:t xml:space="preserve"> Nesta seção iremos discorrer brevemente acerca de cada um deles, de modo a evidenciar o que está </w:t>
      </w:r>
      <w:r w:rsidR="0063781F">
        <w:t>embasando</w:t>
      </w:r>
      <w:r w:rsidR="00BA4D72">
        <w:t xml:space="preserve"> a produção dos materiais para a formação em serviço </w:t>
      </w:r>
      <w:r w:rsidR="00BA4D72">
        <w:rPr>
          <w:i/>
          <w:iCs/>
        </w:rPr>
        <w:t>in loco</w:t>
      </w:r>
      <w:r w:rsidR="00BA4D72">
        <w:t>.</w:t>
      </w:r>
    </w:p>
    <w:p w14:paraId="0F143356" w14:textId="77777777" w:rsidR="00F07F05" w:rsidRDefault="00BA4D72" w:rsidP="00BA4D72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 xml:space="preserve">O primeiro tema escolhido para a formação é a pedagogia dos multiletramentos, que apesar de apresentar a sua ênfase na área das linguagens, suas características permitem a aplicação nas diversas áreas do conhecimento. Primeiramente, </w:t>
      </w:r>
      <w:r w:rsidR="00F07F05">
        <w:t xml:space="preserve">há que entender o contexto educacional no qual emanaram as discussões, a partir do manifesto do Grupo de Nova Londres (THE NEW LONDON GROUP, 2000), bem como as obras de Cope e </w:t>
      </w:r>
      <w:proofErr w:type="spellStart"/>
      <w:r w:rsidR="00F07F05">
        <w:t>Kalantzis</w:t>
      </w:r>
      <w:proofErr w:type="spellEnd"/>
      <w:r w:rsidR="00F07F05">
        <w:t xml:space="preserve"> (2000, 2009, 2015), </w:t>
      </w:r>
      <w:proofErr w:type="spellStart"/>
      <w:r w:rsidR="00F07F05">
        <w:t>Kalantzis</w:t>
      </w:r>
      <w:proofErr w:type="spellEnd"/>
      <w:r w:rsidR="00F07F05">
        <w:t xml:space="preserve"> </w:t>
      </w:r>
      <w:r w:rsidR="00F07F05">
        <w:rPr>
          <w:i/>
          <w:iCs/>
        </w:rPr>
        <w:t xml:space="preserve">et al. </w:t>
      </w:r>
      <w:r w:rsidR="00F07F05">
        <w:t>(2016), Rojo (2009, 2012), Pesce e Nogueira (2019).</w:t>
      </w:r>
    </w:p>
    <w:p w14:paraId="150224FD" w14:textId="77777777" w:rsidR="007F7C3D" w:rsidRDefault="00F07F05" w:rsidP="007F7C3D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>Apesar de o PEA da escola focalizar as metodologias ativas, é pertinente apresentar aos professores a pedagogia dos multiletramentos, conforme proposta pelo Grupo de Nova Londres em 1996 (THE NEW LONDON GROUP, 2000)</w:t>
      </w:r>
      <w:r w:rsidR="00F02332">
        <w:t xml:space="preserve">. Este grupo de pesquisadores que se reuniu na cidade de Nova Londres, nos Estados Unidos, na década de 1990, consolidou o termo “multiletramentos” e elaborou quatro fatores que operacionalizam uma pedagogia dos multiletramentos. A escolha, portanto, em apresentar essa pedagogia aos professores na formação é pertinente </w:t>
      </w:r>
      <w:r>
        <w:t>uma vez que é possível traçar aproximações entre as propostas de metodologias ativas, ensino híbrido e sala de aula invertida,</w:t>
      </w:r>
      <w:r w:rsidR="00BA4D72">
        <w:t xml:space="preserve"> como veremos adiante,</w:t>
      </w:r>
      <w:r>
        <w:t xml:space="preserve"> com os quatro fatores inicialmente propostos pelo grupo de pesquisadores de Nova Londres, a saber:</w:t>
      </w:r>
    </w:p>
    <w:p w14:paraId="0E51C0F9" w14:textId="77777777" w:rsidR="007F7C3D" w:rsidRDefault="007F7C3D" w:rsidP="007F7C3D">
      <w:pPr>
        <w:pStyle w:val="NormalWeb"/>
        <w:keepNext/>
        <w:keepLines/>
        <w:numPr>
          <w:ilvl w:val="0"/>
          <w:numId w:val="4"/>
        </w:numPr>
        <w:spacing w:before="0" w:after="0" w:line="360" w:lineRule="auto"/>
      </w:pPr>
      <w:r>
        <w:t>Prática Situada – que leva em consideração a cultura do alunado, e que possibilite realizar essa imersão em suas culturas, para que os estudantes possam se responsabilizar pelo seu processo de aprendizagem.</w:t>
      </w:r>
    </w:p>
    <w:p w14:paraId="7164D9BC" w14:textId="77777777" w:rsidR="007F7C3D" w:rsidRDefault="007F7C3D" w:rsidP="007F7C3D">
      <w:pPr>
        <w:pStyle w:val="NormalWeb"/>
        <w:keepNext/>
        <w:keepLines/>
        <w:numPr>
          <w:ilvl w:val="0"/>
          <w:numId w:val="4"/>
        </w:numPr>
        <w:spacing w:before="0" w:after="0" w:line="360" w:lineRule="auto"/>
      </w:pPr>
      <w:r>
        <w:t>Instrução Aberta - que consiste em “[...] uma análise sistemática e consciente dessas práticas vivenciadas e desses gêneros e designs familiares ao alunado e de seus processos de produção e de recepção.” (ROJO, 2012, p.30)</w:t>
      </w:r>
    </w:p>
    <w:p w14:paraId="4501F3DD" w14:textId="77777777" w:rsidR="007F7C3D" w:rsidRDefault="007F7C3D" w:rsidP="007F7C3D">
      <w:pPr>
        <w:pStyle w:val="NormalWeb"/>
        <w:keepNext/>
        <w:keepLines/>
        <w:numPr>
          <w:ilvl w:val="0"/>
          <w:numId w:val="4"/>
        </w:numPr>
        <w:spacing w:before="0" w:after="0" w:line="360" w:lineRule="auto"/>
      </w:pPr>
      <w:r>
        <w:lastRenderedPageBreak/>
        <w:t>Enquadramento Crítico - “[...] em que os alunos possam refletir sobre a prática situada e a instrução aberta estabelecendo relações com aspectos históricos, sociais, políticos, ideológicos, culturais, para que possam desnaturalizar pensamentos e ideias.” (FERREIRA; PESCE, 2019, p. 134)</w:t>
      </w:r>
    </w:p>
    <w:p w14:paraId="76F534C8" w14:textId="77777777" w:rsidR="007F7C3D" w:rsidRDefault="007F7C3D" w:rsidP="007F7C3D">
      <w:pPr>
        <w:pStyle w:val="NormalWeb"/>
        <w:keepNext/>
        <w:keepLines/>
        <w:numPr>
          <w:ilvl w:val="0"/>
          <w:numId w:val="4"/>
        </w:numPr>
        <w:spacing w:before="0" w:beforeAutospacing="0" w:after="0" w:afterAutospacing="0" w:line="360" w:lineRule="auto"/>
      </w:pPr>
      <w:r>
        <w:t>Prática Transformada - “[...] de modo que os educandos terminem/saiam da atividade transformados de alguma forma e que possam agir em outros contextos para transformá-los.” (FERREIRA; PESCE, 2019, p. 134)</w:t>
      </w:r>
    </w:p>
    <w:p w14:paraId="37F6D225" w14:textId="77777777" w:rsidR="007F7C3D" w:rsidRDefault="007F7C3D" w:rsidP="007F7C3D">
      <w:pPr>
        <w:pStyle w:val="NormalWeb"/>
        <w:keepNext/>
        <w:keepLines/>
        <w:spacing w:before="0" w:beforeAutospacing="0" w:after="0" w:afterAutospacing="0" w:line="360" w:lineRule="auto"/>
        <w:ind w:left="1068"/>
      </w:pPr>
    </w:p>
    <w:p w14:paraId="12E8A817" w14:textId="77777777" w:rsidR="00BA4D72" w:rsidRDefault="007F7C3D" w:rsidP="007F7C3D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 xml:space="preserve"> </w:t>
      </w:r>
      <w:r w:rsidR="00BA4D72">
        <w:t xml:space="preserve">Estes quatro fatores supracitados referem-se ao tipo de educação que o </w:t>
      </w:r>
      <w:r w:rsidR="00075B48">
        <w:t>G</w:t>
      </w:r>
      <w:r w:rsidR="00BA4D72">
        <w:t xml:space="preserve">rupo </w:t>
      </w:r>
      <w:r w:rsidR="00075B48">
        <w:t xml:space="preserve">de Nova Londres </w:t>
      </w:r>
      <w:r w:rsidR="00BA4D72">
        <w:t>(THE NEW LONDON GROUP, 2000) já discutia há 20 anos, quando as discussões se iniciaram, ou seja, qual seria uma educação que atende e contempla a pluralidade da nossa sociedade, de modo que seja possível a participação completa</w:t>
      </w:r>
      <w:r w:rsidR="0063781F">
        <w:t xml:space="preserve"> dos alunos</w:t>
      </w:r>
      <w:r w:rsidR="00BA4D72">
        <w:t xml:space="preserve"> nas diversas áreas da vida. Cabe observar que as discussões eram motivadas especialmente pela globalização e seus efeitos na educação, ou seja, que a multiplicidade de culturas e modos (semioses) estava</w:t>
      </w:r>
      <w:r w:rsidR="00075B48">
        <w:t>m</w:t>
      </w:r>
      <w:r w:rsidR="00BA4D72">
        <w:t xml:space="preserve"> cada vez mais adentrando os espaços escolares</w:t>
      </w:r>
      <w:r w:rsidR="00F02332">
        <w:t>. D</w:t>
      </w:r>
      <w:r w:rsidR="00BA4D72">
        <w:t>essa forma, o grupo consolidou o termo “multiletramentos”, que contempla tanto a multiplicidade de culturas</w:t>
      </w:r>
      <w:r w:rsidR="00F02332">
        <w:t xml:space="preserve"> quanto a multimodalidade. Além disso, apresentaram uma pedagogia, operacionalizada a partir dos quatro fatores supracitados, que nasce a partir da necessidade de a escola formar alunos que sejam autônomos, críticos, responsáveis e participantes ativos no processo de ensino-aprendizagem. </w:t>
      </w:r>
    </w:p>
    <w:p w14:paraId="02853B3F" w14:textId="77777777" w:rsidR="00197C1B" w:rsidRDefault="00F02332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 xml:space="preserve">Os pesquisadores Cope e </w:t>
      </w:r>
      <w:proofErr w:type="spellStart"/>
      <w:r>
        <w:t>Kalantzis</w:t>
      </w:r>
      <w:proofErr w:type="spellEnd"/>
      <w:r>
        <w:t xml:space="preserve"> continuaram os estudos e reflexões acerca do tema e nos anos 2000 propôs novos desdobramentos para essa pedagogia. Os “Processos de Conhecimento” (</w:t>
      </w:r>
      <w:proofErr w:type="spellStart"/>
      <w:r>
        <w:rPr>
          <w:i/>
          <w:iCs/>
        </w:rPr>
        <w:t>knowledge</w:t>
      </w:r>
      <w:proofErr w:type="spellEnd"/>
      <w:r>
        <w:rPr>
          <w:i/>
          <w:iCs/>
        </w:rPr>
        <w:t xml:space="preserve"> processes</w:t>
      </w:r>
      <w:r>
        <w:t>) (COPE; KALANTZIS, 2009) subdividem os quatro fatores</w:t>
      </w:r>
      <w:r w:rsidR="00197C1B">
        <w:t xml:space="preserve"> (prática situada, instrução aberta, enquadramento crítico e prática transformada)</w:t>
      </w:r>
      <w:r>
        <w:t xml:space="preserve"> em</w:t>
      </w:r>
      <w:r w:rsidR="00F07F05">
        <w:t xml:space="preserve"> oito subitens mais simples de serem reconhecidos nas práticas pedagógica</w:t>
      </w:r>
      <w:r w:rsidR="00197C1B">
        <w:t>s</w:t>
      </w:r>
      <w:r w:rsidR="00F07F05">
        <w:t>, que são: experimentando o conhecido, experimentando o novo, conceitualizando por nomes, conceitualizando por teoria, analisando funcionalmente, analisando criticamente, aplicando apropriadamente e aplicando criativamente.</w:t>
      </w:r>
      <w:r w:rsidR="00197C1B">
        <w:t xml:space="preserve"> </w:t>
      </w:r>
    </w:p>
    <w:p w14:paraId="4C3E9EE7" w14:textId="77777777" w:rsidR="00197C1B" w:rsidRDefault="00197C1B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lastRenderedPageBreak/>
        <w:t xml:space="preserve">De acordo com </w:t>
      </w:r>
      <w:proofErr w:type="spellStart"/>
      <w:r>
        <w:t>Kalantzis</w:t>
      </w:r>
      <w:proofErr w:type="spellEnd"/>
      <w:r>
        <w:t xml:space="preserve"> </w:t>
      </w:r>
      <w:r>
        <w:rPr>
          <w:i/>
          <w:iCs/>
        </w:rPr>
        <w:t xml:space="preserve">et al. </w:t>
      </w:r>
      <w:r>
        <w:t xml:space="preserve">(2016), esses Processos de Conhecimento foram uma reformulação dos quatro fatores propostos pelo Grupo de Nova Londres (THE NEW LONDON GROUP, 2000), após a aplicação dessas ideias em práticas curriculares no projeto </w:t>
      </w:r>
      <w:r>
        <w:rPr>
          <w:i/>
          <w:iCs/>
        </w:rPr>
        <w:t xml:space="preserve">Learning </w:t>
      </w:r>
      <w:proofErr w:type="spellStart"/>
      <w:r>
        <w:rPr>
          <w:i/>
          <w:iCs/>
        </w:rPr>
        <w:t>by</w:t>
      </w:r>
      <w:proofErr w:type="spellEnd"/>
      <w:r>
        <w:rPr>
          <w:i/>
          <w:iCs/>
        </w:rPr>
        <w:t xml:space="preserve"> Design </w:t>
      </w:r>
      <w:r>
        <w:t xml:space="preserve">(aprendendo por </w:t>
      </w:r>
      <w:r>
        <w:rPr>
          <w:i/>
          <w:iCs/>
        </w:rPr>
        <w:t>design</w:t>
      </w:r>
      <w:r>
        <w:t xml:space="preserve">, em tradução livre). Os autores reestruturaram e traduziram a ideia dos quatro processos em termos mais imediatos e fáceis de serem reconhecidos, no caso, os Processos de Conhecimento.  Ademais, os autores (KALANTZIS </w:t>
      </w:r>
      <w:r>
        <w:rPr>
          <w:i/>
          <w:iCs/>
        </w:rPr>
        <w:t>et al.</w:t>
      </w:r>
      <w:r>
        <w:t>, 2016) salientam que de modo algum espera-se que esses processos sejam uma sequência de trabalho ou que apareçam de maneira balanceada na prática pedagógica</w:t>
      </w:r>
      <w:r w:rsidR="0093572D">
        <w:t>, mas sim que sejam movimentos epistemológicos que justifiquem as escolhas pedagógicas de cada professor, embasadas nos objetivos e resultados para os educandos.</w:t>
      </w:r>
    </w:p>
    <w:p w14:paraId="1962D48C" w14:textId="77777777" w:rsidR="0093572D" w:rsidRDefault="0093572D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 xml:space="preserve">Esses oito “Processos de Conhecimento” são apresentados pelos autores através de uma </w:t>
      </w:r>
      <w:r>
        <w:rPr>
          <w:i/>
          <w:iCs/>
        </w:rPr>
        <w:t>checklist</w:t>
      </w:r>
      <w:r>
        <w:t xml:space="preserve"> de tipos de atividades (KALANTZIS </w:t>
      </w:r>
      <w:r>
        <w:rPr>
          <w:i/>
          <w:iCs/>
        </w:rPr>
        <w:t xml:space="preserve">et al., </w:t>
      </w:r>
      <w:r>
        <w:t>2016, p.75), traduzida pelas autoras deste artigo</w:t>
      </w:r>
      <w:r w:rsidR="000621CF">
        <w:t xml:space="preserve"> (FERREIRA; PESCE, 2020, p.143)</w:t>
      </w:r>
      <w:r>
        <w:t>:</w:t>
      </w:r>
    </w:p>
    <w:p w14:paraId="7F80B40E" w14:textId="77777777" w:rsidR="000621CF" w:rsidRPr="000621CF" w:rsidRDefault="000621CF" w:rsidP="000621CF">
      <w:pPr>
        <w:numPr>
          <w:ilvl w:val="0"/>
          <w:numId w:val="7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Experimentando:</w:t>
      </w:r>
    </w:p>
    <w:p w14:paraId="07887BF1" w14:textId="77777777" w:rsidR="000621CF" w:rsidRPr="000621CF" w:rsidRDefault="000621CF" w:rsidP="000621CF">
      <w:pPr>
        <w:numPr>
          <w:ilvl w:val="1"/>
          <w:numId w:val="7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O conhecido</w:t>
      </w:r>
      <w:r w:rsidRPr="000621CF">
        <w:rPr>
          <w:rFonts w:eastAsia="Times New Roman"/>
          <w:color w:val="000000"/>
          <w:sz w:val="22"/>
          <w:lang w:eastAsia="pt-BR"/>
        </w:rPr>
        <w:t xml:space="preserve"> – alunos trazem para a situação de aprendizagem perspectivas, ideias, modos de comunicar e informações que são familiares para eles, e refletem sobre suas próprias experiências e interesses.</w:t>
      </w:r>
    </w:p>
    <w:p w14:paraId="1A0793F6" w14:textId="77777777" w:rsidR="000621CF" w:rsidRPr="000621CF" w:rsidRDefault="000621CF" w:rsidP="000621CF">
      <w:pPr>
        <w:numPr>
          <w:ilvl w:val="1"/>
          <w:numId w:val="7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 xml:space="preserve">O novo </w:t>
      </w:r>
      <w:r w:rsidRPr="000621CF">
        <w:rPr>
          <w:rFonts w:eastAsia="Times New Roman"/>
          <w:color w:val="000000"/>
          <w:sz w:val="22"/>
          <w:lang w:eastAsia="pt-BR"/>
        </w:rPr>
        <w:t>– estudantes são imersos em novas situações ou informações, observando ou participando de algo novo ou não familiar.</w:t>
      </w:r>
    </w:p>
    <w:p w14:paraId="2FC3FBD1" w14:textId="77777777" w:rsidR="000621CF" w:rsidRPr="000621CF" w:rsidRDefault="000621CF" w:rsidP="000621CF">
      <w:pPr>
        <w:numPr>
          <w:ilvl w:val="0"/>
          <w:numId w:val="8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color w:val="000000"/>
          <w:sz w:val="22"/>
          <w:lang w:eastAsia="pt-BR"/>
        </w:rPr>
        <w:t> </w:t>
      </w:r>
      <w:r w:rsidRPr="000621CF">
        <w:rPr>
          <w:rFonts w:eastAsia="Times New Roman"/>
          <w:b/>
          <w:bCs/>
          <w:color w:val="000000"/>
          <w:sz w:val="22"/>
          <w:lang w:eastAsia="pt-BR"/>
        </w:rPr>
        <w:t>Conceitualizando:</w:t>
      </w:r>
    </w:p>
    <w:p w14:paraId="0CA0444A" w14:textId="77777777" w:rsidR="000621CF" w:rsidRPr="000621CF" w:rsidRDefault="000621CF" w:rsidP="000621CF">
      <w:pPr>
        <w:numPr>
          <w:ilvl w:val="1"/>
          <w:numId w:val="8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Por nomes</w:t>
      </w:r>
      <w:r w:rsidRPr="000621CF">
        <w:rPr>
          <w:rFonts w:eastAsia="Times New Roman"/>
          <w:color w:val="000000"/>
          <w:sz w:val="22"/>
          <w:lang w:eastAsia="pt-BR"/>
        </w:rPr>
        <w:t xml:space="preserve"> – alunos agrupam coisas em categorias, aplicam termos de classificação e definem esses termos.</w:t>
      </w:r>
    </w:p>
    <w:p w14:paraId="7B6889AB" w14:textId="77777777" w:rsidR="000621CF" w:rsidRPr="000621CF" w:rsidRDefault="000621CF" w:rsidP="000621CF">
      <w:pPr>
        <w:numPr>
          <w:ilvl w:val="1"/>
          <w:numId w:val="8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Com teoria</w:t>
      </w:r>
      <w:r w:rsidRPr="000621CF">
        <w:rPr>
          <w:rFonts w:eastAsia="Times New Roman"/>
          <w:color w:val="000000"/>
          <w:sz w:val="22"/>
          <w:lang w:eastAsia="pt-BR"/>
        </w:rPr>
        <w:t xml:space="preserve"> – estudantes fazem generalizações, articulando conceitos e desenvolvendo teorias.</w:t>
      </w:r>
    </w:p>
    <w:p w14:paraId="74766D90" w14:textId="77777777" w:rsidR="000621CF" w:rsidRPr="000621CF" w:rsidRDefault="000621CF" w:rsidP="000621CF">
      <w:pPr>
        <w:numPr>
          <w:ilvl w:val="0"/>
          <w:numId w:val="9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Analisando</w:t>
      </w:r>
    </w:p>
    <w:p w14:paraId="7E5624AB" w14:textId="77777777" w:rsidR="000621CF" w:rsidRPr="000621CF" w:rsidRDefault="000621CF" w:rsidP="000621CF">
      <w:pPr>
        <w:numPr>
          <w:ilvl w:val="1"/>
          <w:numId w:val="9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b/>
          <w:bCs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Funcionalmente</w:t>
      </w:r>
      <w:r w:rsidRPr="000621CF">
        <w:rPr>
          <w:rFonts w:eastAsia="Times New Roman"/>
          <w:color w:val="000000"/>
          <w:sz w:val="22"/>
          <w:lang w:eastAsia="pt-BR"/>
        </w:rPr>
        <w:t xml:space="preserve"> – alunos analisam conexões lógicas, causa e efeito, estrutura e função.</w:t>
      </w:r>
    </w:p>
    <w:p w14:paraId="49C9C1F6" w14:textId="77777777" w:rsidR="000621CF" w:rsidRPr="000621CF" w:rsidRDefault="000621CF" w:rsidP="000621CF">
      <w:pPr>
        <w:numPr>
          <w:ilvl w:val="1"/>
          <w:numId w:val="9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 xml:space="preserve">Criticamente </w:t>
      </w:r>
      <w:r w:rsidRPr="000621CF">
        <w:rPr>
          <w:rFonts w:eastAsia="Times New Roman"/>
          <w:color w:val="000000"/>
          <w:sz w:val="22"/>
          <w:lang w:eastAsia="pt-BR"/>
        </w:rPr>
        <w:t>– estudantes avaliam suas próprias perspectivas, interesses e motivos, e de outras pessoas.</w:t>
      </w:r>
    </w:p>
    <w:p w14:paraId="5C22CE5C" w14:textId="77777777" w:rsidR="000621CF" w:rsidRPr="000621CF" w:rsidRDefault="000621CF" w:rsidP="000621CF">
      <w:pPr>
        <w:numPr>
          <w:ilvl w:val="0"/>
          <w:numId w:val="9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Aplicando</w:t>
      </w:r>
    </w:p>
    <w:p w14:paraId="3E539103" w14:textId="77777777" w:rsidR="000621CF" w:rsidRPr="000621CF" w:rsidRDefault="000621CF" w:rsidP="000621CF">
      <w:pPr>
        <w:numPr>
          <w:ilvl w:val="1"/>
          <w:numId w:val="9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Apropriadamente</w:t>
      </w:r>
      <w:r w:rsidRPr="000621CF">
        <w:rPr>
          <w:rFonts w:eastAsia="Times New Roman"/>
          <w:color w:val="000000"/>
          <w:sz w:val="22"/>
          <w:lang w:eastAsia="pt-BR"/>
        </w:rPr>
        <w:t xml:space="preserve"> – alunos testam seu conhecimento no mundo real ou em situações simuladas, para ver se funciona de uma forma previsível num contexto convencional.</w:t>
      </w:r>
    </w:p>
    <w:p w14:paraId="26EF0804" w14:textId="77777777" w:rsidR="0093572D" w:rsidRPr="000621CF" w:rsidRDefault="000621CF" w:rsidP="000621CF">
      <w:pPr>
        <w:numPr>
          <w:ilvl w:val="1"/>
          <w:numId w:val="9"/>
        </w:numPr>
        <w:shd w:val="clear" w:color="auto" w:fill="FFFFFF"/>
        <w:spacing w:before="0" w:after="0" w:line="240" w:lineRule="auto"/>
        <w:ind w:firstLine="709"/>
        <w:textAlignment w:val="baseline"/>
        <w:rPr>
          <w:rFonts w:eastAsia="Times New Roman"/>
          <w:color w:val="000000"/>
          <w:sz w:val="22"/>
          <w:lang w:eastAsia="pt-BR"/>
        </w:rPr>
      </w:pPr>
      <w:r w:rsidRPr="000621CF">
        <w:rPr>
          <w:rFonts w:eastAsia="Times New Roman"/>
          <w:b/>
          <w:bCs/>
          <w:color w:val="000000"/>
          <w:sz w:val="22"/>
          <w:lang w:eastAsia="pt-BR"/>
        </w:rPr>
        <w:t>Criativamente</w:t>
      </w:r>
      <w:r w:rsidRPr="000621CF">
        <w:rPr>
          <w:rFonts w:eastAsia="Times New Roman"/>
          <w:color w:val="000000"/>
          <w:sz w:val="22"/>
          <w:lang w:eastAsia="pt-BR"/>
        </w:rPr>
        <w:t xml:space="preserve"> – estudantes fazem uma intervenção no mundo, que é inovadora e criativa, expressando de maneira distinta suas próprias vozes ou transpondo seus conhecimentos para um contexto diferente.</w:t>
      </w:r>
    </w:p>
    <w:p w14:paraId="3B1358D2" w14:textId="63FF3366" w:rsidR="00F07F05" w:rsidRDefault="00197C1B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lastRenderedPageBreak/>
        <w:t xml:space="preserve">Segundo </w:t>
      </w:r>
      <w:proofErr w:type="spellStart"/>
      <w:r>
        <w:t>Kalantzis</w:t>
      </w:r>
      <w:proofErr w:type="spellEnd"/>
      <w:r>
        <w:t xml:space="preserve"> </w:t>
      </w:r>
      <w:r>
        <w:rPr>
          <w:i/>
          <w:iCs/>
        </w:rPr>
        <w:t xml:space="preserve">et al. </w:t>
      </w:r>
      <w:r>
        <w:t>(2016)</w:t>
      </w:r>
      <w:r w:rsidR="00FE034F">
        <w:t>,</w:t>
      </w:r>
      <w:r>
        <w:t xml:space="preserve"> e</w:t>
      </w:r>
      <w:r w:rsidR="00F07F05">
        <w:t xml:space="preserve">stes processos não </w:t>
      </w:r>
      <w:r>
        <w:t>são uma</w:t>
      </w:r>
      <w:r w:rsidR="00F07F05">
        <w:t xml:space="preserve"> pedagogia inédita, mas </w:t>
      </w:r>
      <w:r>
        <w:t>práticas enraizadas</w:t>
      </w:r>
      <w:r w:rsidR="00F07F05">
        <w:t xml:space="preserve"> </w:t>
      </w:r>
      <w:r>
        <w:t>em teorias propostas p</w:t>
      </w:r>
      <w:r w:rsidR="00201134">
        <w:t>or</w:t>
      </w:r>
      <w:r>
        <w:t xml:space="preserve"> </w:t>
      </w:r>
      <w:r w:rsidR="00F07F05">
        <w:t>autores</w:t>
      </w:r>
      <w:r>
        <w:t>,</w:t>
      </w:r>
      <w:r w:rsidR="00F07F05">
        <w:t xml:space="preserve"> como por exemplo</w:t>
      </w:r>
      <w:r>
        <w:t>,</w:t>
      </w:r>
      <w:r w:rsidR="00F07F05">
        <w:t xml:space="preserve"> John Dewey e Paulo Freire. Dessa forma, é possível justificar a pertinência e traçar aproximações com as metodologias ativas, uma vez que as propostas de</w:t>
      </w:r>
      <w:r>
        <w:t xml:space="preserve"> </w:t>
      </w:r>
      <w:r w:rsidR="00F07F05">
        <w:t xml:space="preserve">Dewey </w:t>
      </w:r>
      <w:r>
        <w:t xml:space="preserve">e Freire </w:t>
      </w:r>
      <w:r w:rsidR="00F07F05">
        <w:t>são parte do embasamento teórico dessa metodologia.</w:t>
      </w:r>
    </w:p>
    <w:p w14:paraId="7043422F" w14:textId="77777777" w:rsidR="007B6AFA" w:rsidRDefault="0063781F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>No caso de Dewey (1976), a ênfase é nas experiências de cada aluno</w:t>
      </w:r>
      <w:r w:rsidR="007B6AFA">
        <w:t xml:space="preserve"> e como elas fazem parte do processo educativo e não devem ser ignoradas, uma vez que se as experiências forem positivas, elas irão influenciar as posteriores. Em seu livro “Experiência e Educação”, o autor (DEWEY, 1976) discorre sobre a importância das experiências, e como elas vão pautar as interações. Para Dewey (1976) o aluno deve ser considerado na sua individualidade e o professor deve estar atento para que seu planejamento seja flexível e contemple as necessidades e propósitos de cada educando. Isso em muito dialoga com a pedagogia dos multiletramentos, ao pensarmos na prática situada, ou então o Processo de Conhecimento: experimentando o conhecido. Ademais, os conceitos desenvolvidos pelo autor são fulcrais nos estudos de metodologias ativas.</w:t>
      </w:r>
    </w:p>
    <w:p w14:paraId="5F4EF35E" w14:textId="77777777" w:rsidR="007B6AFA" w:rsidRDefault="007B6AFA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 xml:space="preserve">Já de Freire, </w:t>
      </w:r>
      <w:proofErr w:type="spellStart"/>
      <w:r>
        <w:t>Kalantzis</w:t>
      </w:r>
      <w:proofErr w:type="spellEnd"/>
      <w:r>
        <w:t xml:space="preserve"> </w:t>
      </w:r>
      <w:r>
        <w:rPr>
          <w:i/>
          <w:iCs/>
        </w:rPr>
        <w:t xml:space="preserve">et al. </w:t>
      </w:r>
      <w:r>
        <w:t xml:space="preserve">(2016) destacam os Processos de Conhecimento: experimentando o novo, </w:t>
      </w:r>
      <w:r w:rsidR="00BE2130">
        <w:t xml:space="preserve">analisando criticamente e aplicando criativamente. Freire em seu livro “Pedagogia da Autonomia” (2016) defende que “[...] ensinar exige risco, aceitação do novo e rejeição de qualquer forma de discriminação”(p.36), ou seja, é necessário que se apresente o novo aos nossos alunos mas sempre atentos e numa postura crítica, de modo que não sejam reproduzidos na prática pedagógica preconceitos e outras formas de discriminação. Além disso, Freire em seu livro dialogal com </w:t>
      </w:r>
      <w:proofErr w:type="spellStart"/>
      <w:r w:rsidR="00BE2130">
        <w:t>Shor</w:t>
      </w:r>
      <w:proofErr w:type="spellEnd"/>
      <w:r w:rsidR="00BE2130">
        <w:t xml:space="preserve"> (1986) discorre acerca do empoderamento em uma dimensão coletiva</w:t>
      </w:r>
      <w:r w:rsidR="00072D0B">
        <w:t xml:space="preserve"> e social</w:t>
      </w:r>
      <w:r w:rsidR="00BE2130">
        <w:t>. Segundo Joaquim e Pesce (2017),</w:t>
      </w:r>
    </w:p>
    <w:p w14:paraId="72DB455F" w14:textId="77777777" w:rsidR="00BE2130" w:rsidRDefault="00BE2130" w:rsidP="00BE2130">
      <w:pPr>
        <w:pStyle w:val="NormalWeb"/>
        <w:keepNext/>
        <w:keepLines/>
        <w:spacing w:before="0" w:beforeAutospacing="0" w:after="0" w:afterAutospacing="0"/>
        <w:ind w:left="2268"/>
        <w:rPr>
          <w:color w:val="000000"/>
          <w:sz w:val="22"/>
          <w:szCs w:val="22"/>
        </w:rPr>
      </w:pPr>
      <w:r w:rsidRPr="00BE2130">
        <w:rPr>
          <w:color w:val="000000"/>
          <w:sz w:val="22"/>
          <w:szCs w:val="22"/>
        </w:rPr>
        <w:t xml:space="preserve">[...] Segundo Freire e </w:t>
      </w:r>
      <w:proofErr w:type="spellStart"/>
      <w:r w:rsidRPr="00BE2130">
        <w:rPr>
          <w:color w:val="000000"/>
          <w:sz w:val="22"/>
          <w:szCs w:val="22"/>
        </w:rPr>
        <w:t>Shor</w:t>
      </w:r>
      <w:proofErr w:type="spellEnd"/>
      <w:r w:rsidRPr="00BE2130">
        <w:rPr>
          <w:color w:val="000000"/>
          <w:sz w:val="22"/>
          <w:szCs w:val="22"/>
        </w:rPr>
        <w:t xml:space="preserve"> (1986), não basta empoderar um aluno ou um grupo de alunos, pois a emancipação pessoal não é suficiente, em uma perspectiva de educação para a transformação social. (JOAQUIM; PESCE, 2017, p.192)</w:t>
      </w:r>
    </w:p>
    <w:p w14:paraId="610140C0" w14:textId="77777777" w:rsidR="00385104" w:rsidRPr="00BE2130" w:rsidRDefault="00385104" w:rsidP="00BE2130">
      <w:pPr>
        <w:pStyle w:val="NormalWeb"/>
        <w:keepNext/>
        <w:keepLines/>
        <w:spacing w:before="0" w:beforeAutospacing="0" w:after="0" w:afterAutospacing="0"/>
        <w:ind w:left="2268"/>
        <w:rPr>
          <w:sz w:val="22"/>
          <w:szCs w:val="22"/>
        </w:rPr>
      </w:pPr>
    </w:p>
    <w:p w14:paraId="081DEDAE" w14:textId="77777777" w:rsidR="00BE2130" w:rsidRDefault="00BE2130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>Dessa forma, tanto na “prática transformada” quanto no Processo de Conhecimento “aplicando criativamente”, o aluno é convidado a aplicar seus conhecimentos em outros contextos, empoderando-se para agir em prol de uma transformação social.</w:t>
      </w:r>
    </w:p>
    <w:p w14:paraId="7F33DD36" w14:textId="77777777" w:rsidR="00201134" w:rsidRDefault="00201134" w:rsidP="00197C1B">
      <w:pPr>
        <w:pStyle w:val="NormalWeb"/>
        <w:keepNext/>
        <w:keepLines/>
        <w:spacing w:before="0" w:beforeAutospacing="0" w:after="0" w:afterAutospacing="0" w:line="360" w:lineRule="auto"/>
        <w:ind w:firstLine="708"/>
      </w:pPr>
      <w:r>
        <w:t>No que tange as metodologias ativas</w:t>
      </w:r>
      <w:r w:rsidR="00075B48">
        <w:t>, Moran (2018) afirma que:</w:t>
      </w:r>
    </w:p>
    <w:p w14:paraId="03BA58E2" w14:textId="77777777" w:rsidR="00075B48" w:rsidRDefault="00075B48" w:rsidP="00975046">
      <w:pPr>
        <w:pStyle w:val="NormalWeb"/>
        <w:keepNext/>
        <w:keepLines/>
        <w:spacing w:before="0" w:beforeAutospacing="0" w:after="0" w:afterAutospacing="0"/>
        <w:ind w:left="2268"/>
        <w:rPr>
          <w:sz w:val="22"/>
          <w:szCs w:val="22"/>
        </w:rPr>
      </w:pPr>
      <w:r>
        <w:rPr>
          <w:sz w:val="22"/>
          <w:szCs w:val="22"/>
        </w:rPr>
        <w:lastRenderedPageBreak/>
        <w:t>As metodologias ativas dão ênfase ao papel protagonista do aluno, ao seu envolvimento direto, participativo e reflexivo em todas as etapas do processo, experimentando, desenhando, criando, com orientação do professor; [...] Metodologias ativas são estratégias de ensino centradas na participação efetiva dos estudantes na construção do processo de aprendizagem, de forma flexível, interligada e híbrida. (MORAN, 2018, p.4)</w:t>
      </w:r>
    </w:p>
    <w:p w14:paraId="1EF077BF" w14:textId="77777777" w:rsidR="00075B48" w:rsidRPr="00075B48" w:rsidRDefault="00075B48" w:rsidP="00075B48">
      <w:pPr>
        <w:pStyle w:val="NormalWeb"/>
        <w:keepNext/>
        <w:keepLines/>
        <w:spacing w:before="0" w:beforeAutospacing="0" w:after="0" w:afterAutospacing="0"/>
        <w:ind w:left="2268" w:firstLine="708"/>
        <w:rPr>
          <w:sz w:val="22"/>
          <w:szCs w:val="22"/>
        </w:rPr>
      </w:pPr>
    </w:p>
    <w:p w14:paraId="0A2EA338" w14:textId="77777777" w:rsidR="00F07F05" w:rsidRDefault="00DE0C3B" w:rsidP="00075B48">
      <w:pPr>
        <w:spacing w:before="0" w:after="0"/>
        <w:ind w:firstLine="708"/>
      </w:pPr>
      <w:r>
        <w:t>Ou seja, assim como a pedagogia dos multiletramentos, é possível destacar nas metodologias ativas uma ênfase na experiência e conhecimentos prévios dos educandos no processo de ensino-aprendizagem. Além disso, é necessário que sejam promovidas oportunidades para que os alunos exerçam sua autonomia e sejam responsáveis pela sua aprendizagem. Moran (2018) afirma que a aprendizagem é ativa, e que muitos outros teóricos</w:t>
      </w:r>
      <w:r w:rsidR="007913AA">
        <w:t xml:space="preserve">, </w:t>
      </w:r>
      <w:r w:rsidR="00D11154">
        <w:t xml:space="preserve">especialmente </w:t>
      </w:r>
      <w:r w:rsidR="007913AA">
        <w:t xml:space="preserve">Dewey e Freire embasam </w:t>
      </w:r>
      <w:r w:rsidR="00D11154">
        <w:t>essa metodologia</w:t>
      </w:r>
      <w:r>
        <w:t xml:space="preserve">. </w:t>
      </w:r>
    </w:p>
    <w:p w14:paraId="3A38641A" w14:textId="6CD5B6D6" w:rsidR="00AF752D" w:rsidRDefault="00AF752D" w:rsidP="00075B48">
      <w:pPr>
        <w:spacing w:before="0" w:after="0"/>
        <w:ind w:firstLine="708"/>
      </w:pPr>
      <w:r>
        <w:t xml:space="preserve">Outro ponto de destaque nas metodologias ativas se refere à aprendizagem significativa, conforme apresentada por </w:t>
      </w:r>
      <w:proofErr w:type="spellStart"/>
      <w:r>
        <w:t>Ausubel</w:t>
      </w:r>
      <w:proofErr w:type="spellEnd"/>
      <w:r>
        <w:t xml:space="preserve"> e Rogers. </w:t>
      </w:r>
      <w:r w:rsidR="00975046">
        <w:t>Para Rogers (2009)</w:t>
      </w:r>
      <w:r w:rsidR="00FE034F">
        <w:t>,</w:t>
      </w:r>
      <w:r w:rsidR="00975046">
        <w:t xml:space="preserve"> esse tipo de aprendizagem é pervasiva, ou seja, o que o aluno aprende fica impregnado em si, conforme podemos observar nas palavras do próprio autor:</w:t>
      </w:r>
    </w:p>
    <w:p w14:paraId="2064FB3C" w14:textId="77777777" w:rsidR="00975046" w:rsidRPr="00AF752D" w:rsidRDefault="00975046" w:rsidP="00975046">
      <w:pPr>
        <w:spacing w:before="0" w:after="0" w:line="240" w:lineRule="auto"/>
        <w:ind w:left="2268" w:firstLine="0"/>
        <w:rPr>
          <w:sz w:val="22"/>
        </w:rPr>
      </w:pPr>
      <w:r w:rsidRPr="00AF752D">
        <w:rPr>
          <w:sz w:val="22"/>
        </w:rPr>
        <w:t>Por aprendizagem significativa entendo aquela que provoca uma modificação, quer que seja no comportamento do indivíduo, na orientação da ação futura que escolhe ou nas suas atitudes e na sua personalidade. É uma aprendizagem penetrante, que não se limita a um aumento de conhecimentos, mas que penetra profundamente em todas as parcelas de sua existência. (ROGERS, 2009, p. 322)</w:t>
      </w:r>
    </w:p>
    <w:p w14:paraId="5D06F2B4" w14:textId="77777777" w:rsidR="00975046" w:rsidRDefault="00975046" w:rsidP="00975046">
      <w:pPr>
        <w:spacing w:before="0" w:after="0"/>
        <w:ind w:firstLine="0"/>
      </w:pPr>
    </w:p>
    <w:p w14:paraId="6E99CF49" w14:textId="77777777" w:rsidR="00975046" w:rsidRDefault="00975046" w:rsidP="00075B48">
      <w:pPr>
        <w:spacing w:before="0" w:after="0"/>
        <w:ind w:firstLine="708"/>
      </w:pPr>
      <w:r>
        <w:t xml:space="preserve">Já para </w:t>
      </w:r>
      <w:proofErr w:type="spellStart"/>
      <w:r>
        <w:t>Ausubel</w:t>
      </w:r>
      <w:proofErr w:type="spellEnd"/>
      <w:r>
        <w:t>, segundo Moreira (1995),</w:t>
      </w:r>
    </w:p>
    <w:p w14:paraId="1DB212F1" w14:textId="77777777" w:rsidR="00AF752D" w:rsidRPr="00975046" w:rsidRDefault="00975046" w:rsidP="00975046">
      <w:pPr>
        <w:spacing w:before="0" w:after="0" w:line="240" w:lineRule="auto"/>
        <w:ind w:left="2268" w:firstLine="0"/>
        <w:rPr>
          <w:sz w:val="22"/>
        </w:rPr>
      </w:pPr>
      <w:r w:rsidRPr="00975046">
        <w:rPr>
          <w:sz w:val="22"/>
        </w:rPr>
        <w:t xml:space="preserve">[...] aprendizagem significativa é um processo por meio do qual uma nova informação relaciona-se com um aspecto especificamente relevante da estrutura de conhecimento do indivíduo, ou seja, este processo envolve a interação da nova informação com uma estrutura de conhecimento específica [...] A aprendizagem significativa ocorre quando a nova informação ancora-se em </w:t>
      </w:r>
      <w:r w:rsidRPr="00975046">
        <w:rPr>
          <w:i/>
          <w:iCs/>
          <w:sz w:val="22"/>
        </w:rPr>
        <w:t xml:space="preserve">conceitos ou proposições relevantes, </w:t>
      </w:r>
      <w:r w:rsidRPr="00975046">
        <w:rPr>
          <w:sz w:val="22"/>
        </w:rPr>
        <w:t>preexistentes na estrutura cognitiva do aprendiz. (MOREIRA, 1995, p.153)</w:t>
      </w:r>
    </w:p>
    <w:p w14:paraId="538D5EEC" w14:textId="77777777" w:rsidR="00AF752D" w:rsidRDefault="00AF752D" w:rsidP="00075B48">
      <w:pPr>
        <w:spacing w:before="0" w:after="0"/>
        <w:ind w:firstLine="708"/>
      </w:pPr>
    </w:p>
    <w:p w14:paraId="717F667D" w14:textId="77777777" w:rsidR="00975046" w:rsidRDefault="00975046" w:rsidP="00975046">
      <w:pPr>
        <w:spacing w:before="0" w:after="0"/>
        <w:ind w:firstLine="708"/>
      </w:pPr>
      <w:r>
        <w:t>Dessa forma, podemos perceber que a aprendizagem é significativa quando ela penetra no indivíduo de maneira profunda ancorando-se em conhecimentos preexistentes. Ou seja, para as metodologias ativas é crucial que através da postura de aprendizagem ativa os alunos sejam capazes de aprender significativamente e conseguirem aplicar estes conhecimentos em outras áreas de suas vidas. Conforme apresentado por Moran:</w:t>
      </w:r>
    </w:p>
    <w:p w14:paraId="3F8BB2AF" w14:textId="77777777" w:rsidR="00AF752D" w:rsidRDefault="00AF752D" w:rsidP="00975046">
      <w:pPr>
        <w:spacing w:before="0" w:after="0" w:line="240" w:lineRule="auto"/>
        <w:ind w:left="2268" w:firstLine="0"/>
        <w:rPr>
          <w:sz w:val="22"/>
        </w:rPr>
      </w:pPr>
      <w:r w:rsidRPr="00AF752D">
        <w:rPr>
          <w:sz w:val="22"/>
        </w:rPr>
        <w:t xml:space="preserve">Em um sentido amplo, toda aprendizagem é ativa em algum grau, porque exige do aprendiz e do docente formas diferentes de movimentação interna e externa, de motivação, seleção, interpretação, </w:t>
      </w:r>
      <w:r w:rsidRPr="00AF752D">
        <w:rPr>
          <w:sz w:val="22"/>
        </w:rPr>
        <w:lastRenderedPageBreak/>
        <w:t xml:space="preserve">comparação, avaliação, aplicação. (...) A aprendizagem mais profunda requer espaços de prática frequentes (aprender fazendo) e de ambientes ricos em oportunidades. Por isso, </w:t>
      </w:r>
      <w:proofErr w:type="gramStart"/>
      <w:r w:rsidRPr="00AF752D">
        <w:rPr>
          <w:sz w:val="22"/>
        </w:rPr>
        <w:t>é</w:t>
      </w:r>
      <w:proofErr w:type="gramEnd"/>
      <w:r w:rsidRPr="00AF752D">
        <w:rPr>
          <w:sz w:val="22"/>
        </w:rPr>
        <w:t xml:space="preserve"> importante o estímulo multissensorial e a valorização dos conhecimentos prévios dos estudantes para ‘ancorar’ os novos conhecimentos. (MORAN, 2018, p.3)</w:t>
      </w:r>
    </w:p>
    <w:p w14:paraId="6D52C55A" w14:textId="77777777" w:rsidR="009A4197" w:rsidRPr="00AF752D" w:rsidRDefault="009A4197" w:rsidP="00975046">
      <w:pPr>
        <w:spacing w:before="0" w:after="0" w:line="240" w:lineRule="auto"/>
        <w:ind w:left="2268" w:firstLine="0"/>
        <w:rPr>
          <w:sz w:val="22"/>
        </w:rPr>
      </w:pPr>
    </w:p>
    <w:p w14:paraId="1B6A0F79" w14:textId="77777777" w:rsidR="00AF752D" w:rsidRDefault="009A4197" w:rsidP="00075B48">
      <w:pPr>
        <w:spacing w:before="0" w:after="0"/>
        <w:ind w:firstLine="708"/>
      </w:pPr>
      <w:r>
        <w:t>Devemos promover aos nossos estudantes, portanto, oportunidades de aprendizagem ativa e experiências escolares significativas e positivas, para que os novos conhecimentos possam ser aplicados em outras áreas e momentos de suas vidas.</w:t>
      </w:r>
    </w:p>
    <w:p w14:paraId="484AEB63" w14:textId="1F590FBD" w:rsidR="00986BD5" w:rsidRPr="00986BD5" w:rsidRDefault="009A4197" w:rsidP="00986BD5">
      <w:pPr>
        <w:spacing w:before="0" w:after="0"/>
        <w:ind w:firstLine="708"/>
        <w:rPr>
          <w:szCs w:val="24"/>
        </w:rPr>
      </w:pPr>
      <w:r>
        <w:t>Cabe sinalizar que tanto nas metodologias ativas quanto na pedagogia dos multiletramentos os autores (MORAN, 2018; ROJO, 2012) destacam que as tecnologias digitais de informação e comunicação (TDIC) fazem parte da cultura do alunado</w:t>
      </w:r>
      <w:r w:rsidR="00FE034F">
        <w:t>;</w:t>
      </w:r>
      <w:r>
        <w:t xml:space="preserve"> entretanto</w:t>
      </w:r>
      <w:r w:rsidR="00FE034F">
        <w:t>,</w:t>
      </w:r>
      <w:r>
        <w:t xml:space="preserve"> elas não são condição </w:t>
      </w:r>
      <w:proofErr w:type="spellStart"/>
      <w:r>
        <w:rPr>
          <w:i/>
          <w:iCs/>
        </w:rPr>
        <w:t>sine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</w:t>
      </w:r>
      <w:proofErr w:type="spellEnd"/>
      <w:r>
        <w:rPr>
          <w:i/>
          <w:iCs/>
        </w:rPr>
        <w:t xml:space="preserve"> non </w:t>
      </w:r>
      <w:r>
        <w:t>para que o trabalho com as metodologias ativas e pedagogia dos multiletramentos seja realizado</w:t>
      </w:r>
      <w:r w:rsidR="00986BD5">
        <w:t xml:space="preserve">. Rojo (2012) </w:t>
      </w:r>
      <w:r w:rsidR="00986BD5" w:rsidRPr="00986BD5">
        <w:rPr>
          <w:szCs w:val="24"/>
        </w:rPr>
        <w:t xml:space="preserve">assevera que </w:t>
      </w:r>
      <w:r w:rsidR="00986BD5">
        <w:rPr>
          <w:szCs w:val="24"/>
        </w:rPr>
        <w:t>“t</w:t>
      </w:r>
      <w:r w:rsidR="00986BD5" w:rsidRPr="00986BD5">
        <w:rPr>
          <w:bCs/>
          <w:szCs w:val="24"/>
        </w:rPr>
        <w:t>rabalhar com multiletramentos pode ou não envolver (normalmente envolverá) o uso de novas tecnologias de comunicação e informação [...]</w:t>
      </w:r>
      <w:r w:rsidR="00986BD5">
        <w:rPr>
          <w:bCs/>
          <w:szCs w:val="24"/>
        </w:rPr>
        <w:t xml:space="preserve">” </w:t>
      </w:r>
      <w:r w:rsidR="00986BD5" w:rsidRPr="00986BD5">
        <w:rPr>
          <w:bCs/>
          <w:szCs w:val="24"/>
        </w:rPr>
        <w:t>(ROJO, 2012, p.8)</w:t>
      </w:r>
      <w:r w:rsidR="00986BD5">
        <w:rPr>
          <w:bCs/>
          <w:szCs w:val="24"/>
        </w:rPr>
        <w:t>.</w:t>
      </w:r>
    </w:p>
    <w:p w14:paraId="4EE05F83" w14:textId="7EC2A75B" w:rsidR="009A4197" w:rsidRDefault="009A4197" w:rsidP="009A4197">
      <w:pPr>
        <w:spacing w:before="0" w:after="0"/>
        <w:ind w:firstLine="708"/>
      </w:pPr>
      <w:r>
        <w:t>É importante que o professor tenha clareza que</w:t>
      </w:r>
      <w:r w:rsidR="00302886">
        <w:t xml:space="preserve"> “a tecnologia não é, em si, uma </w:t>
      </w:r>
      <w:r w:rsidR="00302886">
        <w:rPr>
          <w:i/>
          <w:iCs/>
        </w:rPr>
        <w:t>solução</w:t>
      </w:r>
      <w:r w:rsidR="00302886">
        <w:t xml:space="preserve">; é sim, uma ferramenta que </w:t>
      </w:r>
      <w:r w:rsidR="00302886">
        <w:rPr>
          <w:i/>
          <w:iCs/>
        </w:rPr>
        <w:t>pode</w:t>
      </w:r>
      <w:r w:rsidR="00302886">
        <w:t xml:space="preserve"> nos ajudar a chegar a uma educação apropriada para os novos tempos e as novas gerações.” (FILATRO; CAVALCANTI, 201</w:t>
      </w:r>
      <w:r w:rsidR="00FC0C2F">
        <w:t xml:space="preserve">8, </w:t>
      </w:r>
      <w:proofErr w:type="spellStart"/>
      <w:r w:rsidR="00FC0C2F">
        <w:t>p.IX</w:t>
      </w:r>
      <w:proofErr w:type="spellEnd"/>
      <w:r w:rsidR="00302886">
        <w:t>)</w:t>
      </w:r>
      <w:r w:rsidR="00FC0C2F">
        <w:t xml:space="preserve"> e que “o uso de tecnologia não é metodologia ativa de aprendizagem.” (CAMARGO; DAROS, 2018, p.16).</w:t>
      </w:r>
    </w:p>
    <w:p w14:paraId="3E3D03EF" w14:textId="4A00515C" w:rsidR="00AC1E52" w:rsidRDefault="00986BD5" w:rsidP="006C0728">
      <w:pPr>
        <w:spacing w:before="0" w:after="0"/>
        <w:ind w:firstLine="708"/>
      </w:pPr>
      <w:r>
        <w:t xml:space="preserve">Entretanto, no caso do ensino híbrido, como o próprio nome já nos sinaliza, essa hibridez é fruto de um trabalho pautado tanto no ensino presencial quanto no </w:t>
      </w:r>
      <w:r>
        <w:rPr>
          <w:i/>
          <w:iCs/>
        </w:rPr>
        <w:t>online</w:t>
      </w:r>
      <w:r>
        <w:t xml:space="preserve">. A pertinência em se trabalhar também com esse campo teórico na produção de materiais para a formação em serviço </w:t>
      </w:r>
      <w:r>
        <w:rPr>
          <w:i/>
          <w:iCs/>
        </w:rPr>
        <w:t>in loco</w:t>
      </w:r>
      <w:r>
        <w:t xml:space="preserve"> se dá em função da necessidade d</w:t>
      </w:r>
      <w:r w:rsidR="00FE034F">
        <w:t xml:space="preserve">e </w:t>
      </w:r>
      <w:r>
        <w:t xml:space="preserve">a escola incorporar práticas que dialoguem </w:t>
      </w:r>
      <w:r w:rsidR="007260CC">
        <w:t xml:space="preserve">também </w:t>
      </w:r>
      <w:r>
        <w:t>com a realidade dos alunos</w:t>
      </w:r>
      <w:r w:rsidR="007260CC">
        <w:t>, no que se refere a cultura digital</w:t>
      </w:r>
      <w:r>
        <w:t>.</w:t>
      </w:r>
    </w:p>
    <w:p w14:paraId="7C86504B" w14:textId="2820C640" w:rsidR="006C0728" w:rsidRDefault="006C0728" w:rsidP="006C0728">
      <w:pPr>
        <w:spacing w:before="0" w:after="0"/>
        <w:ind w:firstLine="708"/>
      </w:pPr>
      <w:r>
        <w:t xml:space="preserve">De acordo com Moran no livro organizado por </w:t>
      </w:r>
      <w:proofErr w:type="spellStart"/>
      <w:r>
        <w:t>Bacich</w:t>
      </w:r>
      <w:proofErr w:type="spellEnd"/>
      <w:r>
        <w:t xml:space="preserve">, </w:t>
      </w:r>
      <w:proofErr w:type="spellStart"/>
      <w:r>
        <w:t>Tanzi</w:t>
      </w:r>
      <w:proofErr w:type="spellEnd"/>
      <w:r>
        <w:t xml:space="preserve"> Neto e </w:t>
      </w:r>
      <w:proofErr w:type="spellStart"/>
      <w:r>
        <w:t>Trevisani</w:t>
      </w:r>
      <w:proofErr w:type="spellEnd"/>
      <w:r>
        <w:t xml:space="preserve"> (2015):</w:t>
      </w:r>
    </w:p>
    <w:p w14:paraId="0C625D4B" w14:textId="06B4B77E" w:rsidR="006C0728" w:rsidRDefault="006C0728" w:rsidP="006C0728">
      <w:pPr>
        <w:spacing w:before="0" w:after="0" w:line="240" w:lineRule="auto"/>
        <w:ind w:left="2268" w:firstLine="0"/>
        <w:rPr>
          <w:sz w:val="22"/>
        </w:rPr>
      </w:pPr>
      <w:r>
        <w:rPr>
          <w:sz w:val="22"/>
        </w:rPr>
        <w:t xml:space="preserve">O que a tecnologia traz hoje é integração de todos os espaços e tempos. O ensinar e o aprender acontecem em uma interligação simbiótica, profunda e constante entre os chamados mundo físico e digital. Não são dois mundos ou espaços, mas um espaço estendido, uma sala de aula ampliada, que se mescla, hibridiza constantemente. Por isso, a educação formal é cada vez mais </w:t>
      </w:r>
      <w:proofErr w:type="spellStart"/>
      <w:r>
        <w:rPr>
          <w:i/>
          <w:iCs/>
          <w:sz w:val="22"/>
        </w:rPr>
        <w:t>blended</w:t>
      </w:r>
      <w:proofErr w:type="spellEnd"/>
      <w:r>
        <w:rPr>
          <w:i/>
          <w:iCs/>
          <w:sz w:val="22"/>
        </w:rPr>
        <w:t xml:space="preserve">, </w:t>
      </w:r>
      <w:r>
        <w:rPr>
          <w:sz w:val="22"/>
        </w:rPr>
        <w:t xml:space="preserve">misturada, híbrida, porque não acontece só no espaço físico da sala de aula, mas nos múltiplos espaços do cotidiano, que incluem os digitais. [...] Essa mescla entre sala de aula e ambientes virtuais é fundamental para abrir a escola para o mundo </w:t>
      </w:r>
      <w:proofErr w:type="gramStart"/>
      <w:r>
        <w:rPr>
          <w:sz w:val="22"/>
        </w:rPr>
        <w:t xml:space="preserve">e </w:t>
      </w:r>
      <w:r>
        <w:rPr>
          <w:sz w:val="22"/>
        </w:rPr>
        <w:lastRenderedPageBreak/>
        <w:t>também</w:t>
      </w:r>
      <w:proofErr w:type="gramEnd"/>
      <w:r>
        <w:rPr>
          <w:sz w:val="22"/>
        </w:rPr>
        <w:t xml:space="preserve"> trazer o mundo para dentro da instituição. (MORAN, 2015, p.39)</w:t>
      </w:r>
    </w:p>
    <w:p w14:paraId="5DF0090E" w14:textId="77777777" w:rsidR="006C0728" w:rsidRPr="006C0728" w:rsidRDefault="006C0728" w:rsidP="006C0728">
      <w:pPr>
        <w:spacing w:before="0" w:after="0" w:line="240" w:lineRule="auto"/>
        <w:ind w:left="2268" w:firstLine="0"/>
        <w:rPr>
          <w:sz w:val="22"/>
        </w:rPr>
      </w:pPr>
    </w:p>
    <w:p w14:paraId="618ED223" w14:textId="080D01BE" w:rsidR="006C0728" w:rsidRDefault="006C0728" w:rsidP="006C0728">
      <w:pPr>
        <w:spacing w:before="0" w:after="0"/>
        <w:ind w:firstLine="708"/>
      </w:pPr>
      <w:r>
        <w:t xml:space="preserve">Dessa forma, é importante que a escola se abra para formas híbridas de educação, de maneira a fomentar a aprendizagem ativa dos educandos também. No livro “Ensino Híbrido” (BACICH; TANZI NETO; TREVISANI, 2015) entramos em contato com as diversas frentes do ensino híbrido, como por exemplo o modelo de rotação por estações e formas de personalizar cada vez mais o ensino, entretanto, para esta pesquisa, optou-se em aprofundar-se no modelo de sala de aula invertida. Ou seja, os materiais produzidos para a formação em serviço </w:t>
      </w:r>
      <w:r>
        <w:rPr>
          <w:i/>
          <w:iCs/>
        </w:rPr>
        <w:t>in loco</w:t>
      </w:r>
      <w:r>
        <w:t xml:space="preserve"> irão apresentar o ensino híbrido de modo geral e aprofundar-se-á no modelo de sala de aula invertida, que parece dialogar mais com o que temos na realidade escolar na qual os materiais serão apresentados.</w:t>
      </w:r>
    </w:p>
    <w:p w14:paraId="3F033250" w14:textId="36BD8739" w:rsidR="00B76F13" w:rsidRPr="006C0728" w:rsidRDefault="006C0728" w:rsidP="00B76F13">
      <w:pPr>
        <w:spacing w:before="0" w:after="0"/>
        <w:ind w:firstLine="708"/>
      </w:pPr>
      <w:r>
        <w:t xml:space="preserve">A sala de aula invertida, de acordo com </w:t>
      </w:r>
      <w:proofErr w:type="spellStart"/>
      <w:r>
        <w:t>Bergmann</w:t>
      </w:r>
      <w:proofErr w:type="spellEnd"/>
      <w:r>
        <w:t xml:space="preserve"> e </w:t>
      </w:r>
      <w:proofErr w:type="spellStart"/>
      <w:r>
        <w:t>Sams</w:t>
      </w:r>
      <w:proofErr w:type="spellEnd"/>
      <w:r>
        <w:t xml:space="preserve"> (2019)</w:t>
      </w:r>
      <w:r w:rsidR="004F1B5F">
        <w:t xml:space="preserve"> é um modelo híbrido</w:t>
      </w:r>
      <w:r w:rsidR="00B76F13">
        <w:t xml:space="preserve"> e uma metodologia ativa de aprendizagem</w:t>
      </w:r>
      <w:r w:rsidR="004F1B5F">
        <w:t>, n</w:t>
      </w:r>
      <w:r w:rsidR="00B76F13">
        <w:t>a</w:t>
      </w:r>
      <w:r w:rsidR="004F1B5F">
        <w:t xml:space="preserve"> qual </w:t>
      </w:r>
      <w:r w:rsidR="00B76F13">
        <w:t>o que costumava ser feito em sala de aula é feito em casa e o que era dever de casa passa a ser feito em sala de aula. Deste modo, a parte de instrução é apresentada aos alunos em forma de vídeo ou texto, de maneira que o educando entra em contato com o tópico no seu ritmo, pode “ir e voltar” no assunto e as suas dúvidas são levadas para a sala de aula. No momento da aula, além das dúvidas que são sanadas com o auxílio dos colegas e do professor, são realizados os exercícios e a aplicação do conteúdo em situações mais práticas. Segundo os autores (BERGMANN; SAMS, 2019)</w:t>
      </w:r>
      <w:r w:rsidR="00FE034F">
        <w:t>,</w:t>
      </w:r>
      <w:r w:rsidR="00B76F13">
        <w:t xml:space="preserve"> neste modelo o professor consegue dar atenção aos alunos com mais dificuldade no assunto, o que não deixa de ser uma forma de personalização do ensino. Além disso, os alunos são responsáveis pela sua aprendizagem, uma vez que se eles não realizam a parte feita fora da sala de aula, não conseguirão acompanhar o que é feito em sala. </w:t>
      </w:r>
    </w:p>
    <w:p w14:paraId="10BCF42B" w14:textId="77777777" w:rsidR="00F07F05" w:rsidRDefault="00F07F05" w:rsidP="00F07F05">
      <w:pPr>
        <w:spacing w:before="0" w:after="0"/>
        <w:ind w:right="284" w:firstLine="0"/>
        <w:rPr>
          <w:szCs w:val="24"/>
        </w:rPr>
      </w:pPr>
    </w:p>
    <w:p w14:paraId="3BEFC55A" w14:textId="77777777" w:rsidR="00F07F05" w:rsidRDefault="00F07F05" w:rsidP="00F07F05">
      <w:pPr>
        <w:spacing w:before="0" w:after="0"/>
        <w:ind w:right="284" w:firstLine="0"/>
        <w:rPr>
          <w:b/>
          <w:szCs w:val="24"/>
        </w:rPr>
      </w:pPr>
      <w:r w:rsidRPr="000372E1">
        <w:rPr>
          <w:b/>
          <w:szCs w:val="24"/>
        </w:rPr>
        <w:t>Metodologia de Pesquisa</w:t>
      </w:r>
    </w:p>
    <w:p w14:paraId="7872DC38" w14:textId="77777777" w:rsidR="00F07F05" w:rsidRPr="000372E1" w:rsidRDefault="00F07F05" w:rsidP="00F07F05">
      <w:pPr>
        <w:spacing w:before="0" w:after="0"/>
        <w:ind w:right="284" w:firstLine="0"/>
        <w:rPr>
          <w:b/>
          <w:szCs w:val="24"/>
        </w:rPr>
      </w:pPr>
    </w:p>
    <w:p w14:paraId="697737F8" w14:textId="77777777" w:rsidR="00F07F05" w:rsidRDefault="00F07F05" w:rsidP="00F07F05">
      <w:pPr>
        <w:spacing w:after="0"/>
        <w:ind w:firstLine="708"/>
        <w:rPr>
          <w:color w:val="000000"/>
          <w:szCs w:val="24"/>
        </w:rPr>
      </w:pPr>
      <w:r>
        <w:rPr>
          <w:color w:val="000000"/>
          <w:szCs w:val="24"/>
        </w:rPr>
        <w:t>Opt</w:t>
      </w:r>
      <w:r w:rsidR="00D734DD">
        <w:rPr>
          <w:color w:val="000000"/>
          <w:szCs w:val="24"/>
        </w:rPr>
        <w:t>ou-se</w:t>
      </w:r>
      <w:r>
        <w:rPr>
          <w:color w:val="000000"/>
          <w:szCs w:val="24"/>
        </w:rPr>
        <w:t xml:space="preserve"> pela </w:t>
      </w:r>
      <w:r w:rsidRPr="004F4F1D">
        <w:rPr>
          <w:color w:val="000000"/>
          <w:szCs w:val="24"/>
          <w:u w:val="single"/>
        </w:rPr>
        <w:t>abordagem metodológic</w:t>
      </w:r>
      <w:r w:rsidRPr="00405149">
        <w:rPr>
          <w:color w:val="000000"/>
          <w:szCs w:val="24"/>
        </w:rPr>
        <w:t>a qualitativa</w:t>
      </w:r>
      <w:r>
        <w:rPr>
          <w:color w:val="000000"/>
          <w:szCs w:val="24"/>
        </w:rPr>
        <w:t xml:space="preserve"> (BOGDAN; BIKLEN, 1999), uma vez que, as cinco características anunciadas pelos autores parecem se coadunar com o processo investigativo ora apresentado:</w:t>
      </w:r>
    </w:p>
    <w:p w14:paraId="1DAB0707" w14:textId="77777777" w:rsidR="00F07F05" w:rsidRDefault="00F07F05" w:rsidP="00F07F05">
      <w:pPr>
        <w:pStyle w:val="PargrafodaLista"/>
        <w:numPr>
          <w:ilvl w:val="0"/>
          <w:numId w:val="2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O investigador é o instrumento principal, e a fonte dos dados é o ambiente natural.</w:t>
      </w:r>
    </w:p>
    <w:p w14:paraId="45395A87" w14:textId="77777777" w:rsidR="00F07F05" w:rsidRDefault="00F07F05" w:rsidP="00F07F05">
      <w:pPr>
        <w:pStyle w:val="PargrafodaLista"/>
        <w:numPr>
          <w:ilvl w:val="0"/>
          <w:numId w:val="2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É descritiva a investigação.</w:t>
      </w:r>
    </w:p>
    <w:p w14:paraId="4452D5B8" w14:textId="77777777" w:rsidR="00F07F05" w:rsidRDefault="00F07F05" w:rsidP="00F07F05">
      <w:pPr>
        <w:pStyle w:val="PargrafodaLista"/>
        <w:numPr>
          <w:ilvl w:val="0"/>
          <w:numId w:val="2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O processo é mais interessante que simplesmente os resultados.</w:t>
      </w:r>
    </w:p>
    <w:p w14:paraId="38DDC42B" w14:textId="77777777" w:rsidR="00F07F05" w:rsidRDefault="00F07F05" w:rsidP="00F07F05">
      <w:pPr>
        <w:pStyle w:val="PargrafodaLista"/>
        <w:numPr>
          <w:ilvl w:val="0"/>
          <w:numId w:val="2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Os dados são analisados de uma forma indutiva.</w:t>
      </w:r>
    </w:p>
    <w:p w14:paraId="2EBB74AC" w14:textId="77777777" w:rsidR="00F07F05" w:rsidRPr="00D734DD" w:rsidRDefault="00F07F05" w:rsidP="00D734DD">
      <w:pPr>
        <w:pStyle w:val="PargrafodaLista"/>
        <w:numPr>
          <w:ilvl w:val="0"/>
          <w:numId w:val="2"/>
        </w:numPr>
        <w:spacing w:after="0"/>
        <w:rPr>
          <w:color w:val="000000"/>
          <w:szCs w:val="24"/>
        </w:rPr>
      </w:pPr>
      <w:r>
        <w:rPr>
          <w:color w:val="000000"/>
          <w:szCs w:val="24"/>
        </w:rPr>
        <w:t>O significado é de extrema importância nesta abordagem.</w:t>
      </w:r>
    </w:p>
    <w:p w14:paraId="6877B629" w14:textId="77777777" w:rsidR="00F07F05" w:rsidRDefault="00F07F05" w:rsidP="00F07F05">
      <w:pPr>
        <w:spacing w:after="0"/>
        <w:rPr>
          <w:color w:val="000000"/>
          <w:szCs w:val="24"/>
        </w:rPr>
      </w:pPr>
      <w:r>
        <w:rPr>
          <w:color w:val="000000"/>
          <w:szCs w:val="24"/>
        </w:rPr>
        <w:t xml:space="preserve">Sabemos que os princípios e pressupostos da abordagem metodológica qualitativa ampara teoricamente uma miríade de pesquisas, em termos de </w:t>
      </w:r>
      <w:r w:rsidRPr="00405149">
        <w:rPr>
          <w:color w:val="000000"/>
          <w:szCs w:val="24"/>
          <w:u w:val="single"/>
        </w:rPr>
        <w:t>tipologia</w:t>
      </w:r>
      <w:r>
        <w:rPr>
          <w:color w:val="000000"/>
          <w:szCs w:val="24"/>
        </w:rPr>
        <w:t xml:space="preserve">, dentre as quais a </w:t>
      </w:r>
      <w:r w:rsidRPr="004F4F1D">
        <w:rPr>
          <w:color w:val="000000"/>
          <w:szCs w:val="24"/>
          <w:u w:val="single"/>
        </w:rPr>
        <w:t>pesquisa-formação</w:t>
      </w:r>
      <w:r>
        <w:rPr>
          <w:color w:val="000000"/>
          <w:szCs w:val="24"/>
        </w:rPr>
        <w:t xml:space="preserve">. </w:t>
      </w:r>
    </w:p>
    <w:p w14:paraId="53942E44" w14:textId="77777777" w:rsidR="00F07F05" w:rsidRPr="00A24DA3" w:rsidRDefault="00F07F05" w:rsidP="00F07F05">
      <w:pPr>
        <w:spacing w:after="0" w:line="240" w:lineRule="auto"/>
        <w:ind w:left="2124" w:firstLine="0"/>
        <w:rPr>
          <w:color w:val="000000"/>
          <w:sz w:val="22"/>
        </w:rPr>
      </w:pPr>
      <w:r w:rsidRPr="00A24DA3">
        <w:rPr>
          <w:color w:val="000000"/>
          <w:sz w:val="22"/>
        </w:rPr>
        <w:t>A originalidade da metodologia de pesquisa-formação em Histórias de Vida situa-se, em primeiro lugar, em nossa constante preocupação com que os autores de narrativas consigam atingir uma produção de conhecimentos que tenham sentido para eles e que eles próprios se inscrevam num projeto de conhecimento que os institua como sujeitos. (JOSSO, 2004, p.25)</w:t>
      </w:r>
    </w:p>
    <w:p w14:paraId="76BFCBB4" w14:textId="77777777" w:rsidR="00F07F05" w:rsidRDefault="00F07F05" w:rsidP="00F07F05">
      <w:pPr>
        <w:spacing w:after="0"/>
        <w:ind w:firstLine="708"/>
        <w:rPr>
          <w:color w:val="000000"/>
          <w:szCs w:val="24"/>
        </w:rPr>
      </w:pPr>
    </w:p>
    <w:p w14:paraId="36F6B2E6" w14:textId="77777777" w:rsidR="00F07F05" w:rsidRDefault="00F07F05" w:rsidP="00F07F05">
      <w:pPr>
        <w:spacing w:after="0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Dessa forma, a pesquisa-formação tomará como objeto de análise as narrativas e registros da professora-pesquisadora, no decorrer do processo de elaboração dos materiais para a formação em serviço. </w:t>
      </w:r>
    </w:p>
    <w:p w14:paraId="3139FACC" w14:textId="77777777" w:rsidR="00F07F05" w:rsidRDefault="00F07F05" w:rsidP="00F07F05">
      <w:pPr>
        <w:spacing w:after="0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Santos (2014) pauta-se em </w:t>
      </w:r>
      <w:proofErr w:type="spellStart"/>
      <w:r>
        <w:rPr>
          <w:color w:val="000000"/>
          <w:szCs w:val="24"/>
        </w:rPr>
        <w:t>Josso</w:t>
      </w:r>
      <w:proofErr w:type="spellEnd"/>
      <w:r>
        <w:rPr>
          <w:color w:val="000000"/>
          <w:szCs w:val="24"/>
        </w:rPr>
        <w:t xml:space="preserve"> (2004), para afirmar que “(...) a tomada de consciência sobre o processo formativo é fundamental.” (SANTOS, 2014, p.79). Segundo </w:t>
      </w:r>
      <w:proofErr w:type="spellStart"/>
      <w:r>
        <w:rPr>
          <w:color w:val="000000"/>
          <w:szCs w:val="24"/>
        </w:rPr>
        <w:t>Nóvoa</w:t>
      </w:r>
      <w:proofErr w:type="spellEnd"/>
      <w:r>
        <w:rPr>
          <w:color w:val="000000"/>
          <w:szCs w:val="24"/>
        </w:rPr>
        <w:t xml:space="preserve">, no prefácio da obra de </w:t>
      </w:r>
      <w:proofErr w:type="spellStart"/>
      <w:r>
        <w:rPr>
          <w:color w:val="000000"/>
          <w:szCs w:val="24"/>
        </w:rPr>
        <w:t>Josso</w:t>
      </w:r>
      <w:proofErr w:type="spellEnd"/>
      <w:r>
        <w:rPr>
          <w:color w:val="000000"/>
          <w:szCs w:val="24"/>
        </w:rPr>
        <w:t xml:space="preserve"> (2004):</w:t>
      </w:r>
    </w:p>
    <w:p w14:paraId="18572467" w14:textId="0CC5E428" w:rsidR="00F07F05" w:rsidRPr="000C346E" w:rsidRDefault="00F07F05" w:rsidP="00F07F05">
      <w:pPr>
        <w:spacing w:after="0" w:line="240" w:lineRule="auto"/>
        <w:ind w:left="2124" w:firstLine="0"/>
        <w:rPr>
          <w:color w:val="000000"/>
          <w:szCs w:val="24"/>
        </w:rPr>
      </w:pPr>
      <w:r>
        <w:rPr>
          <w:color w:val="000000"/>
          <w:sz w:val="22"/>
        </w:rPr>
        <w:t>O formador forma-se a si próprio, através de uma reflexão sobre seus percursos pessoais e profissionais (autoformação); o formador forma-se na relação com os outros, numa aprendizagem conjunta que faz apelo à consciência, aos sentimentos e às emoções (</w:t>
      </w:r>
      <w:proofErr w:type="spellStart"/>
      <w:r>
        <w:rPr>
          <w:color w:val="000000"/>
          <w:sz w:val="22"/>
        </w:rPr>
        <w:t>heteroformação</w:t>
      </w:r>
      <w:proofErr w:type="spellEnd"/>
      <w:r>
        <w:rPr>
          <w:color w:val="000000"/>
          <w:sz w:val="22"/>
        </w:rPr>
        <w:t>); o formador forma-se através das coisas (dos saberes, das técnicas, das culturas, das artes, das tecnologias) e da sua compreensão crítica (</w:t>
      </w:r>
      <w:proofErr w:type="spellStart"/>
      <w:r>
        <w:rPr>
          <w:color w:val="000000"/>
          <w:sz w:val="22"/>
        </w:rPr>
        <w:t>ecoformação</w:t>
      </w:r>
      <w:proofErr w:type="spellEnd"/>
      <w:r>
        <w:rPr>
          <w:color w:val="000000"/>
          <w:sz w:val="22"/>
        </w:rPr>
        <w:t>) (</w:t>
      </w:r>
      <w:r w:rsidR="00FE034F">
        <w:rPr>
          <w:color w:val="000000"/>
          <w:sz w:val="22"/>
        </w:rPr>
        <w:t>NÓVOA</w:t>
      </w:r>
      <w:r>
        <w:rPr>
          <w:color w:val="000000"/>
          <w:sz w:val="22"/>
        </w:rPr>
        <w:t>, 2004, p.16)</w:t>
      </w:r>
    </w:p>
    <w:p w14:paraId="621C310C" w14:textId="77777777" w:rsidR="00F07F05" w:rsidRDefault="00F07F05" w:rsidP="00F07F05">
      <w:pPr>
        <w:spacing w:after="0"/>
        <w:ind w:firstLine="708"/>
        <w:rPr>
          <w:color w:val="000000"/>
          <w:szCs w:val="24"/>
        </w:rPr>
      </w:pPr>
    </w:p>
    <w:p w14:paraId="6E928AF3" w14:textId="77777777" w:rsidR="00F07F05" w:rsidRDefault="00F07F05" w:rsidP="00F07F05">
      <w:pPr>
        <w:spacing w:after="0"/>
        <w:ind w:firstLine="708"/>
        <w:rPr>
          <w:szCs w:val="24"/>
        </w:rPr>
      </w:pPr>
      <w:r>
        <w:rPr>
          <w:szCs w:val="24"/>
        </w:rPr>
        <w:t xml:space="preserve">Quanto à </w:t>
      </w:r>
      <w:r w:rsidRPr="00DE0505">
        <w:rPr>
          <w:bCs/>
          <w:szCs w:val="24"/>
          <w:u w:val="single"/>
        </w:rPr>
        <w:t>produção de dados</w:t>
      </w:r>
      <w:r>
        <w:rPr>
          <w:szCs w:val="24"/>
        </w:rPr>
        <w:t>, serão utilizados</w:t>
      </w:r>
      <w:r w:rsidRPr="00B7696F">
        <w:rPr>
          <w:szCs w:val="24"/>
        </w:rPr>
        <w:t xml:space="preserve"> </w:t>
      </w:r>
      <w:r>
        <w:rPr>
          <w:szCs w:val="24"/>
        </w:rPr>
        <w:t>os registros e narrativas da professora-pesquisadora (</w:t>
      </w:r>
      <w:r w:rsidR="00D734DD">
        <w:rPr>
          <w:szCs w:val="24"/>
        </w:rPr>
        <w:t>primeira autora deste artigo</w:t>
      </w:r>
      <w:r>
        <w:rPr>
          <w:szCs w:val="24"/>
        </w:rPr>
        <w:t>), bem como os materiais produzidos para a formação em serviço em tela.</w:t>
      </w:r>
    </w:p>
    <w:p w14:paraId="06E97435" w14:textId="77777777" w:rsidR="00F07F05" w:rsidRDefault="00F07F05" w:rsidP="00F07F05">
      <w:pPr>
        <w:spacing w:after="0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Para a </w:t>
      </w:r>
      <w:r w:rsidRPr="004F4F1D">
        <w:rPr>
          <w:color w:val="000000"/>
          <w:szCs w:val="24"/>
          <w:u w:val="single"/>
        </w:rPr>
        <w:t>análise</w:t>
      </w:r>
      <w:r>
        <w:rPr>
          <w:color w:val="000000"/>
          <w:szCs w:val="24"/>
        </w:rPr>
        <w:t xml:space="preserve"> das fontes e materiais produzidos, será realizada uma pesquisa documental (SILVA </w:t>
      </w:r>
      <w:r>
        <w:rPr>
          <w:i/>
          <w:iCs/>
          <w:color w:val="000000"/>
          <w:szCs w:val="24"/>
        </w:rPr>
        <w:t>et al.</w:t>
      </w:r>
      <w:r>
        <w:rPr>
          <w:color w:val="000000"/>
          <w:szCs w:val="24"/>
        </w:rPr>
        <w:t xml:space="preserve">, 2009), na qual primeiramente serão coletados os documentos e, em seguida, será desenvolvida a </w:t>
      </w:r>
      <w:r w:rsidRPr="00DE0505">
        <w:rPr>
          <w:color w:val="000000"/>
          <w:szCs w:val="24"/>
          <w:u w:val="single"/>
        </w:rPr>
        <w:t>análise de conteúdo</w:t>
      </w:r>
      <w:r>
        <w:rPr>
          <w:color w:val="000000"/>
          <w:szCs w:val="24"/>
        </w:rPr>
        <w:t xml:space="preserve"> (LAVILLE e DIONNE, 1999) destes documentos.</w:t>
      </w:r>
    </w:p>
    <w:p w14:paraId="451BC655" w14:textId="77777777" w:rsidR="00F07F05" w:rsidRPr="00905F0E" w:rsidRDefault="00F07F05" w:rsidP="00F07F05">
      <w:pPr>
        <w:spacing w:after="0"/>
        <w:ind w:firstLine="708"/>
        <w:rPr>
          <w:color w:val="000000"/>
          <w:szCs w:val="24"/>
        </w:rPr>
      </w:pPr>
      <w:r w:rsidRPr="00905F0E">
        <w:rPr>
          <w:color w:val="000000"/>
          <w:szCs w:val="24"/>
        </w:rPr>
        <w:t xml:space="preserve">As fontes e materiais utilizados para o desenvolvimento </w:t>
      </w:r>
      <w:r w:rsidR="00D734DD">
        <w:rPr>
          <w:color w:val="000000"/>
          <w:szCs w:val="24"/>
        </w:rPr>
        <w:t>da pesquisa</w:t>
      </w:r>
      <w:r w:rsidRPr="00905F0E">
        <w:rPr>
          <w:color w:val="000000"/>
          <w:szCs w:val="24"/>
        </w:rPr>
        <w:t xml:space="preserve"> serão, basicamente, livros, periódicos nacionais e internacionais, artigos, dissertações e teses, </w:t>
      </w:r>
      <w:r w:rsidRPr="00905F0E">
        <w:rPr>
          <w:color w:val="000000"/>
          <w:szCs w:val="24"/>
        </w:rPr>
        <w:lastRenderedPageBreak/>
        <w:t xml:space="preserve">provenientes de bibliotecas e </w:t>
      </w:r>
      <w:r>
        <w:rPr>
          <w:color w:val="000000"/>
          <w:szCs w:val="24"/>
        </w:rPr>
        <w:t xml:space="preserve">de </w:t>
      </w:r>
      <w:r w:rsidRPr="00905F0E">
        <w:rPr>
          <w:color w:val="000000"/>
          <w:szCs w:val="24"/>
        </w:rPr>
        <w:t>s</w:t>
      </w:r>
      <w:r>
        <w:rPr>
          <w:color w:val="000000"/>
          <w:szCs w:val="24"/>
        </w:rPr>
        <w:t>í</w:t>
      </w:r>
      <w:r w:rsidRPr="00905F0E">
        <w:rPr>
          <w:color w:val="000000"/>
          <w:szCs w:val="24"/>
        </w:rPr>
        <w:t>t</w:t>
      </w:r>
      <w:r>
        <w:rPr>
          <w:color w:val="000000"/>
          <w:szCs w:val="24"/>
        </w:rPr>
        <w:t>io</w:t>
      </w:r>
      <w:r w:rsidRPr="00905F0E">
        <w:rPr>
          <w:color w:val="000000"/>
          <w:szCs w:val="24"/>
        </w:rPr>
        <w:t xml:space="preserve">s </w:t>
      </w:r>
      <w:r>
        <w:rPr>
          <w:color w:val="000000"/>
          <w:szCs w:val="24"/>
        </w:rPr>
        <w:t>eletrônicos de periódicos científicos</w:t>
      </w:r>
      <w:r w:rsidRPr="00905F0E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Além disso, o que for utilizado na produção dos materiais para formação em serviço – vídeos, sugestões de atividades, entre outras produções – também será analisado à luz do referencial teórico supracitado.</w:t>
      </w:r>
    </w:p>
    <w:p w14:paraId="559483BE" w14:textId="77777777" w:rsidR="00F07F05" w:rsidRDefault="00F07F05" w:rsidP="00F07F05">
      <w:pPr>
        <w:spacing w:after="0"/>
        <w:rPr>
          <w:color w:val="000000"/>
        </w:rPr>
      </w:pPr>
      <w:r>
        <w:rPr>
          <w:szCs w:val="24"/>
        </w:rPr>
        <w:t xml:space="preserve">No que diz respeito à </w:t>
      </w:r>
      <w:r w:rsidRPr="004F4F1D">
        <w:rPr>
          <w:bCs/>
          <w:szCs w:val="24"/>
          <w:u w:val="single"/>
        </w:rPr>
        <w:t>revisão de literatura</w:t>
      </w:r>
      <w:r>
        <w:rPr>
          <w:szCs w:val="24"/>
        </w:rPr>
        <w:t>, a</w:t>
      </w:r>
      <w:r w:rsidRPr="00CD4B9F">
        <w:rPr>
          <w:szCs w:val="24"/>
        </w:rPr>
        <w:t xml:space="preserve">s bases de dados incluem periódicos da </w:t>
      </w:r>
      <w:proofErr w:type="spellStart"/>
      <w:r w:rsidRPr="00CD4B9F">
        <w:rPr>
          <w:i/>
          <w:szCs w:val="24"/>
        </w:rPr>
        <w:t>Scientific</w:t>
      </w:r>
      <w:proofErr w:type="spellEnd"/>
      <w:r w:rsidRPr="00CD4B9F">
        <w:rPr>
          <w:i/>
          <w:szCs w:val="24"/>
        </w:rPr>
        <w:t xml:space="preserve"> </w:t>
      </w:r>
      <w:proofErr w:type="spellStart"/>
      <w:r w:rsidRPr="00CD4B9F">
        <w:rPr>
          <w:i/>
          <w:szCs w:val="24"/>
        </w:rPr>
        <w:t>Electronic</w:t>
      </w:r>
      <w:proofErr w:type="spellEnd"/>
      <w:r w:rsidRPr="00CD4B9F">
        <w:rPr>
          <w:i/>
          <w:szCs w:val="24"/>
        </w:rPr>
        <w:t xml:space="preserve"> Library Online</w:t>
      </w:r>
      <w:r w:rsidRPr="00DD7913">
        <w:t xml:space="preserve"> (</w:t>
      </w:r>
      <w:r w:rsidRPr="00CD4B9F">
        <w:rPr>
          <w:szCs w:val="24"/>
        </w:rPr>
        <w:t>SCIELO</w:t>
      </w:r>
      <w:r w:rsidRPr="00DD7913">
        <w:t>)</w:t>
      </w:r>
      <w:r>
        <w:t>,</w:t>
      </w:r>
      <w:r>
        <w:rPr>
          <w:szCs w:val="24"/>
        </w:rPr>
        <w:t xml:space="preserve"> </w:t>
      </w:r>
      <w:r w:rsidRPr="00CD4B9F">
        <w:rPr>
          <w:szCs w:val="24"/>
        </w:rPr>
        <w:t>o banco de teses e dissertações da Coordenação de Aperfeiçoamento de Pessoal de Nível Superior</w:t>
      </w:r>
      <w:r w:rsidRPr="00DD7913">
        <w:t xml:space="preserve"> (</w:t>
      </w:r>
      <w:r w:rsidRPr="00CD4B9F">
        <w:rPr>
          <w:szCs w:val="24"/>
        </w:rPr>
        <w:t>CAPES)</w:t>
      </w:r>
      <w:r>
        <w:rPr>
          <w:szCs w:val="24"/>
        </w:rPr>
        <w:t xml:space="preserve"> e artigos publicados nos anais das reuniões anuais da Associação Nacional de Pós-graduação e Pesquisa em Educação (</w:t>
      </w:r>
      <w:proofErr w:type="spellStart"/>
      <w:r>
        <w:rPr>
          <w:szCs w:val="24"/>
        </w:rPr>
        <w:t>ANPEd</w:t>
      </w:r>
      <w:proofErr w:type="spellEnd"/>
      <w:r>
        <w:rPr>
          <w:szCs w:val="24"/>
        </w:rPr>
        <w:t>), especificamente os apresentados nos grupos de trabalho (GT) 4 (Didática), 8 (Formação de Professores) e 16 (Educação e Comunicação). Inicialmente, o</w:t>
      </w:r>
      <w:r w:rsidRPr="00602966">
        <w:rPr>
          <w:szCs w:val="24"/>
        </w:rPr>
        <w:t xml:space="preserve">s descritores utilizados </w:t>
      </w:r>
      <w:r>
        <w:rPr>
          <w:szCs w:val="24"/>
        </w:rPr>
        <w:t>na</w:t>
      </w:r>
      <w:r w:rsidRPr="00602966">
        <w:rPr>
          <w:szCs w:val="24"/>
        </w:rPr>
        <w:t xml:space="preserve"> busca s</w:t>
      </w:r>
      <w:r>
        <w:rPr>
          <w:szCs w:val="24"/>
        </w:rPr>
        <w:t>er</w:t>
      </w:r>
      <w:r w:rsidRPr="00602966">
        <w:rPr>
          <w:szCs w:val="24"/>
        </w:rPr>
        <w:t>ão:</w:t>
      </w:r>
      <w:r w:rsidRPr="00455C0E">
        <w:rPr>
          <w:b/>
          <w:bCs/>
          <w:color w:val="000000"/>
        </w:rPr>
        <w:t xml:space="preserve"> </w:t>
      </w:r>
      <w:r w:rsidRPr="00455C0E">
        <w:rPr>
          <w:color w:val="000000"/>
        </w:rPr>
        <w:t>pesquisa-formação; metodologias ativas; ensino híbrido; sala de aula invertida; pedagogia dos multiletramentos.</w:t>
      </w:r>
    </w:p>
    <w:p w14:paraId="3D8EFA33" w14:textId="77777777" w:rsidR="00F07F05" w:rsidRDefault="00F07F05" w:rsidP="00F07F05">
      <w:pPr>
        <w:spacing w:after="0"/>
      </w:pPr>
      <w:r>
        <w:rPr>
          <w:color w:val="000000"/>
        </w:rPr>
        <w:t xml:space="preserve">O </w:t>
      </w:r>
      <w:r>
        <w:rPr>
          <w:color w:val="000000"/>
          <w:u w:val="single"/>
        </w:rPr>
        <w:t xml:space="preserve">recorte </w:t>
      </w:r>
      <w:r w:rsidRPr="00DE0505">
        <w:rPr>
          <w:color w:val="000000"/>
        </w:rPr>
        <w:t>temporal da revisão de literatura</w:t>
      </w:r>
      <w:r>
        <w:rPr>
          <w:color w:val="000000"/>
        </w:rPr>
        <w:t xml:space="preserve"> será do ano de 2007 até 2020. Optou-se por este recorte em virtude da publicação municipal intitulada </w:t>
      </w:r>
      <w:r w:rsidRPr="006D400C">
        <w:rPr>
          <w:color w:val="000000"/>
        </w:rPr>
        <w:t>“</w:t>
      </w:r>
      <w:r w:rsidRPr="006D400C">
        <w:t>Orientações Curriculares e proposição de expectativas de aprendizagem para o Ensino Fundamental: ciclo II”</w:t>
      </w:r>
      <w:r>
        <w:t xml:space="preserve"> (SÃO PAULO, 2007) por ser um dos documentos que embasa o atual “Currículo da Cidade” (SÃO PAULO, 2017), que orienta o trabalho dos professores em cada componente curricular e ano escolar na Rede Municipal de Ensino de São Paulo.</w:t>
      </w:r>
    </w:p>
    <w:p w14:paraId="312138C4" w14:textId="77777777" w:rsidR="00477F8A" w:rsidRDefault="00477F8A" w:rsidP="00477F8A">
      <w:pPr>
        <w:spacing w:after="0"/>
        <w:ind w:firstLine="0"/>
      </w:pPr>
    </w:p>
    <w:p w14:paraId="628B808E" w14:textId="77777777" w:rsidR="00477F8A" w:rsidRDefault="00477F8A" w:rsidP="00477F8A">
      <w:pPr>
        <w:spacing w:after="0"/>
        <w:ind w:firstLine="0"/>
      </w:pPr>
      <w:r>
        <w:rPr>
          <w:b/>
          <w:bCs/>
          <w:color w:val="000000"/>
        </w:rPr>
        <w:t>Considerações Finais</w:t>
      </w:r>
    </w:p>
    <w:p w14:paraId="32327E4E" w14:textId="61ABBCD6" w:rsidR="00360A2E" w:rsidRDefault="00360A2E" w:rsidP="00360A2E">
      <w:pPr>
        <w:spacing w:after="0"/>
        <w:rPr>
          <w:i/>
          <w:iCs/>
          <w:color w:val="000000"/>
        </w:rPr>
      </w:pPr>
      <w:r>
        <w:rPr>
          <w:color w:val="000000"/>
        </w:rPr>
        <w:t>O presente artigo procurou apresentar a pesquisa em andamento da professora-pesquisadora (primeira autora deste artigo). Por se tratar de um trabalho ainda em progresso, o enfoque foi apresentar um panorama da pesquisa</w:t>
      </w:r>
      <w:r w:rsidR="008F3500">
        <w:rPr>
          <w:color w:val="000000"/>
        </w:rPr>
        <w:t>,</w:t>
      </w:r>
      <w:r>
        <w:rPr>
          <w:color w:val="000000"/>
        </w:rPr>
        <w:t xml:space="preserve"> no que diz respeito a temática, sua justificativa, objetivos, questionamentos que permeiam a investigação e a metodologia de pesquisa aplicada. Além disso, optou-se por destacar e detalhar o quadro teórico de referência, uma vez que é a partir dele que os materiais estão sendo produzidos para a formação em serviço </w:t>
      </w:r>
      <w:r>
        <w:rPr>
          <w:i/>
          <w:iCs/>
          <w:color w:val="000000"/>
        </w:rPr>
        <w:t>in loco.</w:t>
      </w:r>
    </w:p>
    <w:p w14:paraId="2D8D3DFE" w14:textId="77777777" w:rsidR="00360A2E" w:rsidRPr="00360A2E" w:rsidRDefault="00360A2E" w:rsidP="00360A2E">
      <w:pPr>
        <w:spacing w:after="0"/>
        <w:ind w:firstLine="0"/>
        <w:rPr>
          <w:color w:val="000000"/>
        </w:rPr>
      </w:pPr>
    </w:p>
    <w:p w14:paraId="69308D90" w14:textId="4352A09E" w:rsidR="00A776D5" w:rsidRDefault="00A776D5" w:rsidP="00F07F05">
      <w:pPr>
        <w:spacing w:after="0"/>
        <w:rPr>
          <w:szCs w:val="24"/>
        </w:rPr>
      </w:pPr>
    </w:p>
    <w:p w14:paraId="53E8A776" w14:textId="1F6D4072" w:rsidR="003263A0" w:rsidRDefault="003263A0" w:rsidP="00F07F05">
      <w:pPr>
        <w:spacing w:after="0"/>
        <w:rPr>
          <w:szCs w:val="24"/>
        </w:rPr>
      </w:pPr>
    </w:p>
    <w:p w14:paraId="3D4E2271" w14:textId="77777777" w:rsidR="003263A0" w:rsidRPr="006D400C" w:rsidRDefault="003263A0" w:rsidP="00F07F05">
      <w:pPr>
        <w:spacing w:after="0"/>
        <w:rPr>
          <w:szCs w:val="24"/>
        </w:rPr>
      </w:pPr>
    </w:p>
    <w:p w14:paraId="06B3BC36" w14:textId="77777777" w:rsidR="00F07F05" w:rsidRDefault="00F07F05" w:rsidP="00F07F05">
      <w:pPr>
        <w:spacing w:after="0" w:line="240" w:lineRule="auto"/>
        <w:ind w:firstLine="0"/>
        <w:jc w:val="left"/>
        <w:rPr>
          <w:b/>
          <w:bCs/>
          <w:color w:val="000000"/>
        </w:rPr>
      </w:pPr>
      <w:r w:rsidRPr="0018094D">
        <w:rPr>
          <w:b/>
          <w:bCs/>
          <w:color w:val="000000"/>
        </w:rPr>
        <w:lastRenderedPageBreak/>
        <w:t>Referências</w:t>
      </w:r>
    </w:p>
    <w:p w14:paraId="38481080" w14:textId="77777777" w:rsidR="00F07F05" w:rsidRDefault="00F07F05" w:rsidP="00F07F05">
      <w:pPr>
        <w:spacing w:before="0" w:after="0" w:line="240" w:lineRule="auto"/>
        <w:ind w:firstLine="0"/>
        <w:rPr>
          <w:szCs w:val="24"/>
        </w:rPr>
      </w:pPr>
    </w:p>
    <w:p w14:paraId="3FADD0C6" w14:textId="77777777" w:rsidR="00F07F05" w:rsidRDefault="00F07F05" w:rsidP="00F07F05">
      <w:pPr>
        <w:spacing w:before="0" w:after="0" w:line="240" w:lineRule="auto"/>
        <w:ind w:firstLine="0"/>
        <w:rPr>
          <w:szCs w:val="24"/>
        </w:rPr>
      </w:pPr>
      <w:r w:rsidRPr="003B381A">
        <w:rPr>
          <w:szCs w:val="24"/>
        </w:rPr>
        <w:t>BACICH, L.; TANZI NETO, A.; TREVISANI, F.M. (</w:t>
      </w:r>
      <w:proofErr w:type="spellStart"/>
      <w:r w:rsidRPr="003B381A">
        <w:rPr>
          <w:szCs w:val="24"/>
        </w:rPr>
        <w:t>orgs</w:t>
      </w:r>
      <w:proofErr w:type="spellEnd"/>
      <w:r w:rsidRPr="003B381A">
        <w:rPr>
          <w:szCs w:val="24"/>
        </w:rPr>
        <w:t xml:space="preserve">.). </w:t>
      </w:r>
      <w:r>
        <w:rPr>
          <w:b/>
          <w:bCs/>
          <w:szCs w:val="24"/>
        </w:rPr>
        <w:t>Ensino híbrido:</w:t>
      </w:r>
      <w:r>
        <w:rPr>
          <w:szCs w:val="24"/>
        </w:rPr>
        <w:t xml:space="preserve"> personalização e tecnologia na educação. Porto Alegre: Penso, 2015.</w:t>
      </w:r>
    </w:p>
    <w:p w14:paraId="0A2F0058" w14:textId="77777777" w:rsidR="00F07F05" w:rsidRDefault="00F07F05" w:rsidP="00F07F05">
      <w:pPr>
        <w:spacing w:before="0" w:after="0" w:line="240" w:lineRule="auto"/>
        <w:ind w:firstLine="0"/>
        <w:rPr>
          <w:szCs w:val="24"/>
        </w:rPr>
      </w:pPr>
    </w:p>
    <w:p w14:paraId="482CDD3A" w14:textId="77777777" w:rsidR="00F07F05" w:rsidRPr="00565E0A" w:rsidRDefault="00F07F05" w:rsidP="00F07F05">
      <w:pPr>
        <w:spacing w:before="0" w:after="0" w:line="240" w:lineRule="auto"/>
        <w:ind w:firstLine="0"/>
        <w:rPr>
          <w:szCs w:val="24"/>
        </w:rPr>
      </w:pPr>
      <w:r w:rsidRPr="00A24DA3">
        <w:rPr>
          <w:szCs w:val="24"/>
        </w:rPr>
        <w:t>BACICH, L.; MORAN, J. (</w:t>
      </w:r>
      <w:proofErr w:type="spellStart"/>
      <w:r w:rsidRPr="00A24DA3">
        <w:rPr>
          <w:szCs w:val="24"/>
        </w:rPr>
        <w:t>orgs</w:t>
      </w:r>
      <w:proofErr w:type="spellEnd"/>
      <w:r w:rsidRPr="00A24DA3">
        <w:rPr>
          <w:szCs w:val="24"/>
        </w:rPr>
        <w:t xml:space="preserve">.). </w:t>
      </w:r>
      <w:r w:rsidRPr="00565E0A">
        <w:rPr>
          <w:b/>
          <w:bCs/>
          <w:szCs w:val="24"/>
        </w:rPr>
        <w:t>Metodologias ativas para uma e</w:t>
      </w:r>
      <w:r>
        <w:rPr>
          <w:b/>
          <w:bCs/>
          <w:szCs w:val="24"/>
        </w:rPr>
        <w:t xml:space="preserve">ducação inovadora: </w:t>
      </w:r>
      <w:r>
        <w:rPr>
          <w:szCs w:val="24"/>
        </w:rPr>
        <w:t>uma abordagem teórico-prática. Porto Alegre: Penso, 2018.</w:t>
      </w:r>
    </w:p>
    <w:p w14:paraId="7C2FC8D1" w14:textId="77777777" w:rsidR="00F07F05" w:rsidRDefault="00F07F05" w:rsidP="00F07F05">
      <w:pPr>
        <w:spacing w:before="0" w:after="0" w:line="240" w:lineRule="auto"/>
        <w:ind w:firstLine="0"/>
        <w:rPr>
          <w:szCs w:val="24"/>
        </w:rPr>
      </w:pPr>
    </w:p>
    <w:p w14:paraId="5037F675" w14:textId="77777777" w:rsidR="00F07F05" w:rsidRPr="00486E17" w:rsidRDefault="00F07F05" w:rsidP="00F07F05">
      <w:pPr>
        <w:spacing w:before="0" w:after="0" w:line="240" w:lineRule="auto"/>
        <w:ind w:firstLine="0"/>
        <w:rPr>
          <w:szCs w:val="24"/>
        </w:rPr>
      </w:pPr>
      <w:r w:rsidRPr="00486E17">
        <w:rPr>
          <w:szCs w:val="24"/>
        </w:rPr>
        <w:t xml:space="preserve">BELTRAN, A.C. de V. </w:t>
      </w:r>
      <w:r w:rsidRPr="00486E17">
        <w:rPr>
          <w:b/>
          <w:bCs/>
          <w:szCs w:val="24"/>
        </w:rPr>
        <w:t>Proj</w:t>
      </w:r>
      <w:r>
        <w:rPr>
          <w:b/>
          <w:bCs/>
          <w:szCs w:val="24"/>
        </w:rPr>
        <w:t xml:space="preserve">etos Especiais de Ação: </w:t>
      </w:r>
      <w:r>
        <w:rPr>
          <w:szCs w:val="24"/>
        </w:rPr>
        <w:t>um estudo sobre a formação em serviço de professores do município de São Paulo. 2012. 278 p. Dissertação (Mestrado em Educação) – Faculdade de Educação, Universidade de São Paulo, São Paulo, 2012.</w:t>
      </w:r>
    </w:p>
    <w:p w14:paraId="0DF6BC26" w14:textId="77777777" w:rsidR="00F07F05" w:rsidRPr="00486E17" w:rsidRDefault="00F07F05" w:rsidP="00F07F05">
      <w:pPr>
        <w:spacing w:before="0" w:after="0" w:line="240" w:lineRule="auto"/>
        <w:ind w:firstLine="0"/>
        <w:rPr>
          <w:szCs w:val="24"/>
        </w:rPr>
      </w:pPr>
    </w:p>
    <w:p w14:paraId="4D9CC8E2" w14:textId="77777777" w:rsidR="00F07F05" w:rsidRDefault="00F07F05" w:rsidP="00F07F05">
      <w:pPr>
        <w:spacing w:before="0" w:after="0" w:line="240" w:lineRule="auto"/>
        <w:ind w:firstLine="0"/>
        <w:rPr>
          <w:szCs w:val="24"/>
        </w:rPr>
      </w:pPr>
      <w:r>
        <w:rPr>
          <w:szCs w:val="24"/>
        </w:rPr>
        <w:t xml:space="preserve">BERGMANN, J. </w:t>
      </w:r>
      <w:r w:rsidRPr="00565E0A">
        <w:rPr>
          <w:b/>
          <w:bCs/>
          <w:szCs w:val="24"/>
        </w:rPr>
        <w:t>Aprendizagem invertida para resolver o problema do dever de casa</w:t>
      </w:r>
      <w:r>
        <w:rPr>
          <w:szCs w:val="24"/>
        </w:rPr>
        <w:t xml:space="preserve">. tradução Henrique de Oliveira Guerra. Porto Alegre: Penso, 2018. </w:t>
      </w:r>
    </w:p>
    <w:p w14:paraId="12D36018" w14:textId="77777777" w:rsidR="00F07F05" w:rsidRDefault="00F07F05" w:rsidP="00F07F05">
      <w:pPr>
        <w:spacing w:before="0" w:after="0" w:line="240" w:lineRule="auto"/>
        <w:ind w:firstLine="0"/>
        <w:rPr>
          <w:szCs w:val="24"/>
        </w:rPr>
      </w:pPr>
    </w:p>
    <w:p w14:paraId="521A31F7" w14:textId="77777777" w:rsidR="00F07F05" w:rsidRPr="00565E0A" w:rsidRDefault="00F07F05" w:rsidP="00F07F05">
      <w:pPr>
        <w:spacing w:before="0" w:after="0" w:line="240" w:lineRule="auto"/>
        <w:ind w:firstLine="0"/>
        <w:rPr>
          <w:i/>
          <w:iCs/>
          <w:szCs w:val="24"/>
        </w:rPr>
      </w:pPr>
      <w:r w:rsidRPr="00565E0A">
        <w:rPr>
          <w:szCs w:val="24"/>
        </w:rPr>
        <w:t xml:space="preserve">BERGMANN, J.; SAMS, A. </w:t>
      </w:r>
      <w:r w:rsidRPr="00565E0A">
        <w:rPr>
          <w:b/>
          <w:bCs/>
          <w:szCs w:val="24"/>
        </w:rPr>
        <w:t>Sala de</w:t>
      </w:r>
      <w:r>
        <w:rPr>
          <w:b/>
          <w:bCs/>
          <w:szCs w:val="24"/>
        </w:rPr>
        <w:t xml:space="preserve"> aula invertida</w:t>
      </w:r>
      <w:r>
        <w:rPr>
          <w:szCs w:val="24"/>
        </w:rPr>
        <w:t>: uma metodologia ativa de aprendizagem. tradução Afonso Celso da Cunha Serra. 1. ed. – [</w:t>
      </w:r>
      <w:proofErr w:type="spellStart"/>
      <w:r>
        <w:rPr>
          <w:szCs w:val="24"/>
        </w:rPr>
        <w:t>Reimpr</w:t>
      </w:r>
      <w:proofErr w:type="spellEnd"/>
      <w:r>
        <w:rPr>
          <w:szCs w:val="24"/>
        </w:rPr>
        <w:t>.]. – Rio de Janeiro: LTC, 2019.</w:t>
      </w:r>
    </w:p>
    <w:p w14:paraId="51FBA1E1" w14:textId="77777777" w:rsidR="00F07F05" w:rsidRPr="00565E0A" w:rsidRDefault="00F07F05" w:rsidP="00F07F05">
      <w:pPr>
        <w:spacing w:before="0" w:after="0" w:line="240" w:lineRule="auto"/>
        <w:ind w:firstLine="0"/>
        <w:rPr>
          <w:szCs w:val="24"/>
        </w:rPr>
      </w:pPr>
    </w:p>
    <w:p w14:paraId="3D7E03B7" w14:textId="77777777" w:rsidR="00F07F05" w:rsidRPr="003B381A" w:rsidRDefault="00F07F05" w:rsidP="00F07F05">
      <w:pPr>
        <w:spacing w:before="0" w:after="0" w:line="240" w:lineRule="auto"/>
        <w:ind w:firstLine="0"/>
        <w:rPr>
          <w:szCs w:val="24"/>
        </w:rPr>
      </w:pPr>
      <w:r w:rsidRPr="00E97032">
        <w:rPr>
          <w:szCs w:val="24"/>
        </w:rPr>
        <w:t xml:space="preserve">BOGDAN, R. C.; BIKLEN, S. K. </w:t>
      </w:r>
      <w:r w:rsidRPr="001164D9">
        <w:rPr>
          <w:b/>
          <w:bCs/>
          <w:iCs/>
          <w:szCs w:val="24"/>
        </w:rPr>
        <w:t>Investigação qualitativa em Educação</w:t>
      </w:r>
      <w:r w:rsidRPr="00E97032">
        <w:rPr>
          <w:i/>
          <w:szCs w:val="24"/>
        </w:rPr>
        <w:t>:</w:t>
      </w:r>
      <w:r w:rsidRPr="00E97032">
        <w:rPr>
          <w:szCs w:val="24"/>
        </w:rPr>
        <w:t xml:space="preserve"> uma introdução à teoria e aos métodos. </w:t>
      </w:r>
      <w:r w:rsidRPr="003B381A">
        <w:rPr>
          <w:szCs w:val="24"/>
        </w:rPr>
        <w:t>Porto: Porto Editora, 1999.</w:t>
      </w:r>
    </w:p>
    <w:p w14:paraId="26614831" w14:textId="5ED05548" w:rsidR="00F07F05" w:rsidRPr="003B381A" w:rsidRDefault="00F07F05" w:rsidP="00F07F05">
      <w:pPr>
        <w:spacing w:before="0" w:after="0" w:line="240" w:lineRule="auto"/>
        <w:ind w:firstLine="0"/>
        <w:rPr>
          <w:szCs w:val="24"/>
        </w:rPr>
      </w:pPr>
    </w:p>
    <w:p w14:paraId="796496C0" w14:textId="784BB61F" w:rsidR="00FC0C2F" w:rsidRPr="003B381A" w:rsidRDefault="00FC0C2F" w:rsidP="00F07F05">
      <w:pPr>
        <w:spacing w:before="0" w:after="0" w:line="240" w:lineRule="auto"/>
        <w:ind w:firstLine="0"/>
        <w:rPr>
          <w:szCs w:val="24"/>
          <w:lang w:val="en-US"/>
        </w:rPr>
      </w:pPr>
      <w:r w:rsidRPr="00FC0C2F">
        <w:rPr>
          <w:szCs w:val="24"/>
        </w:rPr>
        <w:t xml:space="preserve">CAMARGO, F.; DAROS, T. </w:t>
      </w:r>
      <w:r w:rsidRPr="00FC0C2F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sala de aula inovadora</w:t>
      </w:r>
      <w:r>
        <w:rPr>
          <w:szCs w:val="24"/>
        </w:rPr>
        <w:t xml:space="preserve">: estratégias pedagógicas para fomentar o aprendizado ativo. </w:t>
      </w:r>
      <w:r w:rsidRPr="003B381A">
        <w:rPr>
          <w:szCs w:val="24"/>
          <w:lang w:val="en-US"/>
        </w:rPr>
        <w:t xml:space="preserve">Porto Alegre: </w:t>
      </w:r>
      <w:proofErr w:type="spellStart"/>
      <w:r w:rsidRPr="003B381A">
        <w:rPr>
          <w:szCs w:val="24"/>
          <w:lang w:val="en-US"/>
        </w:rPr>
        <w:t>Penso</w:t>
      </w:r>
      <w:proofErr w:type="spellEnd"/>
      <w:r w:rsidRPr="003B381A">
        <w:rPr>
          <w:szCs w:val="24"/>
          <w:lang w:val="en-US"/>
        </w:rPr>
        <w:t>, 2018.</w:t>
      </w:r>
    </w:p>
    <w:p w14:paraId="0B96C245" w14:textId="77777777" w:rsidR="00FC0C2F" w:rsidRPr="003B381A" w:rsidRDefault="00FC0C2F" w:rsidP="00F07F05">
      <w:pPr>
        <w:spacing w:before="0" w:after="0" w:line="240" w:lineRule="auto"/>
        <w:ind w:firstLine="0"/>
        <w:rPr>
          <w:szCs w:val="24"/>
          <w:lang w:val="en-US"/>
        </w:rPr>
      </w:pPr>
    </w:p>
    <w:p w14:paraId="7D1B48ED" w14:textId="77777777" w:rsidR="00F07F05" w:rsidRDefault="00F07F05" w:rsidP="00F07F05">
      <w:pPr>
        <w:spacing w:line="240" w:lineRule="auto"/>
        <w:ind w:firstLine="0"/>
        <w:rPr>
          <w:color w:val="000000"/>
          <w:shd w:val="clear" w:color="auto" w:fill="FFFFFF"/>
          <w:lang w:val="en-GB"/>
        </w:rPr>
      </w:pPr>
      <w:bookmarkStart w:id="0" w:name="_Hlk23321708"/>
      <w:r w:rsidRPr="001164D9">
        <w:rPr>
          <w:color w:val="000000"/>
          <w:shd w:val="clear" w:color="auto" w:fill="FFFFFF"/>
          <w:lang w:val="en-GB"/>
        </w:rPr>
        <w:t>COPE, B.; KALANTZIS, M. (orgs.). </w:t>
      </w:r>
      <w:r w:rsidRPr="001164D9">
        <w:rPr>
          <w:b/>
          <w:bCs/>
          <w:color w:val="000000"/>
          <w:shd w:val="clear" w:color="auto" w:fill="FFFFFF"/>
          <w:lang w:val="en-GB"/>
        </w:rPr>
        <w:t>Multiliteracies</w:t>
      </w:r>
      <w:r w:rsidRPr="001164D9">
        <w:rPr>
          <w:color w:val="000000"/>
          <w:shd w:val="clear" w:color="auto" w:fill="FFFFFF"/>
          <w:lang w:val="en-GB"/>
        </w:rPr>
        <w:t>: Literacy learning and the design of social futures. New York: Routledge, 2000.</w:t>
      </w:r>
    </w:p>
    <w:p w14:paraId="1AC9B718" w14:textId="77777777" w:rsidR="00F07F05" w:rsidRPr="001164D9" w:rsidRDefault="00F07F05" w:rsidP="00F07F05">
      <w:pPr>
        <w:spacing w:line="240" w:lineRule="auto"/>
        <w:ind w:firstLine="0"/>
        <w:rPr>
          <w:color w:val="000000"/>
          <w:shd w:val="clear" w:color="auto" w:fill="FFFFFF"/>
          <w:lang w:val="en-GB"/>
        </w:rPr>
      </w:pPr>
    </w:p>
    <w:p w14:paraId="4781C519" w14:textId="77777777" w:rsidR="00F07F05" w:rsidRPr="001164D9" w:rsidRDefault="00F07F05" w:rsidP="00F07F05">
      <w:pPr>
        <w:spacing w:line="240" w:lineRule="auto"/>
        <w:ind w:firstLine="0"/>
        <w:rPr>
          <w:bCs/>
        </w:rPr>
      </w:pPr>
      <w:r w:rsidRPr="001164D9">
        <w:rPr>
          <w:bCs/>
          <w:lang w:val="en-GB"/>
        </w:rPr>
        <w:t xml:space="preserve">COPE, B.; KALANTZIS, M. Multiliteracies: New literacies, new learning. </w:t>
      </w:r>
      <w:proofErr w:type="spellStart"/>
      <w:r w:rsidRPr="001164D9">
        <w:rPr>
          <w:b/>
        </w:rPr>
        <w:t>Pedagogies</w:t>
      </w:r>
      <w:proofErr w:type="spellEnd"/>
      <w:r w:rsidRPr="001164D9">
        <w:rPr>
          <w:b/>
        </w:rPr>
        <w:t xml:space="preserve">: </w:t>
      </w:r>
      <w:proofErr w:type="spellStart"/>
      <w:r w:rsidRPr="001164D9">
        <w:rPr>
          <w:b/>
        </w:rPr>
        <w:t>an</w:t>
      </w:r>
      <w:proofErr w:type="spellEnd"/>
      <w:r w:rsidRPr="001164D9">
        <w:rPr>
          <w:b/>
        </w:rPr>
        <w:t xml:space="preserve"> </w:t>
      </w:r>
      <w:proofErr w:type="spellStart"/>
      <w:r w:rsidRPr="001164D9">
        <w:rPr>
          <w:b/>
        </w:rPr>
        <w:t>international</w:t>
      </w:r>
      <w:proofErr w:type="spellEnd"/>
      <w:r w:rsidRPr="001164D9">
        <w:rPr>
          <w:b/>
        </w:rPr>
        <w:t xml:space="preserve"> </w:t>
      </w:r>
      <w:proofErr w:type="spellStart"/>
      <w:r w:rsidRPr="001164D9">
        <w:rPr>
          <w:b/>
        </w:rPr>
        <w:t>journal</w:t>
      </w:r>
      <w:proofErr w:type="spellEnd"/>
      <w:r w:rsidRPr="001164D9">
        <w:rPr>
          <w:bCs/>
        </w:rPr>
        <w:t xml:space="preserve">, v.4, n.3, p.164-195. 2009. Disponível em: </w:t>
      </w:r>
    </w:p>
    <w:p w14:paraId="58731E75" w14:textId="77777777" w:rsidR="00F07F05" w:rsidRDefault="001455BE" w:rsidP="00F07F05">
      <w:pPr>
        <w:spacing w:line="240" w:lineRule="auto"/>
        <w:ind w:firstLine="0"/>
        <w:rPr>
          <w:bCs/>
        </w:rPr>
      </w:pPr>
      <w:hyperlink r:id="rId7" w:history="1">
        <w:r w:rsidR="00F07F05" w:rsidRPr="001164D9">
          <w:rPr>
            <w:rStyle w:val="Hyperlink"/>
            <w:bCs/>
          </w:rPr>
          <w:t>https://www.researchgate.net/publication/242352947_Multiliteracies_New_Literacies_New_Learning</w:t>
        </w:r>
      </w:hyperlink>
      <w:r w:rsidR="00F07F05" w:rsidRPr="001164D9">
        <w:rPr>
          <w:bCs/>
        </w:rPr>
        <w:t xml:space="preserve">  Acesso em 30 out. 2019.</w:t>
      </w:r>
    </w:p>
    <w:p w14:paraId="53644831" w14:textId="77777777" w:rsidR="00F07F05" w:rsidRPr="001164D9" w:rsidRDefault="00F07F05" w:rsidP="00F07F05">
      <w:pPr>
        <w:spacing w:line="240" w:lineRule="auto"/>
        <w:ind w:firstLine="0"/>
        <w:rPr>
          <w:bCs/>
        </w:rPr>
      </w:pPr>
    </w:p>
    <w:p w14:paraId="493269E6" w14:textId="77777777" w:rsidR="00F07F05" w:rsidRPr="00A24DA3" w:rsidRDefault="00F07F05" w:rsidP="00F07F05">
      <w:pPr>
        <w:spacing w:line="240" w:lineRule="auto"/>
        <w:ind w:firstLine="0"/>
        <w:rPr>
          <w:bCs/>
        </w:rPr>
      </w:pPr>
      <w:r w:rsidRPr="001164D9">
        <w:rPr>
          <w:bCs/>
          <w:lang w:val="en-GB"/>
        </w:rPr>
        <w:t>COPE, B.; KALANTZIS, M. (orgs.). </w:t>
      </w:r>
      <w:r w:rsidRPr="001164D9">
        <w:rPr>
          <w:b/>
          <w:bCs/>
          <w:lang w:val="en-GB"/>
        </w:rPr>
        <w:t>A pedagogy of multiliteracies</w:t>
      </w:r>
      <w:r w:rsidRPr="001164D9">
        <w:rPr>
          <w:bCs/>
          <w:lang w:val="en-GB"/>
        </w:rPr>
        <w:t xml:space="preserve">: Learning by design. </w:t>
      </w:r>
      <w:r w:rsidRPr="00A24DA3">
        <w:rPr>
          <w:bCs/>
        </w:rPr>
        <w:t xml:space="preserve">New York: </w:t>
      </w:r>
      <w:proofErr w:type="spellStart"/>
      <w:r w:rsidRPr="00A24DA3">
        <w:rPr>
          <w:bCs/>
        </w:rPr>
        <w:t>Palgrave</w:t>
      </w:r>
      <w:proofErr w:type="spellEnd"/>
      <w:r w:rsidRPr="00A24DA3">
        <w:rPr>
          <w:bCs/>
        </w:rPr>
        <w:t xml:space="preserve"> </w:t>
      </w:r>
      <w:proofErr w:type="spellStart"/>
      <w:r w:rsidRPr="00A24DA3">
        <w:rPr>
          <w:bCs/>
        </w:rPr>
        <w:t>Macmillan</w:t>
      </w:r>
      <w:proofErr w:type="spellEnd"/>
      <w:r w:rsidRPr="00A24DA3">
        <w:rPr>
          <w:bCs/>
        </w:rPr>
        <w:t>, 2015.</w:t>
      </w:r>
    </w:p>
    <w:p w14:paraId="2E157E30" w14:textId="77777777" w:rsidR="00F07F05" w:rsidRPr="00A24DA3" w:rsidRDefault="00F07F05" w:rsidP="00F07F05">
      <w:pPr>
        <w:spacing w:line="240" w:lineRule="auto"/>
        <w:ind w:firstLine="0"/>
        <w:rPr>
          <w:bCs/>
        </w:rPr>
      </w:pPr>
    </w:p>
    <w:p w14:paraId="0996C4EB" w14:textId="77777777" w:rsidR="00F07F05" w:rsidRDefault="00F07F05" w:rsidP="00F07F05">
      <w:pPr>
        <w:spacing w:line="240" w:lineRule="auto"/>
        <w:ind w:firstLine="0"/>
        <w:rPr>
          <w:bCs/>
        </w:rPr>
      </w:pPr>
      <w:r w:rsidRPr="00565E0A">
        <w:rPr>
          <w:bCs/>
        </w:rPr>
        <w:t xml:space="preserve">CORTELAZZO, A. L. </w:t>
      </w:r>
      <w:r w:rsidRPr="00565E0A">
        <w:rPr>
          <w:bCs/>
          <w:i/>
          <w:iCs/>
        </w:rPr>
        <w:t>et a</w:t>
      </w:r>
      <w:r>
        <w:rPr>
          <w:bCs/>
          <w:i/>
          <w:iCs/>
        </w:rPr>
        <w:t>l.</w:t>
      </w:r>
      <w:r>
        <w:rPr>
          <w:b/>
          <w:i/>
          <w:iCs/>
        </w:rPr>
        <w:t xml:space="preserve"> </w:t>
      </w:r>
      <w:r>
        <w:rPr>
          <w:b/>
        </w:rPr>
        <w:t xml:space="preserve">Metodologias ativas e personalizadas de aprendizagem para refinar seu cardápio metodológico. </w:t>
      </w:r>
      <w:r>
        <w:rPr>
          <w:bCs/>
        </w:rPr>
        <w:t>Rio de Janeiro: Alta Books, 2018.</w:t>
      </w:r>
    </w:p>
    <w:p w14:paraId="780D17CD" w14:textId="77777777" w:rsidR="00A776D5" w:rsidRDefault="00A776D5" w:rsidP="00F07F05">
      <w:pPr>
        <w:spacing w:line="240" w:lineRule="auto"/>
        <w:ind w:firstLine="0"/>
        <w:rPr>
          <w:bCs/>
        </w:rPr>
      </w:pPr>
    </w:p>
    <w:p w14:paraId="295708AA" w14:textId="77777777" w:rsidR="0063781F" w:rsidRDefault="0063781F" w:rsidP="0063781F">
      <w:pPr>
        <w:spacing w:line="240" w:lineRule="auto"/>
        <w:ind w:firstLine="0"/>
        <w:rPr>
          <w:bCs/>
        </w:rPr>
      </w:pPr>
      <w:r>
        <w:rPr>
          <w:bCs/>
        </w:rPr>
        <w:t xml:space="preserve">DEWEY, J. </w:t>
      </w:r>
      <w:r w:rsidRPr="0063781F">
        <w:rPr>
          <w:b/>
        </w:rPr>
        <w:t>Experiência e educação</w:t>
      </w:r>
      <w:r w:rsidRPr="0063781F">
        <w:rPr>
          <w:bCs/>
        </w:rPr>
        <w:t>; tradução de Anísio</w:t>
      </w:r>
      <w:r>
        <w:rPr>
          <w:bCs/>
        </w:rPr>
        <w:t xml:space="preserve"> </w:t>
      </w:r>
      <w:r w:rsidRPr="0063781F">
        <w:rPr>
          <w:bCs/>
        </w:rPr>
        <w:t>Teixeira.</w:t>
      </w:r>
      <w:r>
        <w:rPr>
          <w:bCs/>
        </w:rPr>
        <w:t xml:space="preserve"> </w:t>
      </w:r>
      <w:r w:rsidRPr="0063781F">
        <w:rPr>
          <w:bCs/>
        </w:rPr>
        <w:t>2. ed. São Paulo</w:t>
      </w:r>
      <w:r>
        <w:rPr>
          <w:bCs/>
        </w:rPr>
        <w:t xml:space="preserve">: </w:t>
      </w:r>
      <w:r w:rsidRPr="0063781F">
        <w:rPr>
          <w:bCs/>
        </w:rPr>
        <w:t>Ed. Nacional, 1976.</w:t>
      </w:r>
    </w:p>
    <w:p w14:paraId="0AF41889" w14:textId="77777777" w:rsidR="000621CF" w:rsidRDefault="000621CF" w:rsidP="0063781F">
      <w:pPr>
        <w:spacing w:line="240" w:lineRule="auto"/>
        <w:ind w:firstLine="0"/>
        <w:rPr>
          <w:bCs/>
        </w:rPr>
      </w:pPr>
    </w:p>
    <w:p w14:paraId="515DEAC7" w14:textId="77777777" w:rsidR="000621CF" w:rsidRPr="000621CF" w:rsidRDefault="000621CF" w:rsidP="0063781F">
      <w:pPr>
        <w:spacing w:line="240" w:lineRule="auto"/>
        <w:ind w:firstLine="0"/>
        <w:rPr>
          <w:bCs/>
        </w:rPr>
      </w:pPr>
      <w:r>
        <w:rPr>
          <w:bCs/>
        </w:rPr>
        <w:t>FERREIRA, M. L.; PESCE, L. O papel dos multiletramentos no empoderamento (freireano) dos sujeitos sociais contemporâneos. In: MONTEIRO, J.C.S.; LOBO, J.C.; XAVIER, M.M.; NASCIMENTO, R.N.A. (</w:t>
      </w:r>
      <w:proofErr w:type="spellStart"/>
      <w:r>
        <w:rPr>
          <w:bCs/>
        </w:rPr>
        <w:t>orgs</w:t>
      </w:r>
      <w:proofErr w:type="spellEnd"/>
      <w:r>
        <w:rPr>
          <w:bCs/>
        </w:rPr>
        <w:t xml:space="preserve">.). </w:t>
      </w:r>
      <w:r>
        <w:rPr>
          <w:b/>
        </w:rPr>
        <w:t xml:space="preserve">As tecnologias digitais na </w:t>
      </w:r>
      <w:r>
        <w:rPr>
          <w:b/>
        </w:rPr>
        <w:lastRenderedPageBreak/>
        <w:t xml:space="preserve">construção do conhecimento de uma geração </w:t>
      </w:r>
      <w:proofErr w:type="spellStart"/>
      <w:r>
        <w:rPr>
          <w:b/>
        </w:rPr>
        <w:t>hiperconectada</w:t>
      </w:r>
      <w:proofErr w:type="spellEnd"/>
      <w:r>
        <w:rPr>
          <w:b/>
        </w:rPr>
        <w:t xml:space="preserve">. </w:t>
      </w:r>
      <w:r>
        <w:rPr>
          <w:bCs/>
        </w:rPr>
        <w:t>1.ed. São Paulo: Mentes Abertas, 2020.</w:t>
      </w:r>
    </w:p>
    <w:p w14:paraId="1B04B82D" w14:textId="77777777" w:rsidR="0063781F" w:rsidRDefault="0063781F" w:rsidP="0063781F">
      <w:pPr>
        <w:spacing w:line="240" w:lineRule="auto"/>
        <w:ind w:firstLine="0"/>
        <w:rPr>
          <w:bCs/>
        </w:rPr>
      </w:pPr>
    </w:p>
    <w:p w14:paraId="1F1A4EB2" w14:textId="4D41E206" w:rsidR="00F07F05" w:rsidRDefault="00A776D5" w:rsidP="00F07F05">
      <w:pPr>
        <w:spacing w:line="240" w:lineRule="auto"/>
        <w:ind w:firstLine="0"/>
        <w:rPr>
          <w:bCs/>
        </w:rPr>
      </w:pPr>
      <w:r w:rsidRPr="00A776D5">
        <w:rPr>
          <w:bCs/>
        </w:rPr>
        <w:t>FERREIRA, M</w:t>
      </w:r>
      <w:r w:rsidR="000621CF">
        <w:rPr>
          <w:bCs/>
        </w:rPr>
        <w:t>.</w:t>
      </w:r>
      <w:r w:rsidRPr="00A776D5">
        <w:rPr>
          <w:bCs/>
        </w:rPr>
        <w:t xml:space="preserve"> L</w:t>
      </w:r>
      <w:r w:rsidR="000621CF">
        <w:rPr>
          <w:bCs/>
        </w:rPr>
        <w:t>.</w:t>
      </w:r>
      <w:r w:rsidRPr="00A776D5">
        <w:rPr>
          <w:bCs/>
        </w:rPr>
        <w:t xml:space="preserve">; PESCE, </w:t>
      </w:r>
      <w:r w:rsidR="000621CF">
        <w:rPr>
          <w:bCs/>
        </w:rPr>
        <w:t>L.</w:t>
      </w:r>
      <w:r w:rsidRPr="00A776D5">
        <w:rPr>
          <w:bCs/>
        </w:rPr>
        <w:t xml:space="preserve"> Memes na sala de aula de língua inglesa: vivências formativas em uma educação </w:t>
      </w:r>
      <w:proofErr w:type="spellStart"/>
      <w:r w:rsidRPr="00A776D5">
        <w:rPr>
          <w:bCs/>
        </w:rPr>
        <w:t>ciberativista</w:t>
      </w:r>
      <w:proofErr w:type="spellEnd"/>
      <w:r w:rsidRPr="00A776D5">
        <w:rPr>
          <w:bCs/>
        </w:rPr>
        <w:t xml:space="preserve">. </w:t>
      </w:r>
      <w:r w:rsidRPr="00A776D5">
        <w:rPr>
          <w:b/>
        </w:rPr>
        <w:t>Revista Teias</w:t>
      </w:r>
      <w:r w:rsidRPr="00A776D5">
        <w:rPr>
          <w:bCs/>
        </w:rPr>
        <w:t>, [</w:t>
      </w:r>
      <w:proofErr w:type="spellStart"/>
      <w:r w:rsidRPr="00A776D5">
        <w:rPr>
          <w:bCs/>
        </w:rPr>
        <w:t>S.l</w:t>
      </w:r>
      <w:proofErr w:type="spellEnd"/>
      <w:r w:rsidRPr="00A776D5">
        <w:rPr>
          <w:bCs/>
        </w:rPr>
        <w:t>.], v. 20, p. 131-147, nov. 2019. ISSN 1982-0305. Disponível em:</w:t>
      </w:r>
      <w:r>
        <w:rPr>
          <w:bCs/>
        </w:rPr>
        <w:t xml:space="preserve"> </w:t>
      </w:r>
      <w:hyperlink r:id="rId8" w:history="1">
        <w:r w:rsidRPr="00B056DF">
          <w:rPr>
            <w:rStyle w:val="Hyperlink"/>
            <w:bCs/>
          </w:rPr>
          <w:t>https://www.e-publicacoes.uerj.br/index.php/revistateias/article/view/42779</w:t>
        </w:r>
      </w:hyperlink>
      <w:r>
        <w:rPr>
          <w:bCs/>
        </w:rPr>
        <w:t xml:space="preserve"> </w:t>
      </w:r>
      <w:r w:rsidRPr="00A776D5">
        <w:rPr>
          <w:bCs/>
        </w:rPr>
        <w:t xml:space="preserve">. Acesso em: 26 mar. 2020. </w:t>
      </w:r>
      <w:proofErr w:type="spellStart"/>
      <w:r w:rsidRPr="00A776D5">
        <w:rPr>
          <w:bCs/>
        </w:rPr>
        <w:t>doi</w:t>
      </w:r>
      <w:proofErr w:type="spellEnd"/>
      <w:r w:rsidRPr="00A776D5">
        <w:rPr>
          <w:bCs/>
        </w:rPr>
        <w:t xml:space="preserve">: </w:t>
      </w:r>
      <w:hyperlink r:id="rId9" w:history="1">
        <w:r w:rsidRPr="00B056DF">
          <w:rPr>
            <w:rStyle w:val="Hyperlink"/>
            <w:bCs/>
          </w:rPr>
          <w:t>https://doi.org/10.12957/teias.2019.42779</w:t>
        </w:r>
      </w:hyperlink>
      <w:r>
        <w:rPr>
          <w:bCs/>
        </w:rPr>
        <w:t xml:space="preserve"> </w:t>
      </w:r>
    </w:p>
    <w:p w14:paraId="7388E3E8" w14:textId="659C326A" w:rsidR="00FC0C2F" w:rsidRDefault="00FC0C2F" w:rsidP="00F07F05">
      <w:pPr>
        <w:spacing w:line="240" w:lineRule="auto"/>
        <w:ind w:firstLine="0"/>
        <w:rPr>
          <w:bCs/>
        </w:rPr>
      </w:pPr>
    </w:p>
    <w:p w14:paraId="34470585" w14:textId="6B8F6CBE" w:rsidR="00FC0C2F" w:rsidRPr="00FC0C2F" w:rsidRDefault="00FC0C2F" w:rsidP="00F07F05">
      <w:pPr>
        <w:spacing w:line="240" w:lineRule="auto"/>
        <w:ind w:firstLine="0"/>
        <w:rPr>
          <w:bCs/>
        </w:rPr>
      </w:pPr>
      <w:r>
        <w:rPr>
          <w:bCs/>
        </w:rPr>
        <w:t xml:space="preserve">FILATRO, A.; CAVALCANTI, C.C. </w:t>
      </w:r>
      <w:r>
        <w:rPr>
          <w:b/>
        </w:rPr>
        <w:t xml:space="preserve">Metodologias </w:t>
      </w:r>
      <w:proofErr w:type="spellStart"/>
      <w:r>
        <w:rPr>
          <w:b/>
        </w:rPr>
        <w:t>Inov-ativas</w:t>
      </w:r>
      <w:proofErr w:type="spellEnd"/>
      <w:r>
        <w:rPr>
          <w:b/>
        </w:rPr>
        <w:t xml:space="preserve"> na educação presencial, a distância e corporativa. </w:t>
      </w:r>
      <w:r>
        <w:rPr>
          <w:bCs/>
        </w:rPr>
        <w:t>1.ed. São Paulo: Saraiva educação, 2018.</w:t>
      </w:r>
    </w:p>
    <w:p w14:paraId="4F49CCEB" w14:textId="77777777" w:rsidR="00A776D5" w:rsidRDefault="00A776D5" w:rsidP="00F07F05">
      <w:pPr>
        <w:spacing w:line="240" w:lineRule="auto"/>
        <w:ind w:firstLine="0"/>
        <w:rPr>
          <w:bCs/>
        </w:rPr>
      </w:pPr>
    </w:p>
    <w:p w14:paraId="5D472D6F" w14:textId="77777777" w:rsidR="00072D0B" w:rsidRPr="0058518D" w:rsidRDefault="00072D0B" w:rsidP="00072D0B">
      <w:pPr>
        <w:shd w:val="clear" w:color="auto" w:fill="FFFFFF"/>
        <w:spacing w:after="0" w:line="240" w:lineRule="auto"/>
        <w:ind w:firstLine="0"/>
        <w:rPr>
          <w:rFonts w:eastAsia="Times New Roman"/>
          <w:szCs w:val="24"/>
          <w:lang w:eastAsia="pt-BR"/>
        </w:rPr>
      </w:pPr>
      <w:r w:rsidRPr="0058518D">
        <w:rPr>
          <w:rFonts w:eastAsia="Times New Roman"/>
          <w:color w:val="000000"/>
          <w:szCs w:val="24"/>
          <w:shd w:val="clear" w:color="auto" w:fill="FFFFFF"/>
          <w:lang w:eastAsia="pt-BR"/>
        </w:rPr>
        <w:t xml:space="preserve">FREIRE, Paulo; SHOR, Ira. </w:t>
      </w:r>
      <w:r w:rsidRPr="00072D0B">
        <w:rPr>
          <w:rFonts w:eastAsia="Times New Roman"/>
          <w:b/>
          <w:bCs/>
          <w:color w:val="000000"/>
          <w:szCs w:val="24"/>
          <w:shd w:val="clear" w:color="auto" w:fill="FFFFFF"/>
          <w:lang w:eastAsia="pt-BR"/>
        </w:rPr>
        <w:t>Medo e ousadia</w:t>
      </w:r>
      <w:r w:rsidRPr="0058518D">
        <w:rPr>
          <w:rFonts w:eastAsia="Times New Roman"/>
          <w:i/>
          <w:iCs/>
          <w:color w:val="000000"/>
          <w:szCs w:val="24"/>
          <w:shd w:val="clear" w:color="auto" w:fill="FFFFFF"/>
          <w:lang w:eastAsia="pt-BR"/>
        </w:rPr>
        <w:t>:</w:t>
      </w:r>
      <w:r w:rsidRPr="0058518D">
        <w:rPr>
          <w:rFonts w:eastAsia="Times New Roman"/>
          <w:color w:val="000000"/>
          <w:szCs w:val="24"/>
          <w:shd w:val="clear" w:color="auto" w:fill="FFFFFF"/>
          <w:lang w:eastAsia="pt-BR"/>
        </w:rPr>
        <w:t xml:space="preserve"> o cotidiano do professor. Rio de Janeiro: Paz e Terra, 1986.</w:t>
      </w:r>
    </w:p>
    <w:p w14:paraId="0EA6E1E8" w14:textId="77777777" w:rsidR="00072D0B" w:rsidRDefault="00072D0B" w:rsidP="00072D0B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shd w:val="clear" w:color="auto" w:fill="FFFFFF"/>
          <w:lang w:eastAsia="pt-BR"/>
        </w:rPr>
      </w:pPr>
    </w:p>
    <w:p w14:paraId="333527F2" w14:textId="77777777" w:rsidR="00072D0B" w:rsidRPr="0058518D" w:rsidRDefault="00072D0B" w:rsidP="00072D0B">
      <w:pPr>
        <w:shd w:val="clear" w:color="auto" w:fill="FFFFFF"/>
        <w:spacing w:after="0" w:line="240" w:lineRule="auto"/>
        <w:ind w:firstLine="0"/>
        <w:rPr>
          <w:rFonts w:eastAsia="Times New Roman"/>
          <w:szCs w:val="24"/>
          <w:lang w:eastAsia="pt-BR"/>
        </w:rPr>
      </w:pPr>
      <w:r w:rsidRPr="0058518D">
        <w:rPr>
          <w:rFonts w:eastAsia="Times New Roman"/>
          <w:color w:val="000000"/>
          <w:szCs w:val="24"/>
          <w:shd w:val="clear" w:color="auto" w:fill="FFFFFF"/>
          <w:lang w:eastAsia="pt-BR"/>
        </w:rPr>
        <w:t xml:space="preserve">FREIRE, Paulo. </w:t>
      </w:r>
      <w:r w:rsidRPr="00072D0B">
        <w:rPr>
          <w:rFonts w:eastAsia="Times New Roman"/>
          <w:b/>
          <w:bCs/>
          <w:color w:val="000000"/>
          <w:szCs w:val="24"/>
          <w:shd w:val="clear" w:color="auto" w:fill="FFFFFF"/>
          <w:lang w:eastAsia="pt-BR"/>
        </w:rPr>
        <w:t>Pedagogia da Autonomia</w:t>
      </w:r>
      <w:r w:rsidRPr="0058518D">
        <w:rPr>
          <w:rFonts w:eastAsia="Times New Roman"/>
          <w:i/>
          <w:iCs/>
          <w:color w:val="000000"/>
          <w:szCs w:val="24"/>
          <w:shd w:val="clear" w:color="auto" w:fill="FFFFFF"/>
          <w:lang w:eastAsia="pt-BR"/>
        </w:rPr>
        <w:t>:</w:t>
      </w:r>
      <w:r w:rsidRPr="0058518D">
        <w:rPr>
          <w:rFonts w:eastAsia="Times New Roman"/>
          <w:color w:val="000000"/>
          <w:szCs w:val="24"/>
          <w:shd w:val="clear" w:color="auto" w:fill="FFFFFF"/>
          <w:lang w:eastAsia="pt-BR"/>
        </w:rPr>
        <w:t xml:space="preserve"> saberes necessários à prática educativa. 54ª ed. Rio de Janeiro: Paz e Terra, 2016.</w:t>
      </w:r>
    </w:p>
    <w:p w14:paraId="194A3E44" w14:textId="77777777" w:rsidR="00072D0B" w:rsidRDefault="00072D0B" w:rsidP="00072D0B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shd w:val="clear" w:color="auto" w:fill="FFFFFF"/>
          <w:lang w:eastAsia="pt-BR"/>
        </w:rPr>
      </w:pPr>
    </w:p>
    <w:p w14:paraId="504377E4" w14:textId="77777777" w:rsidR="00072D0B" w:rsidRDefault="00072D0B" w:rsidP="00072D0B">
      <w:pPr>
        <w:shd w:val="clear" w:color="auto" w:fill="FFFFFF"/>
        <w:spacing w:after="0" w:line="240" w:lineRule="auto"/>
        <w:ind w:firstLine="0"/>
        <w:rPr>
          <w:rFonts w:eastAsia="Times New Roman"/>
          <w:color w:val="000000"/>
          <w:szCs w:val="24"/>
          <w:shd w:val="clear" w:color="auto" w:fill="FFFFFF"/>
          <w:lang w:eastAsia="pt-BR"/>
        </w:rPr>
      </w:pPr>
      <w:r w:rsidRPr="0058518D">
        <w:rPr>
          <w:rFonts w:eastAsia="Times New Roman"/>
          <w:color w:val="000000"/>
          <w:szCs w:val="24"/>
          <w:shd w:val="clear" w:color="auto" w:fill="FFFFFF"/>
          <w:lang w:eastAsia="pt-BR"/>
        </w:rPr>
        <w:t xml:space="preserve">JOAQUIM, Bruno dos Santos; PESCE, Lucila. Inclusão digital, empoderamento e educação ao longo da vida: conceitos em disputa no campo da Educação de Jovens e Adultos. </w:t>
      </w:r>
      <w:r w:rsidRPr="00072D0B">
        <w:rPr>
          <w:rFonts w:eastAsia="Times New Roman"/>
          <w:b/>
          <w:bCs/>
          <w:color w:val="000000"/>
          <w:szCs w:val="24"/>
          <w:shd w:val="clear" w:color="auto" w:fill="FFFFFF"/>
          <w:lang w:eastAsia="pt-BR"/>
        </w:rPr>
        <w:t>Crítica Educativa</w:t>
      </w:r>
      <w:r w:rsidRPr="0058518D">
        <w:rPr>
          <w:rFonts w:eastAsia="Times New Roman"/>
          <w:color w:val="000000"/>
          <w:szCs w:val="24"/>
          <w:shd w:val="clear" w:color="auto" w:fill="FFFFFF"/>
          <w:lang w:eastAsia="pt-BR"/>
        </w:rPr>
        <w:t xml:space="preserve"> (Sorocaba/SP), v. 3, n. 3, p. 185-199, ago./dez.2017. Disponível em:</w:t>
      </w:r>
      <w:r>
        <w:rPr>
          <w:rFonts w:eastAsia="Times New Roman"/>
          <w:color w:val="000000"/>
          <w:szCs w:val="24"/>
          <w:shd w:val="clear" w:color="auto" w:fill="FFFFFF"/>
          <w:lang w:eastAsia="pt-BR"/>
        </w:rPr>
        <w:t xml:space="preserve">        </w:t>
      </w:r>
      <w:hyperlink r:id="rId10" w:history="1">
        <w:r w:rsidRPr="00B15728">
          <w:rPr>
            <w:rStyle w:val="Hyperlink"/>
            <w:rFonts w:eastAsia="Times New Roman"/>
            <w:szCs w:val="24"/>
            <w:shd w:val="clear" w:color="auto" w:fill="FFFFFF"/>
            <w:lang w:eastAsia="pt-BR"/>
          </w:rPr>
          <w:t>http://www.criticaeducativa.ufscar.br/index.php/criticaeducativa/article/view/244/361</w:t>
        </w:r>
      </w:hyperlink>
      <w:r w:rsidRPr="0058518D">
        <w:rPr>
          <w:rFonts w:eastAsia="Times New Roman"/>
          <w:color w:val="000000"/>
          <w:szCs w:val="24"/>
          <w:shd w:val="clear" w:color="auto" w:fill="FFFFFF"/>
          <w:lang w:eastAsia="pt-BR"/>
        </w:rPr>
        <w:t>  Acesso em: 16 mai. 2019</w:t>
      </w:r>
    </w:p>
    <w:p w14:paraId="475B40B7" w14:textId="77777777" w:rsidR="00072D0B" w:rsidRDefault="00072D0B" w:rsidP="00F07F05">
      <w:pPr>
        <w:spacing w:line="240" w:lineRule="auto"/>
        <w:ind w:firstLine="0"/>
        <w:rPr>
          <w:bCs/>
        </w:rPr>
      </w:pPr>
    </w:p>
    <w:p w14:paraId="12CE92FC" w14:textId="77777777" w:rsidR="00F07F05" w:rsidRPr="00455C0E" w:rsidRDefault="00F07F05" w:rsidP="00F07F05">
      <w:pPr>
        <w:spacing w:line="240" w:lineRule="auto"/>
        <w:ind w:firstLine="0"/>
        <w:rPr>
          <w:bCs/>
        </w:rPr>
      </w:pPr>
      <w:r>
        <w:rPr>
          <w:bCs/>
        </w:rPr>
        <w:t xml:space="preserve">JOSSO, M. C. </w:t>
      </w:r>
      <w:r>
        <w:rPr>
          <w:b/>
        </w:rPr>
        <w:t>Experiências de vida e formação.</w:t>
      </w:r>
      <w:r>
        <w:rPr>
          <w:bCs/>
        </w:rPr>
        <w:t xml:space="preserve"> prefácio Antônio </w:t>
      </w:r>
      <w:proofErr w:type="spellStart"/>
      <w:r>
        <w:rPr>
          <w:bCs/>
        </w:rPr>
        <w:t>Nóvoa</w:t>
      </w:r>
      <w:proofErr w:type="spellEnd"/>
      <w:r>
        <w:rPr>
          <w:bCs/>
        </w:rPr>
        <w:t xml:space="preserve">; revisão científica, apresentação e notas à edição brasileira Cecília </w:t>
      </w:r>
      <w:proofErr w:type="spellStart"/>
      <w:r>
        <w:rPr>
          <w:bCs/>
        </w:rPr>
        <w:t>Warschauer</w:t>
      </w:r>
      <w:proofErr w:type="spellEnd"/>
      <w:r>
        <w:rPr>
          <w:bCs/>
        </w:rPr>
        <w:t xml:space="preserve">; tradução José </w:t>
      </w:r>
      <w:proofErr w:type="spellStart"/>
      <w:r>
        <w:rPr>
          <w:bCs/>
        </w:rPr>
        <w:t>Cláudino</w:t>
      </w:r>
      <w:proofErr w:type="spellEnd"/>
      <w:r>
        <w:rPr>
          <w:bCs/>
        </w:rPr>
        <w:t xml:space="preserve"> e Júlia Ferreira; adaptação à edição brasileira Maria Vianna. São Paulo: Cortez, 2004.</w:t>
      </w:r>
    </w:p>
    <w:p w14:paraId="19E9939C" w14:textId="77777777" w:rsidR="00F07F05" w:rsidRPr="00565E0A" w:rsidRDefault="00F07F05" w:rsidP="00F07F05">
      <w:pPr>
        <w:spacing w:line="240" w:lineRule="auto"/>
        <w:ind w:firstLine="0"/>
        <w:rPr>
          <w:bCs/>
        </w:rPr>
      </w:pPr>
    </w:p>
    <w:p w14:paraId="30D074C8" w14:textId="77777777" w:rsidR="00F07F05" w:rsidRPr="004F4F1D" w:rsidRDefault="00F07F05" w:rsidP="00F07F05">
      <w:pPr>
        <w:spacing w:line="240" w:lineRule="auto"/>
        <w:ind w:firstLine="0"/>
        <w:rPr>
          <w:bCs/>
        </w:rPr>
      </w:pPr>
      <w:r w:rsidRPr="00565E0A">
        <w:rPr>
          <w:bCs/>
        </w:rPr>
        <w:t>KALANTZIS, M. </w:t>
      </w:r>
      <w:r w:rsidRPr="00565E0A">
        <w:rPr>
          <w:bCs/>
          <w:i/>
          <w:iCs/>
        </w:rPr>
        <w:t>et al</w:t>
      </w:r>
      <w:r w:rsidRPr="00565E0A">
        <w:rPr>
          <w:bCs/>
        </w:rPr>
        <w:t>. </w:t>
      </w:r>
      <w:proofErr w:type="spellStart"/>
      <w:r w:rsidRPr="00A24DA3">
        <w:rPr>
          <w:b/>
          <w:bCs/>
        </w:rPr>
        <w:t>Literacies</w:t>
      </w:r>
      <w:proofErr w:type="spellEnd"/>
      <w:r w:rsidRPr="00A24DA3">
        <w:rPr>
          <w:bCs/>
        </w:rPr>
        <w:t xml:space="preserve">. </w:t>
      </w:r>
      <w:r w:rsidRPr="004F4F1D">
        <w:rPr>
          <w:bCs/>
        </w:rPr>
        <w:t xml:space="preserve">2. ed. </w:t>
      </w:r>
      <w:proofErr w:type="spellStart"/>
      <w:r w:rsidRPr="004F4F1D">
        <w:rPr>
          <w:bCs/>
        </w:rPr>
        <w:t>Australia</w:t>
      </w:r>
      <w:proofErr w:type="spellEnd"/>
      <w:r w:rsidRPr="004F4F1D">
        <w:rPr>
          <w:bCs/>
        </w:rPr>
        <w:t xml:space="preserve">: Cambridge </w:t>
      </w:r>
      <w:proofErr w:type="spellStart"/>
      <w:r w:rsidRPr="004F4F1D">
        <w:rPr>
          <w:bCs/>
        </w:rPr>
        <w:t>University</w:t>
      </w:r>
      <w:proofErr w:type="spellEnd"/>
      <w:r w:rsidRPr="004F4F1D">
        <w:rPr>
          <w:bCs/>
        </w:rPr>
        <w:t xml:space="preserve"> Press, 2016</w:t>
      </w:r>
      <w:bookmarkEnd w:id="0"/>
      <w:r w:rsidRPr="004F4F1D">
        <w:rPr>
          <w:bCs/>
        </w:rPr>
        <w:t>.</w:t>
      </w:r>
    </w:p>
    <w:p w14:paraId="481CDD78" w14:textId="77777777" w:rsidR="00F07F05" w:rsidRPr="004F4F1D" w:rsidRDefault="00F07F05" w:rsidP="00F07F05">
      <w:pPr>
        <w:spacing w:line="240" w:lineRule="auto"/>
        <w:ind w:firstLine="0"/>
        <w:rPr>
          <w:bCs/>
        </w:rPr>
      </w:pPr>
    </w:p>
    <w:p w14:paraId="16692302" w14:textId="17BA6C25" w:rsidR="00F07F05" w:rsidRDefault="00F07F05" w:rsidP="00F07F05">
      <w:pPr>
        <w:spacing w:line="240" w:lineRule="auto"/>
        <w:ind w:firstLine="0"/>
      </w:pPr>
      <w:r w:rsidRPr="008F6F11">
        <w:t>LAVILLE, C.</w:t>
      </w:r>
      <w:r>
        <w:t xml:space="preserve">; </w:t>
      </w:r>
      <w:r w:rsidRPr="008F6F11">
        <w:t xml:space="preserve">DIONNE, J. Análise de conteúdo. In: </w:t>
      </w:r>
      <w:r w:rsidRPr="008F6F11">
        <w:rPr>
          <w:b/>
          <w:bCs/>
        </w:rPr>
        <w:t>A construção do saber:</w:t>
      </w:r>
      <w:r w:rsidRPr="008F6F11">
        <w:t xml:space="preserve"> manual de metodologia da pesquisa em ciências humanas. Trad. H. Monteiro e F. </w:t>
      </w:r>
      <w:proofErr w:type="spellStart"/>
      <w:r w:rsidRPr="008F6F11">
        <w:t>Settineri</w:t>
      </w:r>
      <w:proofErr w:type="spellEnd"/>
      <w:r w:rsidRPr="008F6F11">
        <w:t xml:space="preserve">. Porto Alegre: </w:t>
      </w:r>
      <w:proofErr w:type="spellStart"/>
      <w:r w:rsidRPr="008F6F11">
        <w:t>ArtMed</w:t>
      </w:r>
      <w:proofErr w:type="spellEnd"/>
      <w:r w:rsidRPr="008F6F11">
        <w:t>, 1999. p. 214-235.</w:t>
      </w:r>
    </w:p>
    <w:p w14:paraId="65D3907F" w14:textId="77777777" w:rsidR="003B381A" w:rsidRDefault="003B381A" w:rsidP="00F07F05">
      <w:pPr>
        <w:spacing w:line="240" w:lineRule="auto"/>
        <w:ind w:firstLine="0"/>
      </w:pPr>
    </w:p>
    <w:p w14:paraId="306DA05C" w14:textId="4618119A" w:rsidR="00AF752D" w:rsidRPr="00AF752D" w:rsidRDefault="00AF752D" w:rsidP="003B381A">
      <w:pPr>
        <w:spacing w:line="240" w:lineRule="auto"/>
        <w:ind w:firstLine="0"/>
        <w:jc w:val="left"/>
      </w:pPr>
      <w:r w:rsidRPr="00AF752D">
        <w:t xml:space="preserve">MOREIRA, M.A. A teoria da aprendizagem significativa de </w:t>
      </w:r>
      <w:proofErr w:type="spellStart"/>
      <w:r w:rsidRPr="00AF752D">
        <w:t>Ausubel</w:t>
      </w:r>
      <w:proofErr w:type="spellEnd"/>
      <w:r w:rsidRPr="00AF752D">
        <w:t>.</w:t>
      </w:r>
      <w:r w:rsidR="003B381A">
        <w:t xml:space="preserve"> In: MOREIRA, M.A.</w:t>
      </w:r>
      <w:r w:rsidRPr="00AF752D">
        <w:t xml:space="preserve"> </w:t>
      </w:r>
      <w:r w:rsidRPr="003B381A">
        <w:rPr>
          <w:b/>
          <w:bCs/>
        </w:rPr>
        <w:t>Ensino e aprendizagem: enfoques teóricos</w:t>
      </w:r>
      <w:r w:rsidR="003B381A">
        <w:t>.</w:t>
      </w:r>
      <w:r w:rsidRPr="00AF752D">
        <w:t xml:space="preserve"> São Paulo</w:t>
      </w:r>
      <w:r w:rsidR="003B381A">
        <w:t>:</w:t>
      </w:r>
      <w:r w:rsidRPr="00AF752D">
        <w:t xml:space="preserve"> Editora Moraes,</w:t>
      </w:r>
      <w:r w:rsidR="003B381A">
        <w:t xml:space="preserve"> 1995</w:t>
      </w:r>
      <w:r w:rsidRPr="00AF752D">
        <w:t>.</w:t>
      </w:r>
      <w:r w:rsidR="003B381A">
        <w:t xml:space="preserve"> </w:t>
      </w:r>
      <w:r w:rsidRPr="00AF752D">
        <w:t xml:space="preserve">Disponível em:  </w:t>
      </w:r>
      <w:hyperlink r:id="rId11" w:history="1">
        <w:r w:rsidRPr="00AF752D">
          <w:rPr>
            <w:rStyle w:val="Hyperlink"/>
          </w:rPr>
          <w:t>https://edisciplinas.usp.br/pluginfile.php/3369246/mod_resource/content/1/Capitulo%2010%20-%20A%20teoria%20da%20aprendizagem%20significativa%20de%20Ausubel%20-</w:t>
        </w:r>
        <w:bookmarkStart w:id="1" w:name="_GoBack"/>
        <w:bookmarkEnd w:id="1"/>
        <w:r w:rsidRPr="00AF752D">
          <w:rPr>
            <w:rStyle w:val="Hyperlink"/>
          </w:rPr>
          <w:lastRenderedPageBreak/>
          <w:t>%20Teorias%20de%20Aprendizagem%20-%20Moreira%2C%20M.%20A.pdf</w:t>
        </w:r>
      </w:hyperlink>
      <w:r w:rsidRPr="00AF752D">
        <w:t xml:space="preserve"> Acesso: 10</w:t>
      </w:r>
      <w:r>
        <w:t xml:space="preserve"> jul. </w:t>
      </w:r>
      <w:r w:rsidRPr="00AF752D">
        <w:t>2020</w:t>
      </w:r>
    </w:p>
    <w:p w14:paraId="78ADA822" w14:textId="77777777" w:rsidR="00AF752D" w:rsidRDefault="00AF752D" w:rsidP="00F07F05">
      <w:pPr>
        <w:spacing w:line="240" w:lineRule="auto"/>
        <w:ind w:firstLine="0"/>
      </w:pPr>
    </w:p>
    <w:p w14:paraId="391821D4" w14:textId="77777777" w:rsidR="00F07F05" w:rsidRDefault="00F07F05" w:rsidP="00F07F05">
      <w:pPr>
        <w:spacing w:line="240" w:lineRule="auto"/>
        <w:ind w:firstLine="0"/>
      </w:pPr>
    </w:p>
    <w:p w14:paraId="6DD6970F" w14:textId="77777777" w:rsidR="00F07F05" w:rsidRPr="00026AFD" w:rsidRDefault="00F07F05" w:rsidP="00F07F05">
      <w:pPr>
        <w:spacing w:line="240" w:lineRule="auto"/>
        <w:ind w:firstLine="0"/>
        <w:rPr>
          <w:szCs w:val="24"/>
        </w:rPr>
      </w:pPr>
      <w:r w:rsidRPr="004F4F1D">
        <w:rPr>
          <w:color w:val="212121"/>
          <w:szCs w:val="24"/>
        </w:rPr>
        <w:t xml:space="preserve">PESCE, L.; NOGUEIRA, S. C. Formação de professores de língua inglesa e cultura digital. </w:t>
      </w:r>
      <w:proofErr w:type="spellStart"/>
      <w:r w:rsidRPr="004F4F1D">
        <w:rPr>
          <w:rStyle w:val="Forte"/>
          <w:color w:val="212121"/>
          <w:szCs w:val="24"/>
        </w:rPr>
        <w:t>Gláuks</w:t>
      </w:r>
      <w:proofErr w:type="spellEnd"/>
      <w:r w:rsidRPr="004F4F1D">
        <w:rPr>
          <w:rStyle w:val="Forte"/>
          <w:color w:val="212121"/>
          <w:szCs w:val="24"/>
        </w:rPr>
        <w:t xml:space="preserve"> - Estudos Linguísticos</w:t>
      </w:r>
      <w:r w:rsidRPr="004F4F1D">
        <w:rPr>
          <w:color w:val="212121"/>
          <w:szCs w:val="24"/>
        </w:rPr>
        <w:t xml:space="preserve">, v. 18. n. 1. </w:t>
      </w:r>
      <w:r>
        <w:rPr>
          <w:color w:val="212121"/>
          <w:szCs w:val="24"/>
        </w:rPr>
        <w:t xml:space="preserve">2019. </w:t>
      </w:r>
      <w:r w:rsidRPr="004F4F1D">
        <w:rPr>
          <w:color w:val="212121"/>
          <w:szCs w:val="24"/>
        </w:rPr>
        <w:t xml:space="preserve">Disponível em: </w:t>
      </w:r>
      <w:hyperlink r:id="rId12" w:tgtFrame="_blank" w:history="1">
        <w:r w:rsidRPr="004F4F1D">
          <w:rPr>
            <w:rStyle w:val="Hyperlink"/>
            <w:color w:val="006580"/>
            <w:szCs w:val="24"/>
          </w:rPr>
          <w:t>https://www.revistaglauks.ufv.br/index.php/Glauks/article/view/63</w:t>
        </w:r>
      </w:hyperlink>
      <w:r>
        <w:rPr>
          <w:szCs w:val="24"/>
        </w:rPr>
        <w:t xml:space="preserve"> Acesso em: 15 maio 2020.</w:t>
      </w:r>
    </w:p>
    <w:p w14:paraId="5C6DFA82" w14:textId="77777777" w:rsidR="00F07F05" w:rsidRDefault="00F07F05" w:rsidP="00F07F05">
      <w:pPr>
        <w:spacing w:line="240" w:lineRule="auto"/>
        <w:ind w:firstLine="0"/>
      </w:pPr>
    </w:p>
    <w:p w14:paraId="023021F9" w14:textId="77777777" w:rsidR="00AF752D" w:rsidRPr="00AF752D" w:rsidRDefault="00AF752D" w:rsidP="00AF752D">
      <w:pPr>
        <w:spacing w:line="240" w:lineRule="auto"/>
        <w:ind w:firstLine="0"/>
      </w:pPr>
      <w:r w:rsidRPr="00AF752D">
        <w:t xml:space="preserve">ROGERS, C. R. </w:t>
      </w:r>
      <w:r w:rsidRPr="00AF752D">
        <w:rPr>
          <w:b/>
          <w:bCs/>
        </w:rPr>
        <w:t>Tornar-se pessoa</w:t>
      </w:r>
      <w:r w:rsidRPr="00AF752D">
        <w:t xml:space="preserve">. Tradução Manuel José do Carmo Ferreira e </w:t>
      </w:r>
      <w:proofErr w:type="spellStart"/>
      <w:r w:rsidRPr="00AF752D">
        <w:t>Alvamar</w:t>
      </w:r>
      <w:proofErr w:type="spellEnd"/>
      <w:r w:rsidRPr="00AF752D">
        <w:t xml:space="preserve"> </w:t>
      </w:r>
      <w:proofErr w:type="spellStart"/>
      <w:r w:rsidRPr="00AF752D">
        <w:t>Lamparelli</w:t>
      </w:r>
      <w:proofErr w:type="spellEnd"/>
      <w:r w:rsidRPr="00AF752D">
        <w:t xml:space="preserve">; revisão técnica Claudia </w:t>
      </w:r>
      <w:proofErr w:type="spellStart"/>
      <w:r w:rsidRPr="00AF752D">
        <w:t>Berliner</w:t>
      </w:r>
      <w:proofErr w:type="spellEnd"/>
      <w:r w:rsidRPr="00AF752D">
        <w:t>. 6 ed. São Paulo: Editora WMF Martins Fontes, 2009.</w:t>
      </w:r>
    </w:p>
    <w:p w14:paraId="0B9411A5" w14:textId="77777777" w:rsidR="00AF752D" w:rsidRDefault="00AF752D" w:rsidP="00F07F05">
      <w:pPr>
        <w:spacing w:line="240" w:lineRule="auto"/>
        <w:ind w:firstLine="0"/>
      </w:pPr>
    </w:p>
    <w:p w14:paraId="4A75A5A9" w14:textId="77777777" w:rsidR="00F07F05" w:rsidRDefault="00F07F05" w:rsidP="00F07F05">
      <w:pPr>
        <w:spacing w:line="240" w:lineRule="auto"/>
        <w:ind w:firstLine="0"/>
        <w:rPr>
          <w:bCs/>
        </w:rPr>
      </w:pPr>
      <w:r w:rsidRPr="001164D9">
        <w:rPr>
          <w:bCs/>
        </w:rPr>
        <w:t xml:space="preserve">ROJO, R. </w:t>
      </w:r>
      <w:r w:rsidRPr="001164D9">
        <w:rPr>
          <w:b/>
        </w:rPr>
        <w:t>Letramentos múltiplos, escola e inclusão social</w:t>
      </w:r>
      <w:r w:rsidRPr="001164D9">
        <w:rPr>
          <w:bCs/>
        </w:rPr>
        <w:t>. São Paulo: Parábola Editorial, 2009. 128p.</w:t>
      </w:r>
    </w:p>
    <w:p w14:paraId="1E611024" w14:textId="77777777" w:rsidR="00F07F05" w:rsidRPr="001164D9" w:rsidRDefault="00F07F05" w:rsidP="00F07F05">
      <w:pPr>
        <w:spacing w:line="240" w:lineRule="auto"/>
        <w:ind w:firstLine="0"/>
        <w:rPr>
          <w:bCs/>
        </w:rPr>
      </w:pPr>
    </w:p>
    <w:p w14:paraId="0CB4F1C6" w14:textId="77777777" w:rsidR="00F07F05" w:rsidRPr="00B54E1E" w:rsidRDefault="00F07F05" w:rsidP="00F07F05">
      <w:pPr>
        <w:spacing w:line="240" w:lineRule="auto"/>
        <w:ind w:firstLine="0"/>
        <w:rPr>
          <w:bCs/>
        </w:rPr>
      </w:pPr>
      <w:r w:rsidRPr="001164D9">
        <w:rPr>
          <w:bCs/>
        </w:rPr>
        <w:t>ROJO, R. Pedagogia dos multiletramentos: diversidade cultural e de linguagens na escola</w:t>
      </w:r>
      <w:r w:rsidRPr="001164D9">
        <w:rPr>
          <w:bCs/>
          <w:i/>
          <w:iCs/>
        </w:rPr>
        <w:t>. In:</w:t>
      </w:r>
      <w:r w:rsidRPr="001164D9">
        <w:rPr>
          <w:bCs/>
        </w:rPr>
        <w:t xml:space="preserve"> ROJO, R.; MOURA, E. (</w:t>
      </w:r>
      <w:proofErr w:type="spellStart"/>
      <w:r w:rsidRPr="001164D9">
        <w:rPr>
          <w:bCs/>
        </w:rPr>
        <w:t>orgs</w:t>
      </w:r>
      <w:proofErr w:type="spellEnd"/>
      <w:r w:rsidRPr="001164D9">
        <w:rPr>
          <w:bCs/>
        </w:rPr>
        <w:t xml:space="preserve">.). </w:t>
      </w:r>
      <w:r w:rsidRPr="001164D9">
        <w:rPr>
          <w:b/>
        </w:rPr>
        <w:t>Multiletramentos na escola</w:t>
      </w:r>
      <w:r w:rsidRPr="001164D9">
        <w:rPr>
          <w:bCs/>
        </w:rPr>
        <w:t xml:space="preserve">. São Paulo: Parábola Editorial, 2012. </w:t>
      </w:r>
      <w:r w:rsidRPr="00B54E1E">
        <w:rPr>
          <w:bCs/>
        </w:rPr>
        <w:t>264p.</w:t>
      </w:r>
    </w:p>
    <w:p w14:paraId="14ABF15B" w14:textId="77777777" w:rsidR="00F07F05" w:rsidRDefault="00F07F05" w:rsidP="00F07F05">
      <w:pPr>
        <w:spacing w:line="240" w:lineRule="auto"/>
        <w:ind w:firstLine="0"/>
        <w:rPr>
          <w:bCs/>
        </w:rPr>
      </w:pPr>
    </w:p>
    <w:p w14:paraId="2356DAEB" w14:textId="77777777" w:rsidR="00F07F05" w:rsidRPr="00455C0E" w:rsidRDefault="00F07F05" w:rsidP="00F07F05">
      <w:pPr>
        <w:spacing w:line="240" w:lineRule="auto"/>
        <w:ind w:firstLine="0"/>
        <w:rPr>
          <w:bCs/>
        </w:rPr>
      </w:pPr>
      <w:r w:rsidRPr="00455C0E">
        <w:rPr>
          <w:bCs/>
        </w:rPr>
        <w:t xml:space="preserve">SANTOS, E. </w:t>
      </w:r>
      <w:r w:rsidRPr="00455C0E">
        <w:rPr>
          <w:b/>
        </w:rPr>
        <w:t>Pesquisa-formação n</w:t>
      </w:r>
      <w:r>
        <w:rPr>
          <w:b/>
        </w:rPr>
        <w:t>a cibercultura</w:t>
      </w:r>
      <w:r>
        <w:rPr>
          <w:b/>
          <w:i/>
          <w:iCs/>
        </w:rPr>
        <w:t>.</w:t>
      </w:r>
      <w:r>
        <w:rPr>
          <w:bCs/>
        </w:rPr>
        <w:t xml:space="preserve"> 1. ed. Santo Tirso: </w:t>
      </w:r>
      <w:proofErr w:type="spellStart"/>
      <w:r>
        <w:rPr>
          <w:bCs/>
        </w:rPr>
        <w:t>Whitebooks</w:t>
      </w:r>
      <w:proofErr w:type="spellEnd"/>
      <w:r>
        <w:rPr>
          <w:bCs/>
        </w:rPr>
        <w:t>, 2014.</w:t>
      </w:r>
    </w:p>
    <w:p w14:paraId="56193F50" w14:textId="77777777" w:rsidR="00F07F05" w:rsidRDefault="00F07F05" w:rsidP="00F07F05">
      <w:pPr>
        <w:spacing w:line="240" w:lineRule="auto"/>
        <w:ind w:firstLine="0"/>
        <w:rPr>
          <w:bCs/>
        </w:rPr>
      </w:pPr>
    </w:p>
    <w:p w14:paraId="219EC704" w14:textId="77777777" w:rsidR="00F07F05" w:rsidRDefault="00F07F05" w:rsidP="00F07F05">
      <w:pPr>
        <w:spacing w:line="240" w:lineRule="auto"/>
        <w:ind w:firstLine="0"/>
        <w:rPr>
          <w:bCs/>
        </w:rPr>
      </w:pPr>
      <w:r w:rsidRPr="006D400C">
        <w:rPr>
          <w:bCs/>
        </w:rPr>
        <w:t xml:space="preserve">SÃO PAULO (SP). Secretaria Municipal de Educação. Diretoria de Orientação Técnica. </w:t>
      </w:r>
      <w:r w:rsidRPr="006D400C">
        <w:rPr>
          <w:b/>
          <w:bCs/>
        </w:rPr>
        <w:t>Orientações Curriculares e proposição de expectativas de aprendizagem para o Ensino Fundamental: ciclo II: Língua Inglesa</w:t>
      </w:r>
      <w:r w:rsidRPr="006D400C">
        <w:rPr>
          <w:bCs/>
        </w:rPr>
        <w:t xml:space="preserve"> / Secretaria Municipal de Educação – São Paulo: SME / DOT, 2007. 128p.</w:t>
      </w:r>
    </w:p>
    <w:p w14:paraId="6345ADF5" w14:textId="77777777" w:rsidR="00F07F05" w:rsidRPr="006D400C" w:rsidRDefault="00F07F05" w:rsidP="00F07F05">
      <w:pPr>
        <w:spacing w:line="240" w:lineRule="auto"/>
        <w:ind w:firstLine="0"/>
        <w:rPr>
          <w:bCs/>
        </w:rPr>
      </w:pPr>
    </w:p>
    <w:p w14:paraId="032F711D" w14:textId="77777777" w:rsidR="00F07F05" w:rsidRPr="006D400C" w:rsidRDefault="00F07F05" w:rsidP="00F07F05">
      <w:pPr>
        <w:spacing w:line="240" w:lineRule="auto"/>
        <w:ind w:firstLine="0"/>
        <w:rPr>
          <w:bCs/>
        </w:rPr>
      </w:pPr>
      <w:r w:rsidRPr="006D400C">
        <w:rPr>
          <w:bCs/>
        </w:rPr>
        <w:t>SÃO PAULO (SP). Secretaria Municipal de Educação. Coordenadoria Pedagógica:</w:t>
      </w:r>
      <w:r w:rsidRPr="006D400C">
        <w:rPr>
          <w:b/>
          <w:bCs/>
        </w:rPr>
        <w:t xml:space="preserve"> Currículo da Cidade: Ensino Fundamental: Língua Inglesa</w:t>
      </w:r>
      <w:r w:rsidRPr="006D400C">
        <w:rPr>
          <w:bCs/>
        </w:rPr>
        <w:t>. São Paulo: SME/COPED, 2017. 96p.</w:t>
      </w:r>
    </w:p>
    <w:p w14:paraId="4E132898" w14:textId="77777777" w:rsidR="00F07F05" w:rsidRPr="00455C0E" w:rsidRDefault="00F07F05" w:rsidP="00F07F05">
      <w:pPr>
        <w:spacing w:line="240" w:lineRule="auto"/>
        <w:ind w:firstLine="0"/>
        <w:rPr>
          <w:bCs/>
        </w:rPr>
      </w:pPr>
    </w:p>
    <w:p w14:paraId="50093EDD" w14:textId="77777777" w:rsidR="00F07F05" w:rsidRPr="009A32A1" w:rsidRDefault="00F07F05" w:rsidP="00F07F05">
      <w:pPr>
        <w:spacing w:line="240" w:lineRule="auto"/>
        <w:ind w:firstLine="0"/>
        <w:rPr>
          <w:bCs/>
        </w:rPr>
      </w:pPr>
      <w:r w:rsidRPr="009A32A1">
        <w:t xml:space="preserve">SILVA, Lidiane. R. C. </w:t>
      </w:r>
      <w:r w:rsidRPr="009A32A1">
        <w:rPr>
          <w:i/>
          <w:iCs/>
        </w:rPr>
        <w:t>et al</w:t>
      </w:r>
      <w:r w:rsidRPr="009A32A1">
        <w:t xml:space="preserve">. Pesquisa documental: alternativa investigativa na formação docente. In: </w:t>
      </w:r>
      <w:r w:rsidRPr="004F4F1D">
        <w:rPr>
          <w:b/>
          <w:bCs/>
        </w:rPr>
        <w:t>CONGRESSO NACIONAL DE EDUCAÇÃO — EDUCERE, IX, ENCONTRO SUL BRASILEIRO DE PSICOPEDAGOGIA</w:t>
      </w:r>
      <w:r w:rsidRPr="009A32A1">
        <w:t>, III, 2009, Curitiba.</w:t>
      </w:r>
    </w:p>
    <w:p w14:paraId="0DBD877E" w14:textId="77777777" w:rsidR="00F07F05" w:rsidRPr="009A32A1" w:rsidRDefault="00F07F05" w:rsidP="00F07F05">
      <w:pPr>
        <w:spacing w:line="240" w:lineRule="auto"/>
        <w:ind w:firstLine="0"/>
        <w:rPr>
          <w:bCs/>
        </w:rPr>
      </w:pPr>
    </w:p>
    <w:p w14:paraId="3B03B322" w14:textId="77777777" w:rsidR="00F07F05" w:rsidRDefault="00F07F05" w:rsidP="00F07F05">
      <w:pPr>
        <w:spacing w:line="240" w:lineRule="auto"/>
        <w:ind w:firstLine="0"/>
        <w:rPr>
          <w:color w:val="000000"/>
          <w:shd w:val="clear" w:color="auto" w:fill="FFFFFF"/>
        </w:rPr>
      </w:pPr>
      <w:r w:rsidRPr="001164D9">
        <w:rPr>
          <w:bCs/>
          <w:lang w:val="en-GB"/>
        </w:rPr>
        <w:t>THE NEW LONDON GROUP. A Pedagogy of multiliteracies: designing social futures</w:t>
      </w:r>
      <w:r w:rsidRPr="001164D9">
        <w:rPr>
          <w:bCs/>
          <w:i/>
          <w:iCs/>
          <w:lang w:val="en-GB"/>
        </w:rPr>
        <w:t>. In:</w:t>
      </w:r>
      <w:r w:rsidRPr="001164D9">
        <w:rPr>
          <w:bCs/>
          <w:lang w:val="en-GB"/>
        </w:rPr>
        <w:t xml:space="preserve"> </w:t>
      </w:r>
      <w:r w:rsidRPr="001164D9">
        <w:rPr>
          <w:color w:val="000000"/>
          <w:shd w:val="clear" w:color="auto" w:fill="FFFFFF"/>
          <w:lang w:val="en-GB"/>
        </w:rPr>
        <w:t>COPE, B.; KALANTZIS, M. (orgs.). </w:t>
      </w:r>
      <w:r w:rsidRPr="001164D9">
        <w:rPr>
          <w:b/>
          <w:bCs/>
          <w:color w:val="000000"/>
          <w:shd w:val="clear" w:color="auto" w:fill="FFFFFF"/>
          <w:lang w:val="en-GB"/>
        </w:rPr>
        <w:t>Multiliteracies</w:t>
      </w:r>
      <w:r w:rsidRPr="001164D9">
        <w:rPr>
          <w:color w:val="000000"/>
          <w:shd w:val="clear" w:color="auto" w:fill="FFFFFF"/>
          <w:lang w:val="en-GB"/>
        </w:rPr>
        <w:t xml:space="preserve">: Literacy learning and the design of social futures. </w:t>
      </w:r>
      <w:r w:rsidRPr="004F4F1D">
        <w:rPr>
          <w:color w:val="000000"/>
          <w:shd w:val="clear" w:color="auto" w:fill="FFFFFF"/>
        </w:rPr>
        <w:t xml:space="preserve">New York: </w:t>
      </w:r>
      <w:proofErr w:type="spellStart"/>
      <w:r w:rsidRPr="004F4F1D">
        <w:rPr>
          <w:color w:val="000000"/>
          <w:shd w:val="clear" w:color="auto" w:fill="FFFFFF"/>
        </w:rPr>
        <w:t>Routledge</w:t>
      </w:r>
      <w:proofErr w:type="spellEnd"/>
      <w:r w:rsidRPr="004F4F1D">
        <w:rPr>
          <w:color w:val="000000"/>
          <w:shd w:val="clear" w:color="auto" w:fill="FFFFFF"/>
        </w:rPr>
        <w:t>, 2000/1996. p.9–37.</w:t>
      </w:r>
    </w:p>
    <w:p w14:paraId="17FBE856" w14:textId="77777777" w:rsidR="00F07F05" w:rsidRDefault="00F07F05" w:rsidP="00F07F05">
      <w:pPr>
        <w:spacing w:line="240" w:lineRule="auto"/>
        <w:ind w:firstLine="0"/>
        <w:rPr>
          <w:color w:val="000000"/>
          <w:shd w:val="clear" w:color="auto" w:fill="FFFFFF"/>
        </w:rPr>
      </w:pPr>
    </w:p>
    <w:p w14:paraId="360CDB92" w14:textId="77777777" w:rsidR="00F07F05" w:rsidRPr="004F4F1D" w:rsidRDefault="00F07F05" w:rsidP="00F07F05">
      <w:pPr>
        <w:spacing w:line="240" w:lineRule="auto"/>
        <w:ind w:firstLine="0"/>
        <w:rPr>
          <w:color w:val="000000"/>
          <w:szCs w:val="24"/>
          <w:shd w:val="clear" w:color="auto" w:fill="FFFFFF"/>
        </w:rPr>
      </w:pPr>
      <w:r w:rsidRPr="006D400C">
        <w:rPr>
          <w:szCs w:val="24"/>
        </w:rPr>
        <w:lastRenderedPageBreak/>
        <w:t xml:space="preserve">VALÉRIO NETO, A.; SILVA, M. I.; PESCE, L. Aplicação do Google </w:t>
      </w:r>
      <w:proofErr w:type="spellStart"/>
      <w:r w:rsidRPr="006D400C">
        <w:rPr>
          <w:szCs w:val="24"/>
        </w:rPr>
        <w:t>Classroom</w:t>
      </w:r>
      <w:proofErr w:type="spellEnd"/>
      <w:r w:rsidRPr="006D400C">
        <w:rPr>
          <w:szCs w:val="24"/>
        </w:rPr>
        <w:t xml:space="preserve"> para implantação do método de sala de aula invertida no Ensino Médio. </w:t>
      </w:r>
      <w:r w:rsidRPr="006D400C">
        <w:rPr>
          <w:rStyle w:val="Forte"/>
          <w:szCs w:val="24"/>
        </w:rPr>
        <w:t>Revista Eletrônica Científica Inovação e Tecnologia</w:t>
      </w:r>
      <w:r w:rsidRPr="006D400C">
        <w:rPr>
          <w:szCs w:val="24"/>
        </w:rPr>
        <w:t xml:space="preserve">, v. 10. n. 25. 2019. Disponível em: </w:t>
      </w:r>
      <w:hyperlink r:id="rId13" w:tgtFrame="_blank" w:history="1">
        <w:r w:rsidRPr="004F4F1D">
          <w:rPr>
            <w:rStyle w:val="Hyperlink"/>
            <w:color w:val="006580"/>
            <w:szCs w:val="24"/>
          </w:rPr>
          <w:t>https://periodicos.utfpr.edu.br/recit/article/view/8285</w:t>
        </w:r>
      </w:hyperlink>
      <w:r>
        <w:rPr>
          <w:szCs w:val="24"/>
        </w:rPr>
        <w:t xml:space="preserve"> Acesso em: 15 maio 2020.</w:t>
      </w:r>
    </w:p>
    <w:p w14:paraId="26504FF3" w14:textId="77777777" w:rsidR="00F07F05" w:rsidRDefault="00F07F05" w:rsidP="00F07F05">
      <w:pPr>
        <w:pStyle w:val="Bibliografia"/>
        <w:ind w:firstLine="0"/>
        <w:rPr>
          <w:b/>
          <w:bCs/>
          <w:szCs w:val="24"/>
        </w:rPr>
      </w:pPr>
    </w:p>
    <w:p w14:paraId="7217E3EF" w14:textId="77777777" w:rsidR="00F07F05" w:rsidRPr="00F07F05" w:rsidRDefault="00F07F05" w:rsidP="00F07F05">
      <w:pPr>
        <w:pStyle w:val="Bibliografia"/>
        <w:ind w:firstLine="0"/>
        <w:rPr>
          <w:b/>
          <w:bCs/>
          <w:szCs w:val="24"/>
        </w:rPr>
      </w:pPr>
      <w:r w:rsidRPr="004F4F1D">
        <w:rPr>
          <w:b/>
          <w:bCs/>
          <w:szCs w:val="24"/>
        </w:rPr>
        <w:t>Legislação consultada</w:t>
      </w:r>
    </w:p>
    <w:p w14:paraId="19902CAE" w14:textId="77777777" w:rsidR="00F07F05" w:rsidRPr="004F4F1D" w:rsidRDefault="00F07F05" w:rsidP="00F07F05">
      <w:pPr>
        <w:pStyle w:val="NormalWeb"/>
        <w:rPr>
          <w:rFonts w:eastAsia="Calibri"/>
          <w:b/>
          <w:bCs/>
        </w:rPr>
      </w:pPr>
      <w:r w:rsidRPr="004F4F1D">
        <w:t xml:space="preserve">SÃO PAULO. </w:t>
      </w:r>
      <w:r w:rsidRPr="00DE0505">
        <w:t xml:space="preserve">PORTARIA. SECRETARIA MUNICIPAL DA EDUCAÇÃO - SME Nº 901 DE 24 DE JANEIRO DE 2014. Dispõe sobre Projetos Especiais de Ação - </w:t>
      </w:r>
      <w:proofErr w:type="spellStart"/>
      <w:r w:rsidRPr="00DE0505">
        <w:t>PEAs</w:t>
      </w:r>
      <w:proofErr w:type="spellEnd"/>
      <w:r w:rsidRPr="00DE0505">
        <w:t xml:space="preserve"> e dá outras providências. Diário Oficial da Cidade de São Paulo, 25/01/2014, p. 14</w:t>
      </w:r>
      <w:r w:rsidRPr="00367047">
        <w:t xml:space="preserve">. </w:t>
      </w:r>
      <w:r w:rsidRPr="00680E0E">
        <w:t xml:space="preserve">Disponível em: </w:t>
      </w:r>
      <w:hyperlink r:id="rId14" w:history="1">
        <w:r w:rsidRPr="004F4F1D">
          <w:rPr>
            <w:rStyle w:val="Hyperlink"/>
          </w:rPr>
          <w:t>http://legislacao.prefeitura.sp.gov.br/leis/portaria-secretaria-municipal-da-educacao-901-de-25-de-janeiro-de-2014/detalhe</w:t>
        </w:r>
      </w:hyperlink>
      <w:r w:rsidRPr="004F4F1D">
        <w:rPr>
          <w:rStyle w:val="Hyperlink"/>
        </w:rPr>
        <w:t xml:space="preserve"> Acesso em: 15 maio 2020.</w:t>
      </w:r>
    </w:p>
    <w:p w14:paraId="4B0ED591" w14:textId="77777777" w:rsidR="00F07F05" w:rsidRDefault="00F07F05" w:rsidP="00F07F05">
      <w:pPr>
        <w:ind w:firstLine="0"/>
      </w:pPr>
    </w:p>
    <w:sectPr w:rsidR="00F07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EBDB8" w16cex:dateUtc="2020-07-31T1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96A76" w14:textId="77777777" w:rsidR="001455BE" w:rsidRDefault="001455BE" w:rsidP="00F07F05">
      <w:pPr>
        <w:spacing w:before="0" w:after="0" w:line="240" w:lineRule="auto"/>
      </w:pPr>
      <w:r>
        <w:separator/>
      </w:r>
    </w:p>
  </w:endnote>
  <w:endnote w:type="continuationSeparator" w:id="0">
    <w:p w14:paraId="6789E42E" w14:textId="77777777" w:rsidR="001455BE" w:rsidRDefault="001455BE" w:rsidP="00F07F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AC4E1" w14:textId="77777777" w:rsidR="001455BE" w:rsidRDefault="001455BE" w:rsidP="00F07F05">
      <w:pPr>
        <w:spacing w:before="0" w:after="0" w:line="240" w:lineRule="auto"/>
      </w:pPr>
      <w:r>
        <w:separator/>
      </w:r>
    </w:p>
  </w:footnote>
  <w:footnote w:type="continuationSeparator" w:id="0">
    <w:p w14:paraId="42DA575D" w14:textId="77777777" w:rsidR="001455BE" w:rsidRDefault="001455BE" w:rsidP="00F07F05">
      <w:pPr>
        <w:spacing w:before="0" w:after="0" w:line="240" w:lineRule="auto"/>
      </w:pPr>
      <w:r>
        <w:continuationSeparator/>
      </w:r>
    </w:p>
  </w:footnote>
  <w:footnote w:id="1">
    <w:p w14:paraId="697E2562" w14:textId="77777777" w:rsidR="00F07F05" w:rsidRPr="0058518D" w:rsidRDefault="00F07F05" w:rsidP="00F07F05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58518D">
        <w:rPr>
          <w:color w:val="000000"/>
        </w:rPr>
        <w:t xml:space="preserve">Mestranda em Educação no PPGE da Universidade Federal de São Paulo (UNIFESP), especialista em “Práticas Reflexivas e Ensino-Aprendizagem de Inglês na Escola Pública” (PUC-SP), bacharel e licenciada em Letras - Inglês e Português (USP). Professora de Ensino Fundamental II e Médio - Inglês na Prefeitura do Município de São Paulo (SME-SP). </w:t>
      </w:r>
      <w:r w:rsidRPr="00B4214B">
        <w:rPr>
          <w:color w:val="000000"/>
        </w:rPr>
        <w:t>Membro do Grupo de Pesquisa LEC - Linguagem, Educação e Cibercultura</w:t>
      </w:r>
      <w:r>
        <w:rPr>
          <w:color w:val="000000"/>
        </w:rPr>
        <w:t xml:space="preserve"> &lt; </w:t>
      </w:r>
      <w:hyperlink r:id="rId1" w:history="1">
        <w:r w:rsidRPr="006C245C">
          <w:rPr>
            <w:rStyle w:val="Hyperlink"/>
          </w:rPr>
          <w:t>http://dgp.cnpq.br/dgp/espelhogrupo/20966</w:t>
        </w:r>
      </w:hyperlink>
      <w:r>
        <w:t xml:space="preserve"> &gt; </w:t>
      </w:r>
      <w:proofErr w:type="spellStart"/>
      <w:r w:rsidRPr="0058518D">
        <w:rPr>
          <w:color w:val="000000"/>
        </w:rPr>
        <w:t>Orcid</w:t>
      </w:r>
      <w:proofErr w:type="spellEnd"/>
      <w:r w:rsidRPr="0058518D">
        <w:rPr>
          <w:color w:val="000000"/>
        </w:rPr>
        <w:t>: &lt;</w:t>
      </w:r>
      <w:hyperlink r:id="rId2" w:history="1">
        <w:r w:rsidRPr="0058518D">
          <w:rPr>
            <w:rStyle w:val="Hyperlink"/>
            <w:color w:val="000000"/>
          </w:rPr>
          <w:t xml:space="preserve"> </w:t>
        </w:r>
        <w:r w:rsidRPr="0058518D">
          <w:rPr>
            <w:rStyle w:val="Hyperlink"/>
            <w:color w:val="1155CC"/>
          </w:rPr>
          <w:t>https://orcid.org/0000-0002-9024-736X</w:t>
        </w:r>
      </w:hyperlink>
      <w:r w:rsidRPr="0058518D">
        <w:rPr>
          <w:color w:val="000000"/>
        </w:rPr>
        <w:t xml:space="preserve">&gt;. São Paulo, Brasil. </w:t>
      </w:r>
      <w:hyperlink r:id="rId3" w:history="1">
        <w:r w:rsidRPr="0058518D">
          <w:rPr>
            <w:rStyle w:val="Hyperlink"/>
            <w:color w:val="1155CC"/>
          </w:rPr>
          <w:t>lferreira.mariana@gmail.com</w:t>
        </w:r>
      </w:hyperlink>
    </w:p>
    <w:p w14:paraId="276D1A36" w14:textId="77777777" w:rsidR="00F07F05" w:rsidRDefault="00F07F05" w:rsidP="00F07F05">
      <w:pPr>
        <w:pStyle w:val="Textodenotaderodap"/>
      </w:pPr>
    </w:p>
  </w:footnote>
  <w:footnote w:id="2">
    <w:p w14:paraId="1F935BE4" w14:textId="147842AC" w:rsidR="00F07F05" w:rsidRDefault="00F07F05" w:rsidP="00F07F05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58518D">
        <w:rPr>
          <w:color w:val="000000"/>
        </w:rPr>
        <w:t xml:space="preserve">Doutora em Educação pela PUC-SP, com pós-doutorado em Filosofia e História da Educação (Unicamp). Professora Associada do </w:t>
      </w:r>
      <w:proofErr w:type="spellStart"/>
      <w:r w:rsidRPr="0058518D">
        <w:rPr>
          <w:color w:val="000000"/>
        </w:rPr>
        <w:t>Depto</w:t>
      </w:r>
      <w:proofErr w:type="spellEnd"/>
      <w:r w:rsidR="008F3500">
        <w:rPr>
          <w:color w:val="000000"/>
        </w:rPr>
        <w:t>.</w:t>
      </w:r>
      <w:r w:rsidRPr="0058518D">
        <w:rPr>
          <w:color w:val="000000"/>
        </w:rPr>
        <w:t xml:space="preserve"> de Educação e credenciada no PPGE da Unifesp.</w:t>
      </w:r>
      <w:r>
        <w:rPr>
          <w:color w:val="000000"/>
        </w:rPr>
        <w:t xml:space="preserve"> Líder</w:t>
      </w:r>
      <w:r w:rsidRPr="00B4214B">
        <w:rPr>
          <w:color w:val="000000"/>
        </w:rPr>
        <w:t xml:space="preserve"> do Grupo de Pesquisa LEC - Linguagem, Educação e Cibercultura</w:t>
      </w:r>
      <w:r>
        <w:rPr>
          <w:color w:val="000000"/>
        </w:rPr>
        <w:t xml:space="preserve"> &lt; </w:t>
      </w:r>
      <w:hyperlink r:id="rId4" w:history="1">
        <w:r w:rsidRPr="006C245C">
          <w:rPr>
            <w:rStyle w:val="Hyperlink"/>
          </w:rPr>
          <w:t>http://dgp.cnpq.br/dgp/espelhogrupo/20966</w:t>
        </w:r>
      </w:hyperlink>
      <w:r>
        <w:t xml:space="preserve"> &gt;</w:t>
      </w:r>
      <w:r w:rsidRPr="0058518D">
        <w:rPr>
          <w:color w:val="000000"/>
        </w:rPr>
        <w:t xml:space="preserve"> </w:t>
      </w:r>
      <w:proofErr w:type="spellStart"/>
      <w:r w:rsidRPr="0058518D">
        <w:rPr>
          <w:color w:val="000000"/>
        </w:rPr>
        <w:t>Orcid</w:t>
      </w:r>
      <w:proofErr w:type="spellEnd"/>
      <w:r w:rsidRPr="0058518D">
        <w:rPr>
          <w:color w:val="000000"/>
        </w:rPr>
        <w:t>: &lt;</w:t>
      </w:r>
      <w:hyperlink r:id="rId5" w:history="1">
        <w:r w:rsidRPr="0058518D">
          <w:rPr>
            <w:rStyle w:val="Hyperlink"/>
            <w:color w:val="1155CC"/>
          </w:rPr>
          <w:t>http://orcid.org/0000-0002-2562-2012</w:t>
        </w:r>
      </w:hyperlink>
      <w:r w:rsidRPr="0058518D">
        <w:rPr>
          <w:color w:val="000000"/>
        </w:rPr>
        <w:t xml:space="preserve">&gt;. São Paulo, Brasil. </w:t>
      </w:r>
      <w:hyperlink r:id="rId6" w:history="1">
        <w:r w:rsidRPr="0058518D">
          <w:rPr>
            <w:rStyle w:val="Hyperlink"/>
            <w:color w:val="1155CC"/>
          </w:rPr>
          <w:t>lucilapesce@gmail.com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B49"/>
    <w:multiLevelType w:val="hybridMultilevel"/>
    <w:tmpl w:val="B776A9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B0952"/>
    <w:multiLevelType w:val="hybridMultilevel"/>
    <w:tmpl w:val="612425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7C426A"/>
    <w:multiLevelType w:val="multilevel"/>
    <w:tmpl w:val="388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37AD5"/>
    <w:multiLevelType w:val="hybridMultilevel"/>
    <w:tmpl w:val="9A764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465E"/>
    <w:multiLevelType w:val="multilevel"/>
    <w:tmpl w:val="9E2E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64F47"/>
    <w:multiLevelType w:val="hybridMultilevel"/>
    <w:tmpl w:val="61A69B46"/>
    <w:lvl w:ilvl="0" w:tplc="F970E5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F14B4F"/>
    <w:multiLevelType w:val="multilevel"/>
    <w:tmpl w:val="B59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264A8"/>
    <w:multiLevelType w:val="hybridMultilevel"/>
    <w:tmpl w:val="7CD0C1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96C1660"/>
    <w:multiLevelType w:val="hybridMultilevel"/>
    <w:tmpl w:val="1528E28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05"/>
    <w:rsid w:val="00004999"/>
    <w:rsid w:val="000621CF"/>
    <w:rsid w:val="00072D0B"/>
    <w:rsid w:val="00075B48"/>
    <w:rsid w:val="00115913"/>
    <w:rsid w:val="001455BE"/>
    <w:rsid w:val="00197C1B"/>
    <w:rsid w:val="001F58C7"/>
    <w:rsid w:val="00201134"/>
    <w:rsid w:val="00214DBC"/>
    <w:rsid w:val="002525EB"/>
    <w:rsid w:val="00302886"/>
    <w:rsid w:val="003263A0"/>
    <w:rsid w:val="00360A2E"/>
    <w:rsid w:val="00385104"/>
    <w:rsid w:val="003A6ED7"/>
    <w:rsid w:val="003B381A"/>
    <w:rsid w:val="00477F8A"/>
    <w:rsid w:val="004F1B5F"/>
    <w:rsid w:val="00533177"/>
    <w:rsid w:val="005A2F42"/>
    <w:rsid w:val="0063781F"/>
    <w:rsid w:val="006B24D6"/>
    <w:rsid w:val="006C0728"/>
    <w:rsid w:val="006F06DC"/>
    <w:rsid w:val="007260CC"/>
    <w:rsid w:val="0077397C"/>
    <w:rsid w:val="007913AA"/>
    <w:rsid w:val="007B6AFA"/>
    <w:rsid w:val="007F7C3D"/>
    <w:rsid w:val="0086028C"/>
    <w:rsid w:val="008F3500"/>
    <w:rsid w:val="0093572D"/>
    <w:rsid w:val="00975046"/>
    <w:rsid w:val="00986BD5"/>
    <w:rsid w:val="009A4197"/>
    <w:rsid w:val="00A776D5"/>
    <w:rsid w:val="00AC1E52"/>
    <w:rsid w:val="00AF752D"/>
    <w:rsid w:val="00B72070"/>
    <w:rsid w:val="00B76F13"/>
    <w:rsid w:val="00BA4D72"/>
    <w:rsid w:val="00BE2130"/>
    <w:rsid w:val="00D11154"/>
    <w:rsid w:val="00D734DD"/>
    <w:rsid w:val="00DD1D21"/>
    <w:rsid w:val="00DD575B"/>
    <w:rsid w:val="00DE0C3B"/>
    <w:rsid w:val="00EA7D51"/>
    <w:rsid w:val="00F02332"/>
    <w:rsid w:val="00F07F05"/>
    <w:rsid w:val="00F1617F"/>
    <w:rsid w:val="00F94703"/>
    <w:rsid w:val="00FC0C2F"/>
    <w:rsid w:val="00FC3F50"/>
    <w:rsid w:val="00FD2916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F068"/>
  <w15:chartTrackingRefBased/>
  <w15:docId w15:val="{77C38880-1455-454D-B2C6-5146B18F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05"/>
    <w:pPr>
      <w:spacing w:before="120" w:after="120" w:line="36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7F05"/>
    <w:rPr>
      <w:color w:val="auto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7F05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7F05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7F0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07F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7F05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F07F05"/>
  </w:style>
  <w:style w:type="character" w:styleId="Forte">
    <w:name w:val="Strong"/>
    <w:basedOn w:val="Fontepargpadro"/>
    <w:uiPriority w:val="22"/>
    <w:qFormat/>
    <w:rsid w:val="00F07F0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776D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F752D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F75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752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752D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75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752D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5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ublicacoes.uerj.br/index.php/revistateias/article/view/42779" TargetMode="External"/><Relationship Id="rId13" Type="http://schemas.openxmlformats.org/officeDocument/2006/relationships/hyperlink" Target="https://www.google.com/url?q=https%3A%2F%2Fperiodicos.utfpr.edu.br%2Frecit%2Farticle%2Fview%2F8285&amp;sa=D&amp;sntz=1&amp;usg=AFQjCNFPCVf0tBH5eGtLvTYgG3Kxg_tw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242352947_Multiliteracies_New_Literacies_New_Learning" TargetMode="External"/><Relationship Id="rId12" Type="http://schemas.openxmlformats.org/officeDocument/2006/relationships/hyperlink" Target="https://www.google.com/url?q=https%3A%2F%2Fwww.revistaglauks.ufv.br%2Findex.php%2FGlauks%2Farticle%2Fview%2F63&amp;sa=D&amp;sntz=1&amp;usg=AFQjCNFWb6t7w_r8mtKkr-4USI5DVi8yhw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sciplinas.usp.br/pluginfile.php/3369246/mod_resource/content/1/Capitulo%2010%20-%20A%20teoria%20da%20aprendizagem%20significativa%20de%20Ausubel%20-%20Teorias%20de%20Aprendizagem%20-%20Moreira%2C%20M.%20A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riticaeducativa.ufscar.br/index.php/criticaeducativa/article/view/244/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2957/teias.2019.42779" TargetMode="External"/><Relationship Id="rId14" Type="http://schemas.openxmlformats.org/officeDocument/2006/relationships/hyperlink" Target="http://legislacao.prefeitura.sp.gov.br/leis/portaria-secretaria-municipal-da-educacao-901-de-25-de-janeiro-de-2014/detalh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ferreira.mariana@gmail.com" TargetMode="External"/><Relationship Id="rId2" Type="http://schemas.openxmlformats.org/officeDocument/2006/relationships/hyperlink" Target="https://orcid.org/0000-0002-9024-736X" TargetMode="External"/><Relationship Id="rId1" Type="http://schemas.openxmlformats.org/officeDocument/2006/relationships/hyperlink" Target="http://dgp.cnpq.br/dgp/espelhogrupo/20966" TargetMode="External"/><Relationship Id="rId6" Type="http://schemas.openxmlformats.org/officeDocument/2006/relationships/hyperlink" Target="mailto:lucilapesce@gmail.com" TargetMode="External"/><Relationship Id="rId5" Type="http://schemas.openxmlformats.org/officeDocument/2006/relationships/hyperlink" Target="http://orcid.org/0000-0002-2562-2012" TargetMode="External"/><Relationship Id="rId4" Type="http://schemas.openxmlformats.org/officeDocument/2006/relationships/hyperlink" Target="http://dgp.cnpq.br/dgp/espelhogrupo/2096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5727</Words>
  <Characters>30930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Lettieri Ferreira</dc:creator>
  <cp:keywords/>
  <dc:description/>
  <cp:lastModifiedBy>Mariana Lettieri Ferreira</cp:lastModifiedBy>
  <cp:revision>5</cp:revision>
  <dcterms:created xsi:type="dcterms:W3CDTF">2020-07-31T18:49:00Z</dcterms:created>
  <dcterms:modified xsi:type="dcterms:W3CDTF">2020-07-31T19:14:00Z</dcterms:modified>
</cp:coreProperties>
</file>