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62A" w:rsidRPr="00766BB2" w:rsidRDefault="0062462A" w:rsidP="0062462A">
      <w:pPr>
        <w:rPr>
          <w:rFonts w:ascii="Times New Roman" w:hAnsi="Times New Roman"/>
          <w:b/>
          <w:sz w:val="20"/>
          <w:szCs w:val="20"/>
        </w:rPr>
      </w:pPr>
      <w:r w:rsidRPr="00766BB2">
        <w:rPr>
          <w:rFonts w:ascii="Times New Roman" w:hAnsi="Times New Roman"/>
          <w:b/>
          <w:sz w:val="20"/>
          <w:szCs w:val="20"/>
        </w:rPr>
        <w:t>GT 1 - A cibercultura e sua importância nas novas formas de comunicação humana em tempos de crise</w:t>
      </w:r>
    </w:p>
    <w:p w:rsidR="0062462A" w:rsidRPr="00766BB2" w:rsidRDefault="0062462A" w:rsidP="0062462A">
      <w:pPr>
        <w:rPr>
          <w:rFonts w:ascii="Times New Roman" w:hAnsi="Times New Roman"/>
          <w:b/>
          <w:sz w:val="20"/>
          <w:szCs w:val="20"/>
        </w:rPr>
      </w:pPr>
      <w:r w:rsidRPr="00766BB2">
        <w:rPr>
          <w:rFonts w:ascii="Times New Roman" w:hAnsi="Times New Roman"/>
          <w:b/>
          <w:sz w:val="20"/>
          <w:szCs w:val="20"/>
        </w:rPr>
        <w:t>Reconfiguração comunicacional em estado de excepcionalidade</w:t>
      </w:r>
    </w:p>
    <w:p w:rsidR="0062462A" w:rsidRPr="00766BB2" w:rsidRDefault="0062462A" w:rsidP="0062462A">
      <w:pPr>
        <w:jc w:val="center"/>
        <w:rPr>
          <w:rFonts w:ascii="Times New Roman" w:hAnsi="Times New Roman"/>
          <w:b/>
        </w:rPr>
      </w:pPr>
    </w:p>
    <w:p w:rsidR="0062462A" w:rsidRPr="00766BB2" w:rsidRDefault="0062462A" w:rsidP="0062462A">
      <w:pPr>
        <w:jc w:val="center"/>
        <w:rPr>
          <w:rFonts w:ascii="Times New Roman" w:hAnsi="Times New Roman"/>
          <w:b/>
        </w:rPr>
      </w:pPr>
    </w:p>
    <w:p w:rsidR="0062462A" w:rsidRPr="00766BB2" w:rsidRDefault="0062462A" w:rsidP="0062462A">
      <w:pPr>
        <w:jc w:val="center"/>
        <w:rPr>
          <w:rFonts w:ascii="Times New Roman" w:hAnsi="Times New Roman"/>
          <w:b/>
        </w:rPr>
      </w:pPr>
    </w:p>
    <w:p w:rsidR="0062462A" w:rsidRPr="00766BB2" w:rsidRDefault="0062462A" w:rsidP="0062462A">
      <w:pPr>
        <w:jc w:val="center"/>
        <w:rPr>
          <w:rFonts w:ascii="Times New Roman" w:hAnsi="Times New Roman"/>
          <w:b/>
        </w:rPr>
      </w:pPr>
      <w:r w:rsidRPr="00766BB2">
        <w:rPr>
          <w:rFonts w:ascii="Times New Roman" w:hAnsi="Times New Roman"/>
          <w:b/>
        </w:rPr>
        <w:t>VENDENDO LIVROS NO INSTAGRAM</w:t>
      </w:r>
    </w:p>
    <w:p w:rsidR="00896526" w:rsidRPr="00766BB2" w:rsidRDefault="0062462A" w:rsidP="00896526">
      <w:pPr>
        <w:jc w:val="center"/>
        <w:rPr>
          <w:rFonts w:ascii="Times New Roman" w:hAnsi="Times New Roman"/>
          <w:b/>
        </w:rPr>
      </w:pPr>
      <w:r w:rsidRPr="00766BB2">
        <w:rPr>
          <w:rFonts w:ascii="Times New Roman" w:hAnsi="Times New Roman"/>
          <w:b/>
        </w:rPr>
        <w:t>PEQUENAS LIVRARIAS DE PORTAS FECHADAS E NOVAS RECONFIGURAÇÕES DE COMUNICAÇÃO EM UM CENÁRIO DE PANDEMIA</w:t>
      </w:r>
    </w:p>
    <w:p w:rsidR="00896526" w:rsidRPr="00766BB2" w:rsidRDefault="00896526" w:rsidP="00896526">
      <w:pPr>
        <w:jc w:val="center"/>
        <w:rPr>
          <w:rFonts w:ascii="Times New Roman" w:hAnsi="Times New Roman"/>
          <w:b/>
        </w:rPr>
      </w:pPr>
    </w:p>
    <w:p w:rsidR="00A070E8" w:rsidRDefault="00896526" w:rsidP="00896526">
      <w:pPr>
        <w:jc w:val="center"/>
        <w:rPr>
          <w:rFonts w:ascii="Times New Roman" w:hAnsi="Times New Roman"/>
        </w:rPr>
      </w:pPr>
      <w:r w:rsidRPr="00766BB2">
        <w:rPr>
          <w:rFonts w:ascii="Times New Roman" w:hAnsi="Times New Roman"/>
        </w:rPr>
        <w:t>Dorama de Miranda Carvalho</w:t>
      </w:r>
      <w:r w:rsidRPr="00766BB2">
        <w:rPr>
          <w:rStyle w:val="FootnoteReference"/>
          <w:rFonts w:ascii="Times New Roman" w:hAnsi="Times New Roman"/>
        </w:rPr>
        <w:footnoteReference w:id="-1"/>
      </w:r>
    </w:p>
    <w:p w:rsidR="00A070E8" w:rsidRDefault="00A070E8" w:rsidP="00896526">
      <w:pPr>
        <w:jc w:val="center"/>
        <w:rPr>
          <w:rFonts w:ascii="Times New Roman" w:hAnsi="Times New Roman"/>
        </w:rPr>
      </w:pPr>
    </w:p>
    <w:p w:rsidR="00A070E8" w:rsidRDefault="00A070E8" w:rsidP="00A070E8">
      <w:pPr>
        <w:jc w:val="both"/>
        <w:rPr>
          <w:rFonts w:ascii="Times New Roman" w:hAnsi="Times New Roman"/>
        </w:rPr>
      </w:pPr>
    </w:p>
    <w:p w:rsidR="00A070E8" w:rsidRPr="00B43C1C" w:rsidRDefault="00A070E8" w:rsidP="00A070E8">
      <w:pPr>
        <w:jc w:val="both"/>
        <w:rPr>
          <w:rFonts w:ascii="Times New Roman" w:hAnsi="Times New Roman"/>
          <w:sz w:val="22"/>
        </w:rPr>
      </w:pPr>
      <w:r w:rsidRPr="00B43C1C">
        <w:rPr>
          <w:rFonts w:ascii="Times New Roman" w:hAnsi="Times New Roman"/>
          <w:sz w:val="22"/>
        </w:rPr>
        <w:t>Resumo</w:t>
      </w:r>
      <w:r w:rsidR="000A0782" w:rsidRPr="00B43C1C">
        <w:rPr>
          <w:rFonts w:ascii="Times New Roman" w:hAnsi="Times New Roman"/>
          <w:sz w:val="22"/>
        </w:rPr>
        <w:t xml:space="preserve">: </w:t>
      </w:r>
    </w:p>
    <w:p w:rsidR="00A070E8" w:rsidRPr="00B43C1C" w:rsidRDefault="00A070E8" w:rsidP="00A070E8">
      <w:pPr>
        <w:jc w:val="both"/>
        <w:rPr>
          <w:rFonts w:ascii="Times New Roman" w:hAnsi="Times New Roman"/>
          <w:sz w:val="22"/>
        </w:rPr>
      </w:pPr>
    </w:p>
    <w:p w:rsidR="00F60369" w:rsidRPr="00B43C1C" w:rsidRDefault="00A070E8" w:rsidP="00A070E8">
      <w:pPr>
        <w:jc w:val="both"/>
        <w:rPr>
          <w:rFonts w:ascii="Times New Roman" w:hAnsi="Times New Roman"/>
          <w:sz w:val="22"/>
        </w:rPr>
      </w:pPr>
      <w:r w:rsidRPr="00B43C1C">
        <w:rPr>
          <w:rFonts w:ascii="Times New Roman" w:hAnsi="Times New Roman"/>
          <w:sz w:val="22"/>
        </w:rPr>
        <w:t xml:space="preserve">O estudo a seguir aborda </w:t>
      </w:r>
      <w:r w:rsidR="00F60369" w:rsidRPr="00B43C1C">
        <w:rPr>
          <w:rFonts w:ascii="Times New Roman" w:hAnsi="Times New Roman"/>
          <w:sz w:val="22"/>
        </w:rPr>
        <w:t xml:space="preserve">as ocorrências de ações </w:t>
      </w:r>
      <w:r w:rsidRPr="00B43C1C">
        <w:rPr>
          <w:rFonts w:ascii="Times New Roman" w:hAnsi="Times New Roman"/>
          <w:sz w:val="22"/>
        </w:rPr>
        <w:t xml:space="preserve">comunicacionais </w:t>
      </w:r>
      <w:r w:rsidR="00F60369" w:rsidRPr="00B43C1C">
        <w:rPr>
          <w:rFonts w:ascii="Times New Roman" w:hAnsi="Times New Roman"/>
          <w:sz w:val="22"/>
        </w:rPr>
        <w:t>realizadas pelas pequen</w:t>
      </w:r>
      <w:r w:rsidR="00E60994" w:rsidRPr="00B43C1C">
        <w:rPr>
          <w:rFonts w:ascii="Times New Roman" w:hAnsi="Times New Roman"/>
          <w:sz w:val="22"/>
        </w:rPr>
        <w:t>as livrarias de rua da capital p</w:t>
      </w:r>
      <w:r w:rsidR="00F60369" w:rsidRPr="00B43C1C">
        <w:rPr>
          <w:rFonts w:ascii="Times New Roman" w:hAnsi="Times New Roman"/>
          <w:sz w:val="22"/>
        </w:rPr>
        <w:t xml:space="preserve">aulista a fim de dirimir os impactos das quedas nas vendas de livros em decorrência da pandemia do coronavírus, que provoca a Covid-19. A pesquisa identifica os processos interacionais com os seguidores feitos pela Livraria da Tarde, Livraria Martins Fontes Paulista e Livraria Simples, </w:t>
      </w:r>
      <w:r w:rsidR="00B43C1C" w:rsidRPr="00B43C1C">
        <w:rPr>
          <w:rFonts w:ascii="Times New Roman" w:hAnsi="Times New Roman"/>
          <w:sz w:val="22"/>
        </w:rPr>
        <w:t>especialmente os originados pela</w:t>
      </w:r>
      <w:r w:rsidR="00F60369" w:rsidRPr="00B43C1C">
        <w:rPr>
          <w:rFonts w:ascii="Times New Roman" w:hAnsi="Times New Roman"/>
          <w:sz w:val="22"/>
        </w:rPr>
        <w:t xml:space="preserve"> plataforma Instagram. A análise foi realizada entre os períodos de dezembro de 2019 e fevereiro de 2020 em comparação aos meses de março, abril e maio de 2020. Como suportes teóricos, este trabalho se apoia nos preceitos da Análise do Discurso de linha francesa e ainda abre questões a partir da ideia de espacialidades comunicacionais (FERRARA, 2007). Como culminância desta abordagem, identificamos as novas formas narrativas utilizadas e como se deu esse novo processo interacional</w:t>
      </w:r>
      <w:r w:rsidR="00B43C1C" w:rsidRPr="00B43C1C">
        <w:rPr>
          <w:rFonts w:ascii="Times New Roman" w:hAnsi="Times New Roman"/>
          <w:sz w:val="22"/>
        </w:rPr>
        <w:t xml:space="preserve"> via tela de celular</w:t>
      </w:r>
      <w:r w:rsidR="00F60369" w:rsidRPr="00B43C1C">
        <w:rPr>
          <w:rFonts w:ascii="Times New Roman" w:hAnsi="Times New Roman"/>
          <w:sz w:val="22"/>
        </w:rPr>
        <w:t xml:space="preserve">. </w:t>
      </w:r>
    </w:p>
    <w:p w:rsidR="00F60369" w:rsidRDefault="00F60369" w:rsidP="00A070E8">
      <w:pPr>
        <w:jc w:val="both"/>
        <w:rPr>
          <w:rFonts w:ascii="Times New Roman" w:hAnsi="Times New Roman"/>
        </w:rPr>
      </w:pPr>
    </w:p>
    <w:p w:rsidR="000A0782" w:rsidRPr="00B43C1C" w:rsidRDefault="00F60369" w:rsidP="00A070E8">
      <w:pPr>
        <w:jc w:val="both"/>
        <w:rPr>
          <w:rFonts w:ascii="Times New Roman" w:hAnsi="Times New Roman"/>
          <w:sz w:val="22"/>
        </w:rPr>
      </w:pPr>
      <w:r w:rsidRPr="00B43C1C">
        <w:rPr>
          <w:rFonts w:ascii="Times New Roman" w:hAnsi="Times New Roman"/>
          <w:sz w:val="22"/>
        </w:rPr>
        <w:t>Palavras-chave: comunicação, linguagem, discursos, livrarias, pandemia</w:t>
      </w:r>
    </w:p>
    <w:p w:rsidR="000A0782" w:rsidRDefault="000A0782" w:rsidP="00A070E8">
      <w:pPr>
        <w:jc w:val="both"/>
        <w:rPr>
          <w:rFonts w:ascii="Times New Roman" w:hAnsi="Times New Roman"/>
        </w:rPr>
      </w:pPr>
    </w:p>
    <w:p w:rsidR="00B43C1C" w:rsidRPr="00B43C1C" w:rsidRDefault="000A0782" w:rsidP="00A070E8">
      <w:pPr>
        <w:jc w:val="both"/>
        <w:rPr>
          <w:rFonts w:ascii="Times New Roman" w:hAnsi="Times New Roman"/>
          <w:sz w:val="22"/>
        </w:rPr>
      </w:pPr>
      <w:r w:rsidRPr="00B43C1C">
        <w:rPr>
          <w:rFonts w:ascii="Times New Roman" w:hAnsi="Times New Roman"/>
          <w:sz w:val="22"/>
        </w:rPr>
        <w:t>Abstract:</w:t>
      </w:r>
    </w:p>
    <w:p w:rsidR="00B43C1C" w:rsidRDefault="00B43C1C" w:rsidP="00A070E8">
      <w:pPr>
        <w:jc w:val="both"/>
        <w:rPr>
          <w:rFonts w:ascii="Times New Roman" w:hAnsi="Times New Roman"/>
        </w:rPr>
      </w:pPr>
    </w:p>
    <w:p w:rsidR="00B43C1C" w:rsidRPr="00B43C1C" w:rsidRDefault="00B43C1C" w:rsidP="00B43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Courier"/>
          <w:color w:val="222222"/>
          <w:sz w:val="22"/>
          <w:szCs w:val="37"/>
        </w:rPr>
      </w:pPr>
      <w:r w:rsidRPr="00B43C1C">
        <w:rPr>
          <w:rFonts w:ascii="Times New Roman" w:hAnsi="Times New Roman" w:cs="Courier"/>
          <w:color w:val="222222"/>
          <w:sz w:val="22"/>
          <w:szCs w:val="37"/>
        </w:rPr>
        <w:t>The following study addresses the occurrences of communicational actions carried out by the small street bookstores in the capital of São Paulo in order to resolve the impacts of the drop in book sales due to the coronavirus pandemic, which causes Covid-19. The research identifies the interaction processes with the followers made by Livraria da Tarde, Livraria Martins Fontes Paulista and Livraria Simples, especially those originated by the Instagram platform. The analysis was carried out between the periods of December 2019 and February 2020 compared to the months of March, April and May 2020. As theoretical supports, this work is based on the precepts of Discourse Analysis of the French line and still opens questions to from the idea of ​​communicational spatialities (FERRARA, 2007). As the culmination of this approach, we identified the new narrative forms used and how this new interactional process took place via the cell phone screen.</w:t>
      </w:r>
    </w:p>
    <w:p w:rsidR="000A0782" w:rsidRDefault="000A0782" w:rsidP="00A070E8">
      <w:pPr>
        <w:jc w:val="both"/>
        <w:rPr>
          <w:rFonts w:ascii="Times New Roman" w:hAnsi="Times New Roman"/>
        </w:rPr>
      </w:pPr>
    </w:p>
    <w:p w:rsidR="000A0782" w:rsidRDefault="000A0782" w:rsidP="00A070E8">
      <w:pPr>
        <w:jc w:val="both"/>
        <w:rPr>
          <w:rFonts w:ascii="Times New Roman" w:hAnsi="Times New Roman"/>
        </w:rPr>
      </w:pPr>
    </w:p>
    <w:p w:rsidR="00F60369" w:rsidRPr="00B43C1C" w:rsidRDefault="000A0782" w:rsidP="00A070E8">
      <w:pPr>
        <w:jc w:val="both"/>
        <w:rPr>
          <w:rFonts w:ascii="Times New Roman" w:hAnsi="Times New Roman"/>
          <w:sz w:val="22"/>
        </w:rPr>
      </w:pPr>
      <w:r w:rsidRPr="00B43C1C">
        <w:rPr>
          <w:rFonts w:ascii="Times New Roman" w:hAnsi="Times New Roman"/>
          <w:sz w:val="22"/>
        </w:rPr>
        <w:t>Keywords: communication, language, discourses, bookstores, pandemic</w:t>
      </w:r>
    </w:p>
    <w:p w:rsidR="00F60369" w:rsidRPr="00B43C1C" w:rsidRDefault="00F60369" w:rsidP="00A070E8">
      <w:pPr>
        <w:jc w:val="both"/>
        <w:rPr>
          <w:rFonts w:ascii="Times New Roman" w:hAnsi="Times New Roman"/>
          <w:sz w:val="22"/>
        </w:rPr>
      </w:pPr>
    </w:p>
    <w:p w:rsidR="00DF0D9A" w:rsidRDefault="00DF0D9A" w:rsidP="00A070E8">
      <w:pPr>
        <w:jc w:val="both"/>
        <w:rPr>
          <w:rFonts w:ascii="Times New Roman" w:hAnsi="Times New Roman"/>
        </w:rPr>
      </w:pPr>
    </w:p>
    <w:p w:rsidR="00DF0D9A" w:rsidRDefault="00DF0D9A" w:rsidP="00A070E8">
      <w:pPr>
        <w:jc w:val="both"/>
        <w:rPr>
          <w:rFonts w:ascii="Times New Roman" w:hAnsi="Times New Roman"/>
        </w:rPr>
      </w:pPr>
    </w:p>
    <w:p w:rsidR="0077229A" w:rsidRPr="002E4DB0" w:rsidRDefault="00F60369" w:rsidP="00A070E8">
      <w:pPr>
        <w:jc w:val="both"/>
        <w:rPr>
          <w:rFonts w:ascii="Times New Roman" w:hAnsi="Times New Roman"/>
          <w:b/>
        </w:rPr>
      </w:pPr>
      <w:r w:rsidRPr="002E4DB0">
        <w:rPr>
          <w:rFonts w:ascii="Times New Roman" w:hAnsi="Times New Roman"/>
          <w:b/>
        </w:rPr>
        <w:t>Introdução</w:t>
      </w:r>
    </w:p>
    <w:p w:rsidR="0077229A" w:rsidRPr="00766BB2" w:rsidRDefault="0077229A">
      <w:pPr>
        <w:rPr>
          <w:rFonts w:ascii="Times New Roman" w:hAnsi="Times New Roman"/>
        </w:rPr>
      </w:pPr>
    </w:p>
    <w:p w:rsidR="00FD73A4" w:rsidRPr="00766BB2" w:rsidRDefault="00FD73A4" w:rsidP="00BE399D">
      <w:pPr>
        <w:spacing w:line="360" w:lineRule="auto"/>
        <w:ind w:firstLine="720"/>
        <w:jc w:val="both"/>
        <w:rPr>
          <w:rFonts w:ascii="Times New Roman" w:hAnsi="Times New Roman"/>
        </w:rPr>
      </w:pPr>
      <w:r w:rsidRPr="00766BB2">
        <w:rPr>
          <w:rFonts w:ascii="Times New Roman" w:hAnsi="Times New Roman"/>
        </w:rPr>
        <w:t>O presente estudo pretende fazer uma radiografia pontual das ações discursivas realizadas por três livrarias da capital paulista para se salvar do fechamento das unidades físicas durante o período da pandemia</w:t>
      </w:r>
      <w:r w:rsidR="007F531A" w:rsidRPr="00766BB2">
        <w:rPr>
          <w:rFonts w:ascii="Times New Roman" w:hAnsi="Times New Roman"/>
        </w:rPr>
        <w:t xml:space="preserve"> do coronavírus</w:t>
      </w:r>
      <w:r w:rsidRPr="00766BB2">
        <w:rPr>
          <w:rFonts w:ascii="Times New Roman" w:hAnsi="Times New Roman"/>
        </w:rPr>
        <w:t>. Por meio de análise do discurso</w:t>
      </w:r>
      <w:r w:rsidR="003035C7" w:rsidRPr="00766BB2">
        <w:rPr>
          <w:rFonts w:ascii="Times New Roman" w:hAnsi="Times New Roman"/>
        </w:rPr>
        <w:t xml:space="preserve"> e dos aspectos que tangem a configuração de espaços comunicativos</w:t>
      </w:r>
      <w:r w:rsidRPr="00766BB2">
        <w:rPr>
          <w:rFonts w:ascii="Times New Roman" w:hAnsi="Times New Roman"/>
        </w:rPr>
        <w:t xml:space="preserve">, esta pesquisa deve realizar um comparativo de como </w:t>
      </w:r>
      <w:r w:rsidR="00A60840" w:rsidRPr="00766BB2">
        <w:rPr>
          <w:rFonts w:ascii="Times New Roman" w:hAnsi="Times New Roman"/>
        </w:rPr>
        <w:t>esses estabelecimentos dialoga</w:t>
      </w:r>
      <w:r w:rsidRPr="00766BB2">
        <w:rPr>
          <w:rFonts w:ascii="Times New Roman" w:hAnsi="Times New Roman"/>
        </w:rPr>
        <w:t>m com o público via redes sociais, em especial o Instagram, para engajar o público alvo e como as ações de comunicação foram modificadas para um cenário de pandemia e lojas fecha</w:t>
      </w:r>
      <w:r w:rsidR="003035C7" w:rsidRPr="00766BB2">
        <w:rPr>
          <w:rFonts w:ascii="Times New Roman" w:hAnsi="Times New Roman"/>
        </w:rPr>
        <w:t>das. O período de apuração será dividido entre os meses</w:t>
      </w:r>
      <w:r w:rsidRPr="00766BB2">
        <w:rPr>
          <w:rFonts w:ascii="Times New Roman" w:hAnsi="Times New Roman"/>
        </w:rPr>
        <w:t xml:space="preserve">: dezembro de 2019, janeiro e fevereiro de 2020 em comparação à março, abril e maio de 2020. </w:t>
      </w:r>
    </w:p>
    <w:p w:rsidR="008D364E" w:rsidRPr="00766BB2" w:rsidRDefault="00FD73A4" w:rsidP="00BE399D">
      <w:pPr>
        <w:spacing w:line="360" w:lineRule="auto"/>
        <w:ind w:firstLine="720"/>
        <w:jc w:val="both"/>
        <w:rPr>
          <w:rFonts w:ascii="Times New Roman" w:hAnsi="Times New Roman"/>
        </w:rPr>
      </w:pPr>
      <w:r w:rsidRPr="00766BB2">
        <w:rPr>
          <w:rFonts w:ascii="Times New Roman" w:hAnsi="Times New Roman"/>
        </w:rPr>
        <w:t xml:space="preserve">Por meio de postagens, será possível estabelecer uma sensível mudança </w:t>
      </w:r>
      <w:r w:rsidR="00BE399D" w:rsidRPr="00766BB2">
        <w:rPr>
          <w:rFonts w:ascii="Times New Roman" w:hAnsi="Times New Roman"/>
        </w:rPr>
        <w:t>na forma de comunicação com este público, reelaborarando aspectos de engajamento na rede social. Se antes as postagens tinham uma vinculação institucional, o</w:t>
      </w:r>
      <w:r w:rsidR="00A60840" w:rsidRPr="00766BB2">
        <w:rPr>
          <w:rFonts w:ascii="Times New Roman" w:hAnsi="Times New Roman"/>
        </w:rPr>
        <w:t>s</w:t>
      </w:r>
      <w:r w:rsidR="00BE399D" w:rsidRPr="00766BB2">
        <w:rPr>
          <w:rFonts w:ascii="Times New Roman" w:hAnsi="Times New Roman"/>
        </w:rPr>
        <w:t xml:space="preserve"> cenário</w:t>
      </w:r>
      <w:r w:rsidR="00A60840" w:rsidRPr="00766BB2">
        <w:rPr>
          <w:rFonts w:ascii="Times New Roman" w:hAnsi="Times New Roman"/>
        </w:rPr>
        <w:t>s</w:t>
      </w:r>
      <w:r w:rsidR="00BE399D" w:rsidRPr="00766BB2">
        <w:rPr>
          <w:rFonts w:ascii="Times New Roman" w:hAnsi="Times New Roman"/>
        </w:rPr>
        <w:t xml:space="preserve"> econômico e sanitário adverso</w:t>
      </w:r>
      <w:r w:rsidR="00A60840" w:rsidRPr="00766BB2">
        <w:rPr>
          <w:rFonts w:ascii="Times New Roman" w:hAnsi="Times New Roman"/>
        </w:rPr>
        <w:t>s fizeram</w:t>
      </w:r>
      <w:r w:rsidR="00BE399D" w:rsidRPr="00766BB2">
        <w:rPr>
          <w:rFonts w:ascii="Times New Roman" w:hAnsi="Times New Roman"/>
        </w:rPr>
        <w:t xml:space="preserve"> com que os estabelecimentos mudassem radicalmente a proposta de vinculação com o público e transformou seus perfis públicos em vitrines de vendas</w:t>
      </w:r>
      <w:r w:rsidR="0042421C" w:rsidRPr="00766BB2">
        <w:rPr>
          <w:rFonts w:ascii="Times New Roman" w:hAnsi="Times New Roman"/>
        </w:rPr>
        <w:t xml:space="preserve">, em uma tentativa de salvamento desses negócios. </w:t>
      </w:r>
    </w:p>
    <w:p w:rsidR="007604E3" w:rsidRPr="00766BB2" w:rsidRDefault="008D364E" w:rsidP="007604E3">
      <w:pPr>
        <w:spacing w:line="360" w:lineRule="auto"/>
        <w:ind w:firstLine="720"/>
        <w:jc w:val="both"/>
        <w:rPr>
          <w:rFonts w:ascii="Times New Roman" w:hAnsi="Times New Roman"/>
        </w:rPr>
      </w:pPr>
      <w:r w:rsidRPr="00766BB2">
        <w:rPr>
          <w:rFonts w:ascii="Times New Roman" w:hAnsi="Times New Roman"/>
        </w:rPr>
        <w:t>Estamos falando de um momento de acelerada mudança de paradigmas nos quais passa a sociedade em razão de um evento devastador: uma crise de saúde pública, com consequências irreparáveis para aqueles que não estão tendo o devido apoio de autoridades governamentais tanto no que tange à saúde pública como nos aspectos de perdas econômicas</w:t>
      </w:r>
      <w:r w:rsidR="006777C1" w:rsidRPr="00766BB2">
        <w:rPr>
          <w:rFonts w:ascii="Times New Roman" w:hAnsi="Times New Roman"/>
        </w:rPr>
        <w:t>. Conforme dados do Cadastro Geral de Empregados e Desempregados (Caged)</w:t>
      </w:r>
      <w:r w:rsidR="006777C1" w:rsidRPr="00766BB2">
        <w:rPr>
          <w:rStyle w:val="FootnoteReference"/>
          <w:rFonts w:ascii="Times New Roman" w:hAnsi="Times New Roman"/>
        </w:rPr>
        <w:footnoteReference w:id="0"/>
      </w:r>
      <w:r w:rsidR="006777C1" w:rsidRPr="00766BB2">
        <w:rPr>
          <w:rFonts w:ascii="Times New Roman" w:hAnsi="Times New Roman"/>
        </w:rPr>
        <w:t xml:space="preserve">, nos mês de abril de 2020, 860 mil pessoas foram dispensadas de seus postos de trabalho naquele mês. </w:t>
      </w:r>
      <w:r w:rsidRPr="00766BB2">
        <w:rPr>
          <w:rFonts w:ascii="Times New Roman" w:hAnsi="Times New Roman"/>
        </w:rPr>
        <w:t xml:space="preserve"> </w:t>
      </w:r>
      <w:r w:rsidR="006777C1" w:rsidRPr="00766BB2">
        <w:rPr>
          <w:rFonts w:ascii="Times New Roman" w:hAnsi="Times New Roman"/>
        </w:rPr>
        <w:t>Para preservar empregos e manter os estabelecimentos abertos, diversos estabelecimentos recorreram a ações alternativas para evitar o encerramento definitivo das atividades. De acordo com pesquisa do</w:t>
      </w:r>
      <w:r w:rsidR="007604E3" w:rsidRPr="00766BB2">
        <w:rPr>
          <w:rFonts w:ascii="Times New Roman" w:hAnsi="Times New Roman"/>
        </w:rPr>
        <w:t xml:space="preserve"> Serviço Brasileiro de Apoio às Micro e Pequenas Empresas</w:t>
      </w:r>
      <w:r w:rsidR="006777C1" w:rsidRPr="00766BB2">
        <w:rPr>
          <w:rFonts w:ascii="Times New Roman" w:hAnsi="Times New Roman"/>
        </w:rPr>
        <w:t xml:space="preserve"> </w:t>
      </w:r>
      <w:r w:rsidR="007604E3" w:rsidRPr="00766BB2">
        <w:rPr>
          <w:rFonts w:ascii="Times New Roman" w:hAnsi="Times New Roman"/>
        </w:rPr>
        <w:t>(</w:t>
      </w:r>
      <w:r w:rsidR="006777C1" w:rsidRPr="00766BB2">
        <w:rPr>
          <w:rFonts w:ascii="Times New Roman" w:hAnsi="Times New Roman"/>
        </w:rPr>
        <w:t>Sebrae</w:t>
      </w:r>
      <w:r w:rsidR="007604E3" w:rsidRPr="00766BB2">
        <w:rPr>
          <w:rFonts w:ascii="Times New Roman" w:hAnsi="Times New Roman"/>
        </w:rPr>
        <w:t>)</w:t>
      </w:r>
      <w:r w:rsidR="006777C1" w:rsidRPr="00766BB2">
        <w:rPr>
          <w:rStyle w:val="FootnoteReference"/>
          <w:rFonts w:ascii="Times New Roman" w:hAnsi="Times New Roman"/>
        </w:rPr>
        <w:footnoteReference w:id="1"/>
      </w:r>
      <w:r w:rsidR="007604E3" w:rsidRPr="00766BB2">
        <w:rPr>
          <w:rFonts w:ascii="Times New Roman" w:hAnsi="Times New Roman"/>
        </w:rPr>
        <w:t xml:space="preserve">, mais de 600 mil empresas tiveram que fechar as portas devido ao coronavírus. </w:t>
      </w:r>
    </w:p>
    <w:p w:rsidR="00263B92" w:rsidRPr="00766BB2" w:rsidRDefault="007604E3" w:rsidP="007604E3">
      <w:pPr>
        <w:spacing w:line="360" w:lineRule="auto"/>
        <w:ind w:firstLine="720"/>
        <w:jc w:val="both"/>
        <w:rPr>
          <w:rFonts w:ascii="Times New Roman" w:hAnsi="Times New Roman"/>
        </w:rPr>
      </w:pPr>
      <w:r w:rsidRPr="00766BB2">
        <w:rPr>
          <w:rFonts w:ascii="Times New Roman" w:hAnsi="Times New Roman"/>
        </w:rPr>
        <w:t>O segmento de livrarias, em específico, ensaiava uma tímida recuperação em 2020, após três anos consecutivos de recessão, segundo levantamento realizado pela consultoria GfK para a Associação Nacional de Livrarias (ANL)</w:t>
      </w:r>
      <w:r w:rsidRPr="00766BB2">
        <w:rPr>
          <w:rStyle w:val="FootnoteReference"/>
          <w:rFonts w:ascii="Times New Roman" w:hAnsi="Times New Roman"/>
        </w:rPr>
        <w:footnoteReference w:id="2"/>
      </w:r>
      <w:r w:rsidRPr="00766BB2">
        <w:rPr>
          <w:rFonts w:ascii="Times New Roman" w:hAnsi="Times New Roman"/>
        </w:rPr>
        <w:t xml:space="preserve">, mas registrou queda no faturamento de pouco mais de 18% só no mês de março de 2020, primeiro período de fechamento das lojas físicas no Brasil em razão das medidas de contenção de contágio do coronavírus.  </w:t>
      </w:r>
    </w:p>
    <w:p w:rsidR="00CC6115" w:rsidRPr="00766BB2" w:rsidRDefault="00263B92" w:rsidP="00CC6115">
      <w:pPr>
        <w:spacing w:line="360" w:lineRule="auto"/>
        <w:ind w:firstLine="720"/>
        <w:jc w:val="both"/>
        <w:rPr>
          <w:rFonts w:ascii="Times New Roman" w:hAnsi="Times New Roman"/>
        </w:rPr>
      </w:pPr>
      <w:r w:rsidRPr="00766BB2">
        <w:rPr>
          <w:rFonts w:ascii="Times New Roman" w:hAnsi="Times New Roman"/>
        </w:rPr>
        <w:t xml:space="preserve">Neste trabalho, além de um </w:t>
      </w:r>
      <w:r w:rsidR="00BE1FEC" w:rsidRPr="00766BB2">
        <w:rPr>
          <w:rFonts w:ascii="Times New Roman" w:hAnsi="Times New Roman"/>
        </w:rPr>
        <w:t>olhar geral para o segmento</w:t>
      </w:r>
      <w:r w:rsidRPr="00766BB2">
        <w:rPr>
          <w:rFonts w:ascii="Times New Roman" w:hAnsi="Times New Roman"/>
        </w:rPr>
        <w:t>, iremos nos deter em estudar os casos dos seguintes estabelecimentos do setor livreiro: Livraria da Tarde, Livraria Simples e Livraria Martins Fontes que nos parecem oferecer os aspectos mais emblemáticos impostos pela crise provocada pela pandemia do coronavírus: es</w:t>
      </w:r>
      <w:r w:rsidR="00BE1FEC" w:rsidRPr="00766BB2">
        <w:rPr>
          <w:rFonts w:ascii="Times New Roman" w:hAnsi="Times New Roman"/>
        </w:rPr>
        <w:t xml:space="preserve">tabelecimentos de pequeno porte, dependência do público visitante presencialmente nas lojas, baixo poder de negociação com os fornecedores e, principalmente, alcance de público restrito. A saída encontrada, portanto, foi um meio de comunicação de rápido alcance e passível de se tornar uma ferramenta de vendas. </w:t>
      </w:r>
    </w:p>
    <w:p w:rsidR="00947DAE" w:rsidRPr="00766BB2" w:rsidRDefault="00CC6115" w:rsidP="00CC6115">
      <w:pPr>
        <w:spacing w:line="360" w:lineRule="auto"/>
        <w:ind w:firstLine="720"/>
        <w:jc w:val="both"/>
        <w:rPr>
          <w:rFonts w:ascii="Times New Roman" w:hAnsi="Times New Roman"/>
        </w:rPr>
      </w:pPr>
      <w:r w:rsidRPr="00766BB2">
        <w:rPr>
          <w:rFonts w:ascii="Times New Roman" w:hAnsi="Times New Roman"/>
        </w:rPr>
        <w:t xml:space="preserve">Três aspectos serão observados. A mudança discursiva na rede social Instagram, como a plataforma se tornou um canal de publicidade alternativo, com textos que remetem à ações publicitárias, ainda que precárias, e a transformação desse espaço em um ponto de venda. </w:t>
      </w:r>
    </w:p>
    <w:p w:rsidR="00947DAE" w:rsidRPr="00766BB2" w:rsidRDefault="00947DAE" w:rsidP="00CC6115">
      <w:pPr>
        <w:spacing w:line="360" w:lineRule="auto"/>
        <w:ind w:firstLine="720"/>
        <w:jc w:val="both"/>
        <w:rPr>
          <w:rFonts w:ascii="Times New Roman" w:hAnsi="Times New Roman"/>
        </w:rPr>
      </w:pPr>
      <w:r w:rsidRPr="00766BB2">
        <w:rPr>
          <w:rFonts w:ascii="Times New Roman" w:hAnsi="Times New Roman"/>
        </w:rPr>
        <w:t xml:space="preserve">É evidente que focarmos nos estudos de comunicação e consumo também se torna relevante e pertinente, já que estamos falando em constantes processos de negociação que os sujeitos fazem ao se deparar com as mais variadas possibilidades de absorção de conteúdos midiáticos. </w:t>
      </w:r>
    </w:p>
    <w:p w:rsidR="00896526" w:rsidRPr="00766BB2" w:rsidRDefault="00947DAE" w:rsidP="00896526">
      <w:pPr>
        <w:ind w:left="1701"/>
        <w:jc w:val="both"/>
        <w:rPr>
          <w:rFonts w:ascii="Times New Roman" w:hAnsi="Times New Roman"/>
          <w:sz w:val="22"/>
        </w:rPr>
      </w:pPr>
      <w:r w:rsidRPr="00766BB2">
        <w:rPr>
          <w:rFonts w:ascii="Times New Roman" w:hAnsi="Times New Roman"/>
          <w:sz w:val="22"/>
        </w:rPr>
        <w:t>O sistema midiático, considerado como o universo que incorpora o território material e simbólico de todos os meios de comunicação de massa e suas ramificações hibribizantes, está, a toda hora, e em todo lugar, na vida do indivíduo” (CAR</w:t>
      </w:r>
      <w:r w:rsidR="00CB5E14">
        <w:rPr>
          <w:rFonts w:ascii="Times New Roman" w:hAnsi="Times New Roman"/>
          <w:sz w:val="22"/>
        </w:rPr>
        <w:t>R</w:t>
      </w:r>
      <w:r w:rsidRPr="00766BB2">
        <w:rPr>
          <w:rFonts w:ascii="Times New Roman" w:hAnsi="Times New Roman"/>
          <w:sz w:val="22"/>
        </w:rPr>
        <w:t xml:space="preserve">ASCOZA, 2014, p. 8). </w:t>
      </w:r>
    </w:p>
    <w:p w:rsidR="00947DAE" w:rsidRPr="00766BB2" w:rsidRDefault="00947DAE" w:rsidP="00947DAE">
      <w:pPr>
        <w:ind w:left="1701"/>
        <w:rPr>
          <w:rFonts w:ascii="Times New Roman" w:hAnsi="Times New Roman"/>
          <w:sz w:val="22"/>
        </w:rPr>
      </w:pPr>
    </w:p>
    <w:p w:rsidR="006B3A6E" w:rsidRPr="00766BB2" w:rsidRDefault="00947DAE" w:rsidP="00CC6115">
      <w:pPr>
        <w:spacing w:line="360" w:lineRule="auto"/>
        <w:ind w:firstLine="720"/>
        <w:jc w:val="both"/>
        <w:rPr>
          <w:rFonts w:ascii="Times New Roman" w:hAnsi="Times New Roman"/>
          <w:szCs w:val="50"/>
        </w:rPr>
      </w:pPr>
      <w:r w:rsidRPr="00766BB2">
        <w:rPr>
          <w:rFonts w:ascii="Times New Roman" w:hAnsi="Times New Roman"/>
        </w:rPr>
        <w:t xml:space="preserve">Pelo lado econômico, também significam novos eixos de produção de capital e inserção social de variados segmentos e camadas populacionais. São ainda aspectos de democratização não só do consumo, mas novas formas de acesso à literatura. “É no consumo que homens e objetos se olham de frente, se nomeiam e se definem de maneira recíproca (...) </w:t>
      </w:r>
      <w:r w:rsidR="00693D01" w:rsidRPr="00766BB2">
        <w:rPr>
          <w:rFonts w:ascii="Times New Roman" w:hAnsi="Times New Roman"/>
        </w:rPr>
        <w:t xml:space="preserve"> </w:t>
      </w:r>
      <w:r w:rsidRPr="00766BB2">
        <w:rPr>
          <w:rFonts w:ascii="Times New Roman" w:hAnsi="Times New Roman"/>
        </w:rPr>
        <w:t xml:space="preserve">Um processo social permanente de seres humanos definindo-se num espelho de objetos e a estes num espelho dos homens” (ROCHA, 2012, p. 68). </w:t>
      </w:r>
      <w:r w:rsidRPr="00766BB2">
        <w:rPr>
          <w:rFonts w:ascii="Times New Roman" w:hAnsi="Times New Roman"/>
          <w:szCs w:val="50"/>
        </w:rPr>
        <w:t xml:space="preserve">“A trajetória do produto começa na ‘compreensão’ do modo de sua produção e se completa na ‘sensibilização’ do seu modo de consumo” (idem, 2012). </w:t>
      </w:r>
    </w:p>
    <w:p w:rsidR="00CC4A64" w:rsidRPr="00766BB2" w:rsidRDefault="006B3A6E" w:rsidP="00CC6115">
      <w:pPr>
        <w:spacing w:line="360" w:lineRule="auto"/>
        <w:ind w:firstLine="720"/>
        <w:jc w:val="both"/>
        <w:rPr>
          <w:rFonts w:ascii="Times New Roman" w:hAnsi="Times New Roman"/>
        </w:rPr>
      </w:pPr>
      <w:r w:rsidRPr="00766BB2">
        <w:rPr>
          <w:rFonts w:ascii="Times New Roman" w:hAnsi="Times New Roman"/>
        </w:rPr>
        <w:t xml:space="preserve">A ideia desta pesquisa é pensar nestas livrarias como uma questão de comunicação e também de consumo, por serem resultados da constante interação entre diversos referenciais midiáticos, discursos, atividades artísticas e envolvimento de novos protagonistas na cena literária contemporânea. O livro é um referencial para o nosso estudo, porque vai nos ajudar a entender que ele serve como uma espécie de ponto de intersecção das mais diferentes etapas de criação de produtos midiáticos, consumidos de diferentes formas. </w:t>
      </w:r>
    </w:p>
    <w:p w:rsidR="00C738CE" w:rsidRPr="00766BB2" w:rsidRDefault="00CC4A64" w:rsidP="00CC6115">
      <w:pPr>
        <w:spacing w:line="360" w:lineRule="auto"/>
        <w:ind w:firstLine="720"/>
        <w:jc w:val="both"/>
        <w:rPr>
          <w:rFonts w:ascii="Times New Roman" w:hAnsi="Times New Roman"/>
        </w:rPr>
      </w:pPr>
      <w:r w:rsidRPr="00766BB2">
        <w:rPr>
          <w:rFonts w:ascii="Times New Roman" w:hAnsi="Times New Roman"/>
        </w:rPr>
        <w:t xml:space="preserve">É importante salientar que este trabalho visa entender, por meio dos pressupostos teóricos da Análise do Discurso (AD), quais são os rastros deixados pelas livrarias nessa imensa teia narrativa formada pelos perfis do Instagram. Como nos diz Pêcheux (2014), a análise do discurso não pretende se instituir em especialistas em intepretação, dominando os sentidos dos textos. Mas vale ressaltar que nos dá a possibilidade de um “olhar-leitor” às ações estratégicas de um sujeito, sobretudo dos interdiscursos – sob a forma de não-ditos que daí emergem, “como discurso outro, discurso de um outro ou discurso do Outro” (PÊCHEUX, 2014, p. 291), em que se faz uma leitura das possibilidades multiplicadas pelos sujeitos de pontos de vista possíveis “para melhor se reconhecer” – é uma leitura em que o sujeito é ao mesmo tempo despossuído e responsável pelo sentido que lê. </w:t>
      </w:r>
    </w:p>
    <w:p w:rsidR="00CB7798" w:rsidRPr="00766BB2" w:rsidRDefault="00C738CE" w:rsidP="00CC6115">
      <w:pPr>
        <w:spacing w:line="360" w:lineRule="auto"/>
        <w:ind w:firstLine="720"/>
        <w:jc w:val="both"/>
        <w:rPr>
          <w:rFonts w:ascii="Times New Roman" w:hAnsi="Times New Roman"/>
        </w:rPr>
      </w:pPr>
      <w:r w:rsidRPr="00766BB2">
        <w:rPr>
          <w:rFonts w:ascii="Times New Roman" w:hAnsi="Times New Roman"/>
        </w:rPr>
        <w:t xml:space="preserve">García-Canclini nos lembra que pouquíssimas pesquisas foram feitas até o momento para explorar “o quanto se lê na internet e como a leitura digital se relaciona com aquela feita em papel”. O autor também questiona o que é na verdade essa tal “crise da leitura”. Segundo ele, “o trabalho por computador e a comunicação pela internet necessitaram de outros modos de ler e escrever” (GARCÍA-CANCLINI, 2014, p.168). </w:t>
      </w:r>
    </w:p>
    <w:p w:rsidR="004C5D7E" w:rsidRPr="00766BB2" w:rsidRDefault="00CB7798" w:rsidP="00CC6115">
      <w:pPr>
        <w:spacing w:line="360" w:lineRule="auto"/>
        <w:ind w:firstLine="720"/>
        <w:jc w:val="both"/>
        <w:rPr>
          <w:rFonts w:ascii="Times New Roman" w:hAnsi="Times New Roman"/>
        </w:rPr>
      </w:pPr>
      <w:r w:rsidRPr="00766BB2">
        <w:rPr>
          <w:rFonts w:ascii="Times New Roman" w:hAnsi="Times New Roman"/>
        </w:rPr>
        <w:t xml:space="preserve">Martín-Barbero (2004) explica que a questão da identidade cultural na sua relação com as novas tecnologias passa na América Latina por uma reinserção múltipla. São problematizações que trafegam pelo âmbito nacional, transnacional e regional, sobretudo os populares. Há um redesenho, por vezes paródicos, das relações culturais e sociais e a comunicação parece ser o ponto de convergência onde se conectam os variados atores nesse processo de negociação do que é cultural/local com todo o bombardeio midiático global. Esse aspecto é importante pois, ao longo do desenrolar das dificuldades impostas pela pandemia, pequenos lojistas começaram a utilizar, ainda que de forma embrionária, estratégias discursivas elegidas por grandes empresas e plataformas de alcance mundial enquanto a atuação era local. </w:t>
      </w:r>
    </w:p>
    <w:p w:rsidR="00014554" w:rsidRPr="00766BB2" w:rsidRDefault="004C5D7E" w:rsidP="00CC6115">
      <w:pPr>
        <w:spacing w:line="360" w:lineRule="auto"/>
        <w:ind w:firstLine="720"/>
        <w:jc w:val="both"/>
        <w:rPr>
          <w:rFonts w:ascii="Times New Roman" w:hAnsi="Times New Roman"/>
        </w:rPr>
      </w:pPr>
      <w:r w:rsidRPr="00766BB2">
        <w:rPr>
          <w:rFonts w:ascii="Times New Roman" w:hAnsi="Times New Roman"/>
        </w:rPr>
        <w:t xml:space="preserve">Essa movimentação, no que tange ao consumo, parece demonstrar que é importante centrarmo-nos nas questões que envolvem os bens como ícones, algo simbólico. É essa ideia que vai nos ajudar a entender que a sociedade contemporânea passou a utilizar os objetos de forma intangível: “é uma noção abstrata de uma vida perfeitamente feliz (...) apoiada em signos concretos que ajudam a fomentar a ficção de que os intangíveis na verdade são substanciais, ou seja, podem ser concretamente possuídos” (MCCRACKEN, 2003, p. 146-147). Isso ocorre porque há diversos deslocamentos de significados para os objetos, valores econômicos simbólicos e o ato de consumir concretiza essas aspirações de completude e felicidade. Participar do engajamento social de comprar um livro, fazer parte de uma rede de apoio aos pequenos negócios; assumir a hashtag #apoieumalivraria ou #apoiopequenosnegocios; comprar um livro e efetivamente recebê-lo em casa em um embrulho especial e novamente postar esse recebimento na mesma rede social ao qual viu a propaganda do livro se transforma em uma cadeia de signos concretos e simbólicos. </w:t>
      </w:r>
    </w:p>
    <w:p w:rsidR="005E6D82" w:rsidRPr="00766BB2" w:rsidRDefault="00014554" w:rsidP="003035C7">
      <w:pPr>
        <w:spacing w:line="360" w:lineRule="auto"/>
        <w:ind w:firstLine="720"/>
        <w:jc w:val="both"/>
        <w:rPr>
          <w:rFonts w:ascii="Times New Roman" w:hAnsi="Times New Roman"/>
        </w:rPr>
      </w:pPr>
      <w:r w:rsidRPr="00766BB2">
        <w:rPr>
          <w:rFonts w:ascii="Times New Roman" w:hAnsi="Times New Roman"/>
        </w:rPr>
        <w:t xml:space="preserve">Na inter-relação comunicação e consumo, este trabalho de pesquisa se apoia na construção da identidade do que Featherstone, em alusão a Pierre Bourdieu, chama de “novos intermediários culturais, que rapidamente fazem circular as informações entre áreas da cultura anteriormente isoladas, bem como o surgimento de novos canais de comunicação sob condições de crescente competição” (FEATHERSTONE, 1998, p. 28). Por isso, falamos em consumo simbólico e de novos significados. </w:t>
      </w:r>
    </w:p>
    <w:p w:rsidR="005E6D82" w:rsidRPr="00766BB2" w:rsidRDefault="005E6D82" w:rsidP="004C4C6B">
      <w:pPr>
        <w:spacing w:line="360" w:lineRule="auto"/>
        <w:ind w:firstLine="720"/>
        <w:jc w:val="both"/>
        <w:rPr>
          <w:rFonts w:ascii="Times New Roman" w:hAnsi="Times New Roman"/>
        </w:rPr>
      </w:pPr>
      <w:r w:rsidRPr="00766BB2">
        <w:rPr>
          <w:rFonts w:ascii="Times New Roman" w:hAnsi="Times New Roman"/>
        </w:rPr>
        <w:t xml:space="preserve">Para Eni Orlandi (1999), é preciso “problematizar as maneiras de ler, levar o sujeito falante ou leitor a se colocarem questões sobre o que produzem e o que ouvem nas diferentes manifestações da linguagem” (idem, p.9). </w:t>
      </w:r>
    </w:p>
    <w:p w:rsidR="00170718" w:rsidRPr="00766BB2" w:rsidRDefault="005E6D82" w:rsidP="004C4C6B">
      <w:pPr>
        <w:spacing w:line="360" w:lineRule="auto"/>
        <w:ind w:firstLine="720"/>
        <w:jc w:val="both"/>
        <w:rPr>
          <w:rFonts w:ascii="Times New Roman" w:hAnsi="Times New Roman"/>
        </w:rPr>
      </w:pPr>
      <w:r w:rsidRPr="00766BB2">
        <w:rPr>
          <w:rFonts w:ascii="Times New Roman" w:hAnsi="Times New Roman"/>
        </w:rPr>
        <w:t xml:space="preserve">Para Baccega (1998), “trata-se de reconhecer o papel fundamental da linguagem verbal, que pressupõe a existência do indivíduo/sujeito capaz de escolher quais os fatos devem ser narrados e como eles devem ser narrados”. Segundo a autora, a literatura é a condição que os sujeitos têm de entrar na realidade da experiência humana, condição amplamente demonstrada pelos textos dos </w:t>
      </w:r>
      <w:r w:rsidR="00EE1FFB">
        <w:rPr>
          <w:rFonts w:ascii="Times New Roman" w:hAnsi="Times New Roman"/>
        </w:rPr>
        <w:t>perfis</w:t>
      </w:r>
      <w:r w:rsidRPr="00766BB2">
        <w:rPr>
          <w:rFonts w:ascii="Times New Roman" w:hAnsi="Times New Roman"/>
        </w:rPr>
        <w:t xml:space="preserve"> que devemos analisar mais detidamente. </w:t>
      </w:r>
    </w:p>
    <w:p w:rsidR="00170718" w:rsidRPr="00766BB2" w:rsidRDefault="00170718" w:rsidP="00170718">
      <w:pPr>
        <w:spacing w:line="360" w:lineRule="auto"/>
        <w:ind w:firstLine="720"/>
        <w:rPr>
          <w:rFonts w:ascii="Times New Roman" w:hAnsi="Times New Roman"/>
        </w:rPr>
      </w:pPr>
      <w:r w:rsidRPr="00766BB2">
        <w:rPr>
          <w:rFonts w:ascii="Times New Roman" w:hAnsi="Times New Roman"/>
        </w:rPr>
        <w:t xml:space="preserve">A construção do dispositivo </w:t>
      </w:r>
      <w:r w:rsidR="008174BB" w:rsidRPr="00766BB2">
        <w:rPr>
          <w:rFonts w:ascii="Times New Roman" w:hAnsi="Times New Roman"/>
        </w:rPr>
        <w:t>analítico deve acontecer</w:t>
      </w:r>
      <w:r w:rsidRPr="00766BB2">
        <w:rPr>
          <w:rFonts w:ascii="Times New Roman" w:hAnsi="Times New Roman"/>
        </w:rPr>
        <w:t xml:space="preserve"> da seguinte forma: </w:t>
      </w:r>
    </w:p>
    <w:p w:rsidR="00170718" w:rsidRPr="00766BB2" w:rsidRDefault="00170718" w:rsidP="00170718">
      <w:pPr>
        <w:spacing w:line="360" w:lineRule="auto"/>
        <w:rPr>
          <w:rFonts w:ascii="Times New Roman" w:hAnsi="Times New Roman"/>
        </w:rPr>
      </w:pPr>
    </w:p>
    <w:p w:rsidR="00170718" w:rsidRPr="00766BB2" w:rsidRDefault="00170718" w:rsidP="00170718">
      <w:pPr>
        <w:spacing w:line="360" w:lineRule="auto"/>
        <w:ind w:left="1701"/>
        <w:rPr>
          <w:rFonts w:ascii="Times New Roman" w:hAnsi="Times New Roman"/>
          <w:sz w:val="22"/>
        </w:rPr>
      </w:pPr>
      <w:r w:rsidRPr="00766BB2">
        <w:rPr>
          <w:rFonts w:ascii="Times New Roman" w:hAnsi="Times New Roman"/>
          <w:sz w:val="22"/>
        </w:rPr>
        <w:t>Condições de produção do discurso;</w:t>
      </w:r>
    </w:p>
    <w:p w:rsidR="00170718" w:rsidRPr="00766BB2" w:rsidRDefault="00170718" w:rsidP="00170718">
      <w:pPr>
        <w:spacing w:line="360" w:lineRule="auto"/>
        <w:ind w:left="1701"/>
        <w:rPr>
          <w:rFonts w:ascii="Times New Roman" w:hAnsi="Times New Roman"/>
          <w:sz w:val="22"/>
        </w:rPr>
      </w:pPr>
      <w:r w:rsidRPr="00766BB2">
        <w:rPr>
          <w:rFonts w:ascii="Times New Roman" w:hAnsi="Times New Roman"/>
          <w:sz w:val="22"/>
        </w:rPr>
        <w:t>Conjuntura sócio-histórica;</w:t>
      </w:r>
    </w:p>
    <w:p w:rsidR="00170718" w:rsidRPr="00766BB2" w:rsidRDefault="00170718" w:rsidP="00170718">
      <w:pPr>
        <w:spacing w:line="360" w:lineRule="auto"/>
        <w:ind w:left="1701"/>
        <w:rPr>
          <w:rFonts w:ascii="Times New Roman" w:hAnsi="Times New Roman"/>
          <w:sz w:val="22"/>
        </w:rPr>
      </w:pPr>
      <w:r w:rsidRPr="00766BB2">
        <w:rPr>
          <w:rFonts w:ascii="Times New Roman" w:hAnsi="Times New Roman"/>
          <w:sz w:val="22"/>
        </w:rPr>
        <w:t>O lugar de fala;</w:t>
      </w:r>
    </w:p>
    <w:p w:rsidR="00170718" w:rsidRPr="00766BB2" w:rsidRDefault="00170718" w:rsidP="00170718">
      <w:pPr>
        <w:spacing w:line="360" w:lineRule="auto"/>
        <w:ind w:left="1701"/>
        <w:rPr>
          <w:rFonts w:ascii="Times New Roman" w:hAnsi="Times New Roman"/>
          <w:sz w:val="22"/>
        </w:rPr>
      </w:pPr>
      <w:r w:rsidRPr="00766BB2">
        <w:rPr>
          <w:rFonts w:ascii="Times New Roman" w:hAnsi="Times New Roman"/>
          <w:sz w:val="22"/>
        </w:rPr>
        <w:t>Relações de sentidos (a que interdiscursos as postagens se referem?);</w:t>
      </w:r>
    </w:p>
    <w:p w:rsidR="00170718" w:rsidRPr="00766BB2" w:rsidRDefault="00170718" w:rsidP="00170718">
      <w:pPr>
        <w:spacing w:line="360" w:lineRule="auto"/>
        <w:ind w:left="1701"/>
        <w:rPr>
          <w:rFonts w:ascii="Times New Roman" w:hAnsi="Times New Roman"/>
          <w:sz w:val="22"/>
        </w:rPr>
      </w:pPr>
      <w:r w:rsidRPr="00766BB2">
        <w:rPr>
          <w:rFonts w:ascii="Times New Roman" w:hAnsi="Times New Roman"/>
          <w:sz w:val="22"/>
        </w:rPr>
        <w:t>Os saberes discursivos (o já-dito, a memória);</w:t>
      </w:r>
    </w:p>
    <w:p w:rsidR="00170718" w:rsidRPr="00766BB2" w:rsidRDefault="00170718" w:rsidP="00170718">
      <w:pPr>
        <w:spacing w:line="360" w:lineRule="auto"/>
        <w:ind w:left="1701"/>
        <w:rPr>
          <w:rFonts w:ascii="Times New Roman" w:hAnsi="Times New Roman"/>
          <w:sz w:val="22"/>
        </w:rPr>
      </w:pPr>
      <w:r w:rsidRPr="00766BB2">
        <w:rPr>
          <w:rFonts w:ascii="Times New Roman" w:hAnsi="Times New Roman"/>
          <w:sz w:val="22"/>
        </w:rPr>
        <w:t>A relação dialógica com o seguidor;</w:t>
      </w:r>
    </w:p>
    <w:p w:rsidR="00170718" w:rsidRPr="00766BB2" w:rsidRDefault="00170718" w:rsidP="00170718">
      <w:pPr>
        <w:spacing w:line="360" w:lineRule="auto"/>
        <w:ind w:left="1701"/>
        <w:rPr>
          <w:rFonts w:ascii="Times New Roman" w:hAnsi="Times New Roman"/>
          <w:sz w:val="22"/>
        </w:rPr>
      </w:pPr>
      <w:r w:rsidRPr="00766BB2">
        <w:rPr>
          <w:rFonts w:ascii="Times New Roman" w:hAnsi="Times New Roman"/>
          <w:sz w:val="22"/>
        </w:rPr>
        <w:t>A formação discursiva: a polissemia do discurso infor</w:t>
      </w:r>
      <w:r w:rsidR="008D41CF">
        <w:rPr>
          <w:rFonts w:ascii="Times New Roman" w:hAnsi="Times New Roman"/>
          <w:sz w:val="22"/>
        </w:rPr>
        <w:t xml:space="preserve">mal (lúdico/polêmico) dos perfis. </w:t>
      </w:r>
    </w:p>
    <w:p w:rsidR="00170718" w:rsidRPr="00766BB2" w:rsidRDefault="00170718" w:rsidP="00170718">
      <w:pPr>
        <w:spacing w:line="360" w:lineRule="auto"/>
        <w:ind w:left="1701"/>
        <w:rPr>
          <w:rFonts w:ascii="Times New Roman" w:hAnsi="Times New Roman"/>
          <w:sz w:val="22"/>
        </w:rPr>
      </w:pPr>
      <w:r w:rsidRPr="00766BB2">
        <w:rPr>
          <w:rFonts w:ascii="Times New Roman" w:hAnsi="Times New Roman"/>
          <w:sz w:val="22"/>
        </w:rPr>
        <w:t xml:space="preserve">As estruturas parafrásticas, as metáforas e metonímias do contexto de produção e relação de sentidos (ORLANDI, 1999). </w:t>
      </w:r>
    </w:p>
    <w:p w:rsidR="00170718" w:rsidRPr="00766BB2" w:rsidRDefault="00170718" w:rsidP="00170718">
      <w:pPr>
        <w:spacing w:line="360" w:lineRule="auto"/>
        <w:ind w:left="1701"/>
        <w:rPr>
          <w:rFonts w:ascii="Times New Roman" w:hAnsi="Times New Roman"/>
          <w:sz w:val="22"/>
        </w:rPr>
      </w:pPr>
    </w:p>
    <w:p w:rsidR="00F10664" w:rsidRPr="00766BB2" w:rsidRDefault="00536093" w:rsidP="00536093">
      <w:pPr>
        <w:spacing w:line="360" w:lineRule="auto"/>
        <w:ind w:firstLine="720"/>
        <w:jc w:val="both"/>
        <w:rPr>
          <w:rFonts w:ascii="Times New Roman" w:hAnsi="Times New Roman"/>
        </w:rPr>
      </w:pPr>
      <w:r w:rsidRPr="00766BB2">
        <w:rPr>
          <w:rFonts w:ascii="Times New Roman" w:hAnsi="Times New Roman"/>
        </w:rPr>
        <w:t xml:space="preserve">O universo literário, por si só, é capaz de nos levar a diversas viagens pelo imaginário: o mundo dos leitores, a maneira como a literatura pode transformar vidas, o impacto na construção da identidade do indivíduo e de uma nação. </w:t>
      </w:r>
      <w:r w:rsidR="008D41CF">
        <w:rPr>
          <w:rFonts w:ascii="Times New Roman" w:hAnsi="Times New Roman"/>
        </w:rPr>
        <w:t>E estudar por meio da comunicação e sobretudo do</w:t>
      </w:r>
      <w:r w:rsidRPr="00766BB2">
        <w:rPr>
          <w:rFonts w:ascii="Times New Roman" w:hAnsi="Times New Roman"/>
        </w:rPr>
        <w:t xml:space="preserve"> consumo é, para Douglas e Isherwood (2006), “como observar um código, e através desse código, são traduzidas muitas de nossas relações sociais”. E “consumir é exercitar um sistema de classificação do mundo que nos cerca a partir de si mesmo” (DOUGLAS, ISHERWOOD, 2006, p. 16). </w:t>
      </w:r>
    </w:p>
    <w:p w:rsidR="00A06EA9" w:rsidRPr="00766BB2" w:rsidRDefault="00F10664" w:rsidP="00F10664">
      <w:pPr>
        <w:spacing w:line="360" w:lineRule="auto"/>
        <w:ind w:firstLine="720"/>
        <w:jc w:val="both"/>
        <w:rPr>
          <w:rFonts w:ascii="Times New Roman" w:hAnsi="Times New Roman"/>
        </w:rPr>
      </w:pPr>
      <w:r w:rsidRPr="00766BB2">
        <w:rPr>
          <w:rFonts w:ascii="Times New Roman" w:hAnsi="Times New Roman"/>
        </w:rPr>
        <w:t xml:space="preserve">Para Martín-Barbero (2009), emerge na América Latina um processo de circulação cultural, em muitos casos materializados na literatura, que ganha força no popular. É importante lembrar que a comunicação constitui hoje espaço-chave de condensação e intersecção de múltiplas redes de poder e de produção cultural (...) e a tecnologia não é o “grande mediador” entre as pessoas e o mundo. É a agenciadora da transformação da sociedade em mercado e, ao mesmo tempo, plataforma em que novos fluxos mundiais de conteúdos começam a ter peso próprio (MARTEL, 2013, p.13), no caso do nosso estudo, </w:t>
      </w:r>
      <w:r w:rsidR="000F39DA">
        <w:rPr>
          <w:rFonts w:ascii="Times New Roman" w:hAnsi="Times New Roman"/>
        </w:rPr>
        <w:t>em um sistema de representações,</w:t>
      </w:r>
      <w:r w:rsidRPr="00766BB2">
        <w:rPr>
          <w:rFonts w:ascii="Times New Roman" w:hAnsi="Times New Roman"/>
        </w:rPr>
        <w:t xml:space="preserve"> novas linguagens e consumo simbólico. </w:t>
      </w:r>
    </w:p>
    <w:p w:rsidR="00FA10EF" w:rsidRPr="00766BB2" w:rsidRDefault="00A06EA9" w:rsidP="00F10664">
      <w:pPr>
        <w:spacing w:line="360" w:lineRule="auto"/>
        <w:ind w:firstLine="720"/>
        <w:jc w:val="both"/>
        <w:rPr>
          <w:rFonts w:ascii="Times New Roman" w:hAnsi="Times New Roman"/>
        </w:rPr>
      </w:pPr>
      <w:r w:rsidRPr="00766BB2">
        <w:rPr>
          <w:rFonts w:ascii="Times New Roman" w:hAnsi="Times New Roman"/>
        </w:rPr>
        <w:t>Este trabalho em uma primeira etapa vai se deter nos aspectos comunicativos e discursivos utilizados pelas livrarias entre os meses de dezembro de 2019, janeiro, fevereiro de 2020. Naquele período, as redes sociais dos estabelecimentos Livraria da Tarde, Livraria Simples e Livraria Martins Fontes detinha-se na divulgação na plataforma Instagram de eventos que iriam acontecer: como lançamentos de livros, parcerias com editoras, interação com o público visitante, citação de trechos de livros nas legendas das fotos. Este período abrange as festas de final de ano, portanto, data de grande importância para a venda de livros; férias escolares e volta às aulas, época propícia à comercialização de itens que vão além dos livros, como papelaria, canetas e manuais. Boa parte dessas campanhas é interrompida por volta de 8 de março, quando é comemorado o Dia Internacional da Mulher. Até a data, as livrarias se preocuparam em chamar a atenção para obras literárias de ficção e não ficção</w:t>
      </w:r>
      <w:r w:rsidR="00FA10EF" w:rsidRPr="00766BB2">
        <w:rPr>
          <w:rFonts w:ascii="Times New Roman" w:hAnsi="Times New Roman"/>
        </w:rPr>
        <w:t xml:space="preserve"> que faziam alusão aos movimentos pelos direitos das mulheres. </w:t>
      </w:r>
    </w:p>
    <w:p w:rsidR="00FA10EF" w:rsidRPr="00766BB2" w:rsidRDefault="00FA10EF" w:rsidP="00F10664">
      <w:pPr>
        <w:spacing w:line="360" w:lineRule="auto"/>
        <w:ind w:firstLine="720"/>
        <w:jc w:val="both"/>
        <w:rPr>
          <w:rFonts w:ascii="Times New Roman" w:hAnsi="Times New Roman"/>
        </w:rPr>
      </w:pPr>
      <w:r w:rsidRPr="00766BB2">
        <w:rPr>
          <w:rFonts w:ascii="Times New Roman" w:hAnsi="Times New Roman"/>
        </w:rPr>
        <w:t>Na capital paulista, a redução das atividades de escritórios, pontos comerciais, academias, shopping centers, restaurantes e livrarias começou a acontecer entre os dias 17 de março e 23 de março</w:t>
      </w:r>
      <w:r w:rsidR="008D4480">
        <w:rPr>
          <w:rFonts w:ascii="Times New Roman" w:hAnsi="Times New Roman"/>
        </w:rPr>
        <w:t xml:space="preserve"> de 2020</w:t>
      </w:r>
      <w:r w:rsidRPr="00766BB2">
        <w:rPr>
          <w:rFonts w:ascii="Times New Roman" w:hAnsi="Times New Roman"/>
        </w:rPr>
        <w:t xml:space="preserve">, data em que as aulas nas escolas e faculdades começaram a ser suspensas. De lá para cá, as ações discursivas começaram a ganhar novas camadas, listadas a seguir: </w:t>
      </w:r>
    </w:p>
    <w:p w:rsidR="00FA10EF" w:rsidRPr="00766BB2" w:rsidRDefault="00FA10EF" w:rsidP="00FA10EF">
      <w:pPr>
        <w:spacing w:line="360" w:lineRule="auto"/>
        <w:ind w:firstLine="720"/>
        <w:jc w:val="both"/>
        <w:rPr>
          <w:rFonts w:ascii="Times New Roman" w:hAnsi="Times New Roman"/>
        </w:rPr>
      </w:pPr>
      <w:r w:rsidRPr="00766BB2">
        <w:rPr>
          <w:rFonts w:ascii="Times New Roman" w:hAnsi="Times New Roman"/>
        </w:rPr>
        <w:t>- Aviso de fechamento das lojas para o atendimento presencial do público;</w:t>
      </w:r>
    </w:p>
    <w:p w:rsidR="00FA10EF" w:rsidRPr="00766BB2" w:rsidRDefault="00FA10EF" w:rsidP="00FA10EF">
      <w:pPr>
        <w:spacing w:line="360" w:lineRule="auto"/>
        <w:ind w:firstLine="720"/>
        <w:jc w:val="both"/>
        <w:rPr>
          <w:rFonts w:ascii="Times New Roman" w:hAnsi="Times New Roman"/>
        </w:rPr>
      </w:pPr>
      <w:r w:rsidRPr="00766BB2">
        <w:rPr>
          <w:rFonts w:ascii="Times New Roman" w:hAnsi="Times New Roman"/>
        </w:rPr>
        <w:t xml:space="preserve">- Veiculação de chamadas para atividades online, como “lives” para falar de algum autor ou obra em específico; </w:t>
      </w:r>
    </w:p>
    <w:p w:rsidR="00FA10EF" w:rsidRPr="00766BB2" w:rsidRDefault="00FA10EF" w:rsidP="00FA10EF">
      <w:pPr>
        <w:spacing w:line="360" w:lineRule="auto"/>
        <w:ind w:firstLine="720"/>
        <w:jc w:val="both"/>
        <w:rPr>
          <w:rFonts w:ascii="Times New Roman" w:hAnsi="Times New Roman"/>
        </w:rPr>
      </w:pPr>
      <w:r w:rsidRPr="00766BB2">
        <w:rPr>
          <w:rFonts w:ascii="Times New Roman" w:hAnsi="Times New Roman"/>
        </w:rPr>
        <w:t>- Ações de vinculação com o público nicho dessas livrarias, com avisos de vendas pela internet, com duas ramificações: vendas a partir</w:t>
      </w:r>
      <w:r w:rsidR="00211BF1">
        <w:rPr>
          <w:rFonts w:ascii="Times New Roman" w:hAnsi="Times New Roman"/>
        </w:rPr>
        <w:t xml:space="preserve"> de encomendas pela plataforma W</w:t>
      </w:r>
      <w:r w:rsidRPr="00766BB2">
        <w:rPr>
          <w:rFonts w:ascii="Times New Roman" w:hAnsi="Times New Roman"/>
        </w:rPr>
        <w:t>hatsapp com entrega no endereço</w:t>
      </w:r>
      <w:r w:rsidR="00211BF1">
        <w:rPr>
          <w:rFonts w:ascii="Times New Roman" w:hAnsi="Times New Roman"/>
        </w:rPr>
        <w:t xml:space="preserve"> do cliente</w:t>
      </w:r>
      <w:r w:rsidRPr="00766BB2">
        <w:rPr>
          <w:rFonts w:ascii="Times New Roman" w:hAnsi="Times New Roman"/>
        </w:rPr>
        <w:t>. Quando as autoridades começaram a permitir a venda pela modalidade “drive-thru”, novos aspectos discursivos foram inseridos;</w:t>
      </w:r>
    </w:p>
    <w:p w:rsidR="00FA10EF" w:rsidRPr="00766BB2" w:rsidRDefault="00FA10EF" w:rsidP="00FA10EF">
      <w:pPr>
        <w:spacing w:line="360" w:lineRule="auto"/>
        <w:ind w:firstLine="720"/>
        <w:jc w:val="both"/>
        <w:rPr>
          <w:rFonts w:ascii="Times New Roman" w:hAnsi="Times New Roman"/>
        </w:rPr>
      </w:pPr>
      <w:r w:rsidRPr="00766BB2">
        <w:rPr>
          <w:rFonts w:ascii="Times New Roman" w:hAnsi="Times New Roman"/>
        </w:rPr>
        <w:t>- A rede social Instagram começa a ganhar cada vez mais importância, pois define-se como principal canal de interação e vinculação com o público dessas lojas</w:t>
      </w:r>
      <w:r w:rsidR="00DB0CAE">
        <w:rPr>
          <w:rFonts w:ascii="Times New Roman" w:hAnsi="Times New Roman"/>
        </w:rPr>
        <w:t>, pois contém em si dispositivos interativos que possibilitam divulgação em tempo real</w:t>
      </w:r>
      <w:r w:rsidRPr="00766BB2">
        <w:rPr>
          <w:rFonts w:ascii="Times New Roman" w:hAnsi="Times New Roman"/>
        </w:rPr>
        <w:t>;</w:t>
      </w:r>
    </w:p>
    <w:p w:rsidR="00FA10EF" w:rsidRPr="00766BB2" w:rsidRDefault="00FA10EF" w:rsidP="00FA10EF">
      <w:pPr>
        <w:spacing w:line="360" w:lineRule="auto"/>
        <w:ind w:firstLine="720"/>
        <w:jc w:val="both"/>
        <w:rPr>
          <w:rFonts w:ascii="Times New Roman" w:hAnsi="Times New Roman"/>
        </w:rPr>
      </w:pPr>
      <w:r w:rsidRPr="00766BB2">
        <w:rPr>
          <w:rFonts w:ascii="Times New Roman" w:hAnsi="Times New Roman"/>
        </w:rPr>
        <w:t>- Ampli</w:t>
      </w:r>
      <w:r w:rsidR="007E7FA7">
        <w:rPr>
          <w:rFonts w:ascii="Times New Roman" w:hAnsi="Times New Roman"/>
        </w:rPr>
        <w:t>ação das ações de comunicação: uso da ferramenta “s</w:t>
      </w:r>
      <w:r w:rsidRPr="00766BB2">
        <w:rPr>
          <w:rFonts w:ascii="Times New Roman" w:hAnsi="Times New Roman"/>
        </w:rPr>
        <w:t>tories</w:t>
      </w:r>
      <w:r w:rsidR="007E7FA7">
        <w:rPr>
          <w:rFonts w:ascii="Times New Roman" w:hAnsi="Times New Roman"/>
        </w:rPr>
        <w:t>”</w:t>
      </w:r>
      <w:r w:rsidRPr="00766BB2">
        <w:rPr>
          <w:rFonts w:ascii="Times New Roman" w:hAnsi="Times New Roman"/>
        </w:rPr>
        <w:t xml:space="preserve"> com ofertas de livros; “lives” com escritores convidados para alavancar as vendas de determinadas obras; </w:t>
      </w:r>
    </w:p>
    <w:p w:rsidR="00FA10EF" w:rsidRPr="00766BB2" w:rsidRDefault="002E4DB0" w:rsidP="00FA10EF">
      <w:pPr>
        <w:spacing w:line="360" w:lineRule="auto"/>
        <w:ind w:firstLine="720"/>
        <w:jc w:val="both"/>
        <w:rPr>
          <w:rFonts w:ascii="Times New Roman" w:hAnsi="Times New Roman"/>
        </w:rPr>
      </w:pPr>
      <w:r>
        <w:rPr>
          <w:rFonts w:ascii="Times New Roman" w:hAnsi="Times New Roman"/>
        </w:rPr>
        <w:t>A partir da ocorrência</w:t>
      </w:r>
      <w:r w:rsidR="00FA10EF" w:rsidRPr="00766BB2">
        <w:rPr>
          <w:rFonts w:ascii="Times New Roman" w:hAnsi="Times New Roman"/>
        </w:rPr>
        <w:t xml:space="preserve"> </w:t>
      </w:r>
      <w:r>
        <w:rPr>
          <w:rFonts w:ascii="Times New Roman" w:hAnsi="Times New Roman"/>
        </w:rPr>
        <w:t>d</w:t>
      </w:r>
      <w:r w:rsidR="00FA10EF" w:rsidRPr="00766BB2">
        <w:rPr>
          <w:rFonts w:ascii="Times New Roman" w:hAnsi="Times New Roman"/>
        </w:rPr>
        <w:t xml:space="preserve">os efeitos mais graves da pandemia começam a se fazer presentes na cidade e no mundo, as ações de comunicação começaram a vincular as obras com os contextos vigentes. Exemplo disso foi a maciça divulgação do livro “A peste”, do escritor franco-argelino Albert Camus, obra clássica que versa sobre esta temática de espalhamento de uma doença fatal em um local fictício. </w:t>
      </w:r>
      <w:r w:rsidR="000B24DF">
        <w:rPr>
          <w:rFonts w:ascii="Times New Roman" w:hAnsi="Times New Roman"/>
        </w:rPr>
        <w:t xml:space="preserve">Quando o mundo começou a se levantar em manifestações em várias capitais globais contra o racismo, as livrarias passaram a divulgar obras e autores que auxiliassem o público em um vasto processo de conscientização sobre o problema, as raízes estruturais, assim como a ampliação do debate através da interação via Instagram com os seguidores. Foi uma nova possibilidade de vínculo com um público sedento por se expressar e manifestar indignação contra a violência. As livrarias acompanharam o grito da população. </w:t>
      </w:r>
    </w:p>
    <w:p w:rsidR="009946AC" w:rsidRPr="00766BB2" w:rsidRDefault="00FA10EF" w:rsidP="00FA10EF">
      <w:pPr>
        <w:spacing w:line="360" w:lineRule="auto"/>
        <w:ind w:firstLine="720"/>
        <w:jc w:val="both"/>
        <w:rPr>
          <w:rFonts w:ascii="Times New Roman" w:hAnsi="Times New Roman"/>
        </w:rPr>
      </w:pPr>
      <w:r w:rsidRPr="00766BB2">
        <w:rPr>
          <w:rFonts w:ascii="Times New Roman" w:hAnsi="Times New Roman"/>
        </w:rPr>
        <w:t xml:space="preserve">O mundo para </w:t>
      </w:r>
      <w:r w:rsidR="009946AC" w:rsidRPr="00766BB2">
        <w:rPr>
          <w:rFonts w:ascii="Times New Roman" w:hAnsi="Times New Roman"/>
        </w:rPr>
        <w:t>e um processo reflexivo começa a instaurar-se na sociedade como um todo e os relatos da obras e o fato de o público estar em casa dia após dia abriu espaço para novas formas de vinculações, que não podia depender mais do processo presencial. Como nos diz Menezes (2014):</w:t>
      </w:r>
    </w:p>
    <w:p w:rsidR="009946AC" w:rsidRPr="00766BB2" w:rsidRDefault="009946AC" w:rsidP="009946AC">
      <w:pPr>
        <w:pStyle w:val="NormalWeb"/>
        <w:spacing w:beforeLines="0" w:afterLines="0"/>
        <w:ind w:left="1701"/>
        <w:jc w:val="both"/>
        <w:rPr>
          <w:rFonts w:ascii="Times New Roman" w:hAnsi="Times New Roman"/>
          <w:sz w:val="22"/>
          <w:szCs w:val="22"/>
        </w:rPr>
      </w:pPr>
      <w:r w:rsidRPr="00766BB2">
        <w:rPr>
          <w:rFonts w:ascii="Times New Roman" w:hAnsi="Times New Roman"/>
          <w:sz w:val="22"/>
          <w:szCs w:val="22"/>
        </w:rPr>
        <w:t>Chegamos ao século XXI como seres que consomem exageradamente, tentam, se esforçam muito, mas que, como poços sem fundo, não se satisfazem com nada. Por que, provavelmente, o vazio não é causado pela falta de produtos materiais, mas pela falta de vínculos e afetos aprofundados. Este vazio, mais do que refletido pelos meios de comunicação contemporâneos, é vivido por seus protagonistas. É como se o ser humano, que vive ou supõe viver em rede, estivesse momentaneamente esquecido que é apenas um nó desta teia da vida, a midiática inclusa. (</w:t>
      </w:r>
      <w:r w:rsidR="00F16892" w:rsidRPr="00766BB2">
        <w:rPr>
          <w:rFonts w:ascii="Times New Roman" w:hAnsi="Times New Roman"/>
          <w:sz w:val="22"/>
          <w:szCs w:val="22"/>
        </w:rPr>
        <w:t>MARTINEZ e MENEZES</w:t>
      </w:r>
      <w:r w:rsidRPr="00766BB2">
        <w:rPr>
          <w:rFonts w:ascii="Times New Roman" w:hAnsi="Times New Roman"/>
          <w:sz w:val="22"/>
          <w:szCs w:val="22"/>
        </w:rPr>
        <w:t>, 2014, p. 271)</w:t>
      </w:r>
    </w:p>
    <w:p w:rsidR="009946AC" w:rsidRPr="00766BB2" w:rsidRDefault="009946AC" w:rsidP="009946AC">
      <w:pPr>
        <w:pStyle w:val="NormalWeb"/>
        <w:spacing w:beforeLines="0" w:afterLines="0"/>
        <w:ind w:left="1701"/>
        <w:jc w:val="both"/>
        <w:rPr>
          <w:rFonts w:ascii="Times New Roman" w:hAnsi="Times New Roman"/>
          <w:sz w:val="22"/>
          <w:szCs w:val="22"/>
        </w:rPr>
      </w:pPr>
    </w:p>
    <w:p w:rsidR="009946AC" w:rsidRPr="00766BB2" w:rsidRDefault="009946AC" w:rsidP="009946AC">
      <w:pPr>
        <w:pStyle w:val="NormalWeb"/>
        <w:spacing w:beforeLines="0" w:afterLines="0"/>
        <w:ind w:left="1701"/>
        <w:jc w:val="both"/>
        <w:rPr>
          <w:rFonts w:ascii="Times New Roman" w:hAnsi="Times New Roman"/>
          <w:sz w:val="22"/>
          <w:szCs w:val="22"/>
        </w:rPr>
      </w:pPr>
    </w:p>
    <w:p w:rsidR="00CB5E14" w:rsidRDefault="009946AC" w:rsidP="009946AC">
      <w:pPr>
        <w:pStyle w:val="NormalWeb"/>
        <w:spacing w:beforeLines="0" w:afterLines="0" w:line="360" w:lineRule="auto"/>
        <w:jc w:val="both"/>
        <w:rPr>
          <w:rFonts w:ascii="Times New Roman" w:hAnsi="Times New Roman"/>
          <w:sz w:val="24"/>
          <w:szCs w:val="22"/>
        </w:rPr>
      </w:pPr>
      <w:r w:rsidRPr="00766BB2">
        <w:rPr>
          <w:rFonts w:ascii="Times New Roman" w:hAnsi="Times New Roman"/>
          <w:sz w:val="24"/>
          <w:szCs w:val="22"/>
        </w:rPr>
        <w:tab/>
        <w:t>Temos aqui duas questões sendo levantadas. Em um momento em que o excesso de internet, de aplicativos e redes sociais estava</w:t>
      </w:r>
      <w:r w:rsidR="00A41411">
        <w:rPr>
          <w:rFonts w:ascii="Times New Roman" w:hAnsi="Times New Roman"/>
          <w:sz w:val="24"/>
          <w:szCs w:val="22"/>
        </w:rPr>
        <w:t>m</w:t>
      </w:r>
      <w:r w:rsidRPr="00766BB2">
        <w:rPr>
          <w:rFonts w:ascii="Times New Roman" w:hAnsi="Times New Roman"/>
          <w:sz w:val="24"/>
          <w:szCs w:val="22"/>
        </w:rPr>
        <w:t xml:space="preserve"> sendo questionado</w:t>
      </w:r>
      <w:r w:rsidR="00A41411">
        <w:rPr>
          <w:rFonts w:ascii="Times New Roman" w:hAnsi="Times New Roman"/>
          <w:sz w:val="24"/>
          <w:szCs w:val="22"/>
        </w:rPr>
        <w:t>s</w:t>
      </w:r>
      <w:r w:rsidRPr="00766BB2">
        <w:rPr>
          <w:rFonts w:ascii="Times New Roman" w:hAnsi="Times New Roman"/>
          <w:sz w:val="24"/>
          <w:szCs w:val="22"/>
        </w:rPr>
        <w:t xml:space="preserve">, com um clamor pela volta do presencial, tudo foi encerrado. Volta-se para as telas dos celulares e esses tornaram-se novos espaços comunicativos, infáliveis em um momento de impossibilidade de contato. Os discursos que antes eram de </w:t>
      </w:r>
      <w:r w:rsidR="00A41411">
        <w:rPr>
          <w:rFonts w:ascii="Times New Roman" w:hAnsi="Times New Roman"/>
          <w:sz w:val="24"/>
          <w:szCs w:val="22"/>
        </w:rPr>
        <w:t>“</w:t>
      </w:r>
      <w:r w:rsidRPr="00766BB2">
        <w:rPr>
          <w:rFonts w:ascii="Times New Roman" w:hAnsi="Times New Roman"/>
          <w:sz w:val="24"/>
          <w:szCs w:val="22"/>
        </w:rPr>
        <w:t>leia um livro ao ar livre</w:t>
      </w:r>
      <w:r w:rsidR="00A41411">
        <w:rPr>
          <w:rFonts w:ascii="Times New Roman" w:hAnsi="Times New Roman"/>
          <w:sz w:val="24"/>
          <w:szCs w:val="22"/>
        </w:rPr>
        <w:t>”</w:t>
      </w:r>
      <w:r w:rsidRPr="00766BB2">
        <w:rPr>
          <w:rFonts w:ascii="Times New Roman" w:hAnsi="Times New Roman"/>
          <w:sz w:val="24"/>
          <w:szCs w:val="22"/>
        </w:rPr>
        <w:t xml:space="preserve">, </w:t>
      </w:r>
      <w:r w:rsidR="00A41411">
        <w:rPr>
          <w:rFonts w:ascii="Times New Roman" w:hAnsi="Times New Roman"/>
          <w:sz w:val="24"/>
          <w:szCs w:val="22"/>
        </w:rPr>
        <w:t>“</w:t>
      </w:r>
      <w:r w:rsidRPr="00766BB2">
        <w:rPr>
          <w:rFonts w:ascii="Times New Roman" w:hAnsi="Times New Roman"/>
          <w:sz w:val="24"/>
          <w:szCs w:val="22"/>
        </w:rPr>
        <w:t>deixe o celular de lado</w:t>
      </w:r>
      <w:r w:rsidR="00A41411">
        <w:rPr>
          <w:rFonts w:ascii="Times New Roman" w:hAnsi="Times New Roman"/>
          <w:sz w:val="24"/>
          <w:szCs w:val="22"/>
        </w:rPr>
        <w:t>”</w:t>
      </w:r>
      <w:r w:rsidRPr="00766BB2">
        <w:rPr>
          <w:rFonts w:ascii="Times New Roman" w:hAnsi="Times New Roman"/>
          <w:sz w:val="24"/>
          <w:szCs w:val="22"/>
        </w:rPr>
        <w:t xml:space="preserve">, </w:t>
      </w:r>
      <w:r w:rsidR="00A41411">
        <w:rPr>
          <w:rFonts w:ascii="Times New Roman" w:hAnsi="Times New Roman"/>
          <w:sz w:val="24"/>
          <w:szCs w:val="22"/>
        </w:rPr>
        <w:t>“</w:t>
      </w:r>
      <w:r w:rsidRPr="00766BB2">
        <w:rPr>
          <w:rFonts w:ascii="Times New Roman" w:hAnsi="Times New Roman"/>
          <w:sz w:val="24"/>
          <w:szCs w:val="22"/>
        </w:rPr>
        <w:t>converse com amigos</w:t>
      </w:r>
      <w:r w:rsidR="00A41411">
        <w:rPr>
          <w:rFonts w:ascii="Times New Roman" w:hAnsi="Times New Roman"/>
          <w:sz w:val="24"/>
          <w:szCs w:val="22"/>
        </w:rPr>
        <w:t>”</w:t>
      </w:r>
      <w:r w:rsidRPr="00766BB2">
        <w:rPr>
          <w:rFonts w:ascii="Times New Roman" w:hAnsi="Times New Roman"/>
          <w:sz w:val="24"/>
          <w:szCs w:val="22"/>
        </w:rPr>
        <w:t xml:space="preserve">, </w:t>
      </w:r>
      <w:r w:rsidR="00A41411">
        <w:rPr>
          <w:rFonts w:ascii="Times New Roman" w:hAnsi="Times New Roman"/>
          <w:sz w:val="24"/>
          <w:szCs w:val="22"/>
        </w:rPr>
        <w:t>“</w:t>
      </w:r>
      <w:r w:rsidRPr="00766BB2">
        <w:rPr>
          <w:rFonts w:ascii="Times New Roman" w:hAnsi="Times New Roman"/>
          <w:sz w:val="24"/>
          <w:szCs w:val="22"/>
        </w:rPr>
        <w:t>discuta ideias</w:t>
      </w:r>
      <w:r w:rsidR="00A41411">
        <w:rPr>
          <w:rFonts w:ascii="Times New Roman" w:hAnsi="Times New Roman"/>
          <w:sz w:val="24"/>
          <w:szCs w:val="22"/>
        </w:rPr>
        <w:t>”</w:t>
      </w:r>
      <w:r w:rsidRPr="00766BB2">
        <w:rPr>
          <w:rFonts w:ascii="Times New Roman" w:hAnsi="Times New Roman"/>
          <w:sz w:val="24"/>
          <w:szCs w:val="22"/>
        </w:rPr>
        <w:t xml:space="preserve">, tornou-se: </w:t>
      </w:r>
      <w:r w:rsidR="00A41411">
        <w:rPr>
          <w:rFonts w:ascii="Times New Roman" w:hAnsi="Times New Roman"/>
          <w:sz w:val="24"/>
          <w:szCs w:val="22"/>
        </w:rPr>
        <w:t>“</w:t>
      </w:r>
      <w:r w:rsidRPr="00766BB2">
        <w:rPr>
          <w:rFonts w:ascii="Times New Roman" w:hAnsi="Times New Roman"/>
          <w:sz w:val="24"/>
          <w:szCs w:val="22"/>
        </w:rPr>
        <w:t>utilize as redes e não deixe de conversar com seus amigos por telas</w:t>
      </w:r>
      <w:r w:rsidR="00A41411">
        <w:rPr>
          <w:rFonts w:ascii="Times New Roman" w:hAnsi="Times New Roman"/>
          <w:sz w:val="24"/>
          <w:szCs w:val="22"/>
        </w:rPr>
        <w:t>”</w:t>
      </w:r>
      <w:r w:rsidRPr="00766BB2">
        <w:rPr>
          <w:rFonts w:ascii="Times New Roman" w:hAnsi="Times New Roman"/>
          <w:sz w:val="24"/>
          <w:szCs w:val="22"/>
        </w:rPr>
        <w:t xml:space="preserve">; </w:t>
      </w:r>
      <w:r w:rsidR="00A41411">
        <w:rPr>
          <w:rFonts w:ascii="Times New Roman" w:hAnsi="Times New Roman"/>
          <w:sz w:val="24"/>
          <w:szCs w:val="22"/>
        </w:rPr>
        <w:t>“</w:t>
      </w:r>
      <w:r w:rsidRPr="00766BB2">
        <w:rPr>
          <w:rFonts w:ascii="Times New Roman" w:hAnsi="Times New Roman"/>
          <w:sz w:val="24"/>
          <w:szCs w:val="22"/>
        </w:rPr>
        <w:t>compre o livr</w:t>
      </w:r>
      <w:r w:rsidR="00A41411">
        <w:rPr>
          <w:rFonts w:ascii="Times New Roman" w:hAnsi="Times New Roman"/>
          <w:sz w:val="24"/>
          <w:szCs w:val="22"/>
        </w:rPr>
        <w:t>o e discuta conosco na próxima ‘live’”</w:t>
      </w:r>
      <w:r w:rsidRPr="00766BB2">
        <w:rPr>
          <w:rFonts w:ascii="Times New Roman" w:hAnsi="Times New Roman"/>
          <w:sz w:val="24"/>
          <w:szCs w:val="22"/>
        </w:rPr>
        <w:t xml:space="preserve">; </w:t>
      </w:r>
      <w:r w:rsidR="00A41411">
        <w:rPr>
          <w:rFonts w:ascii="Times New Roman" w:hAnsi="Times New Roman"/>
          <w:sz w:val="24"/>
          <w:szCs w:val="22"/>
        </w:rPr>
        <w:t xml:space="preserve">“baixe </w:t>
      </w:r>
      <w:r w:rsidRPr="00766BB2">
        <w:rPr>
          <w:rFonts w:ascii="Times New Roman" w:hAnsi="Times New Roman"/>
          <w:sz w:val="24"/>
          <w:szCs w:val="22"/>
        </w:rPr>
        <w:t xml:space="preserve">e-book </w:t>
      </w:r>
      <w:r w:rsidR="00A41411">
        <w:rPr>
          <w:rFonts w:ascii="Times New Roman" w:hAnsi="Times New Roman"/>
          <w:sz w:val="24"/>
          <w:szCs w:val="22"/>
        </w:rPr>
        <w:t xml:space="preserve">grátis </w:t>
      </w:r>
      <w:r w:rsidRPr="00766BB2">
        <w:rPr>
          <w:rFonts w:ascii="Times New Roman" w:hAnsi="Times New Roman"/>
          <w:sz w:val="24"/>
          <w:szCs w:val="22"/>
        </w:rPr>
        <w:t>para ler no celular</w:t>
      </w:r>
      <w:r w:rsidR="00A41411">
        <w:rPr>
          <w:rFonts w:ascii="Times New Roman" w:hAnsi="Times New Roman"/>
          <w:sz w:val="24"/>
          <w:szCs w:val="22"/>
        </w:rPr>
        <w:t>”</w:t>
      </w:r>
      <w:r w:rsidRPr="00766BB2">
        <w:rPr>
          <w:rFonts w:ascii="Times New Roman" w:hAnsi="Times New Roman"/>
          <w:sz w:val="24"/>
          <w:szCs w:val="22"/>
        </w:rPr>
        <w:t xml:space="preserve">; </w:t>
      </w:r>
      <w:r w:rsidR="00A41411">
        <w:rPr>
          <w:rFonts w:ascii="Times New Roman" w:hAnsi="Times New Roman"/>
          <w:sz w:val="24"/>
          <w:szCs w:val="22"/>
        </w:rPr>
        <w:t>“</w:t>
      </w:r>
      <w:r w:rsidRPr="00766BB2">
        <w:rPr>
          <w:rFonts w:ascii="Times New Roman" w:hAnsi="Times New Roman"/>
          <w:sz w:val="24"/>
          <w:szCs w:val="22"/>
        </w:rPr>
        <w:t xml:space="preserve">utilize </w:t>
      </w:r>
      <w:r w:rsidR="002F1259" w:rsidRPr="00766BB2">
        <w:rPr>
          <w:rFonts w:ascii="Times New Roman" w:hAnsi="Times New Roman"/>
          <w:sz w:val="24"/>
          <w:szCs w:val="22"/>
        </w:rPr>
        <w:t>o Whatsapp para fazer encomendas</w:t>
      </w:r>
      <w:r w:rsidR="00A41411">
        <w:rPr>
          <w:rFonts w:ascii="Times New Roman" w:hAnsi="Times New Roman"/>
          <w:sz w:val="24"/>
          <w:szCs w:val="22"/>
        </w:rPr>
        <w:t>”</w:t>
      </w:r>
      <w:r w:rsidR="002F1259" w:rsidRPr="00766BB2">
        <w:rPr>
          <w:rFonts w:ascii="Times New Roman" w:hAnsi="Times New Roman"/>
          <w:sz w:val="24"/>
          <w:szCs w:val="22"/>
        </w:rPr>
        <w:t xml:space="preserve">, </w:t>
      </w:r>
      <w:r w:rsidR="00A41411">
        <w:rPr>
          <w:rFonts w:ascii="Times New Roman" w:hAnsi="Times New Roman"/>
          <w:sz w:val="24"/>
          <w:szCs w:val="22"/>
        </w:rPr>
        <w:t>“</w:t>
      </w:r>
      <w:r w:rsidR="002F1259" w:rsidRPr="00766BB2">
        <w:rPr>
          <w:rFonts w:ascii="Times New Roman" w:hAnsi="Times New Roman"/>
          <w:sz w:val="24"/>
          <w:szCs w:val="22"/>
        </w:rPr>
        <w:t>o contato é virtual, mas nosso carinho é real</w:t>
      </w:r>
      <w:r w:rsidR="00A41411">
        <w:rPr>
          <w:rFonts w:ascii="Times New Roman" w:hAnsi="Times New Roman"/>
          <w:sz w:val="24"/>
          <w:szCs w:val="22"/>
        </w:rPr>
        <w:t>”</w:t>
      </w:r>
      <w:r w:rsidR="002F1259" w:rsidRPr="00766BB2">
        <w:rPr>
          <w:rFonts w:ascii="Times New Roman" w:hAnsi="Times New Roman"/>
          <w:sz w:val="24"/>
          <w:szCs w:val="22"/>
        </w:rPr>
        <w:t xml:space="preserve">. Fotos das livrarias vazias passaram a fazer parte do cotidiano desses estabelecimentos em suas redes sociais. </w:t>
      </w:r>
    </w:p>
    <w:p w:rsidR="00B8170E" w:rsidRDefault="002F1259" w:rsidP="00CB5E14">
      <w:pPr>
        <w:pStyle w:val="NormalWeb"/>
        <w:spacing w:beforeLines="0" w:afterLines="0" w:line="360" w:lineRule="auto"/>
        <w:ind w:firstLine="720"/>
        <w:jc w:val="both"/>
        <w:rPr>
          <w:rFonts w:ascii="Times New Roman" w:hAnsi="Times New Roman"/>
          <w:sz w:val="24"/>
          <w:szCs w:val="22"/>
        </w:rPr>
      </w:pPr>
      <w:r w:rsidRPr="00766BB2">
        <w:rPr>
          <w:rFonts w:ascii="Times New Roman" w:hAnsi="Times New Roman"/>
          <w:sz w:val="24"/>
          <w:szCs w:val="22"/>
        </w:rPr>
        <w:t>Mas como demonstrar vinculação com o público em uma situação como essa? Dois pontos podem ser destacados: o público não tinha rosto, mas tinha pacote</w:t>
      </w:r>
      <w:r w:rsidR="00A41411">
        <w:rPr>
          <w:rFonts w:ascii="Times New Roman" w:hAnsi="Times New Roman"/>
          <w:sz w:val="24"/>
          <w:szCs w:val="22"/>
        </w:rPr>
        <w:t>s</w:t>
      </w:r>
      <w:r w:rsidRPr="00766BB2">
        <w:rPr>
          <w:rFonts w:ascii="Times New Roman" w:hAnsi="Times New Roman"/>
          <w:sz w:val="24"/>
          <w:szCs w:val="22"/>
        </w:rPr>
        <w:t xml:space="preserve"> de encomendas. Todos os dias fileiras e fileiras de pequenos pacotes foram postados para demo</w:t>
      </w:r>
      <w:r w:rsidR="00A41411">
        <w:rPr>
          <w:rFonts w:ascii="Times New Roman" w:hAnsi="Times New Roman"/>
          <w:sz w:val="24"/>
          <w:szCs w:val="22"/>
        </w:rPr>
        <w:t>nstrar que alguem iria receber um</w:t>
      </w:r>
      <w:r w:rsidRPr="00766BB2">
        <w:rPr>
          <w:rFonts w:ascii="Times New Roman" w:hAnsi="Times New Roman"/>
          <w:sz w:val="24"/>
          <w:szCs w:val="22"/>
        </w:rPr>
        <w:t xml:space="preserve"> livro</w:t>
      </w:r>
      <w:r w:rsidR="00A41411">
        <w:rPr>
          <w:rFonts w:ascii="Times New Roman" w:hAnsi="Times New Roman"/>
          <w:sz w:val="24"/>
          <w:szCs w:val="22"/>
        </w:rPr>
        <w:t xml:space="preserve"> ou vários para se distrair durante a quarentena</w:t>
      </w:r>
      <w:r w:rsidRPr="00766BB2">
        <w:rPr>
          <w:rFonts w:ascii="Times New Roman" w:hAnsi="Times New Roman"/>
          <w:sz w:val="24"/>
          <w:szCs w:val="22"/>
        </w:rPr>
        <w:t xml:space="preserve">. Um processo de personalização dos pedidos. </w:t>
      </w:r>
    </w:p>
    <w:p w:rsidR="00B8170E" w:rsidRDefault="002F1259" w:rsidP="00B8170E">
      <w:pPr>
        <w:pStyle w:val="NormalWeb"/>
        <w:spacing w:beforeLines="0" w:afterLines="0" w:line="360" w:lineRule="auto"/>
        <w:ind w:firstLine="720"/>
        <w:jc w:val="both"/>
        <w:rPr>
          <w:rFonts w:ascii="Times New Roman" w:hAnsi="Times New Roman"/>
          <w:sz w:val="24"/>
          <w:szCs w:val="22"/>
        </w:rPr>
      </w:pPr>
      <w:r w:rsidRPr="00766BB2">
        <w:rPr>
          <w:rFonts w:ascii="Times New Roman" w:hAnsi="Times New Roman"/>
          <w:sz w:val="24"/>
          <w:szCs w:val="22"/>
        </w:rPr>
        <w:t xml:space="preserve">Os espaços vazios ganharam a presença de pets de estimação: gatos e cães de vendedores e donos de lojas apareciam nas fotos como forma de dar movimento às imagens e uma demonstração de afeto com os seguidores/clientes. </w:t>
      </w:r>
      <w:r w:rsidR="00377412" w:rsidRPr="00766BB2">
        <w:rPr>
          <w:rFonts w:ascii="Times New Roman" w:hAnsi="Times New Roman"/>
          <w:sz w:val="24"/>
          <w:szCs w:val="22"/>
        </w:rPr>
        <w:t>As imagens das livrarias ganharam profundidade. Sem os clientes, nota-se mais a disposição dos livros, que ganharam mais destaque, naturalmente. A saudade de frequentar uma livraria foi valorizad</w:t>
      </w:r>
      <w:r w:rsidR="00F14D28" w:rsidRPr="00766BB2">
        <w:rPr>
          <w:rFonts w:ascii="Times New Roman" w:hAnsi="Times New Roman"/>
          <w:sz w:val="24"/>
          <w:szCs w:val="22"/>
        </w:rPr>
        <w:t xml:space="preserve">a em legendas e imagens. </w:t>
      </w:r>
      <w:r w:rsidR="00B8170E">
        <w:rPr>
          <w:rFonts w:ascii="Times New Roman" w:hAnsi="Times New Roman"/>
          <w:sz w:val="24"/>
          <w:szCs w:val="22"/>
        </w:rPr>
        <w:t xml:space="preserve">Segundo Ferrara (2007): </w:t>
      </w:r>
    </w:p>
    <w:p w:rsidR="00823A11" w:rsidRDefault="00B8170E" w:rsidP="00823A11">
      <w:pPr>
        <w:pStyle w:val="NormalWeb"/>
        <w:spacing w:beforeLines="0" w:afterLines="0"/>
        <w:ind w:left="1701" w:firstLine="720"/>
        <w:jc w:val="both"/>
        <w:rPr>
          <w:rFonts w:ascii="Times New Roman" w:hAnsi="Times New Roman"/>
          <w:sz w:val="22"/>
          <w:szCs w:val="22"/>
        </w:rPr>
      </w:pPr>
      <w:r w:rsidRPr="00823A11">
        <w:rPr>
          <w:rFonts w:ascii="Times New Roman" w:hAnsi="Times New Roman"/>
          <w:sz w:val="22"/>
          <w:szCs w:val="22"/>
        </w:rPr>
        <w:t xml:space="preserve">O caratér organizativo das espacialidades enquanto linguagens não se faz notar e, por assim dizer, se confunde com os simples suportes onde se inscrevem a palavra, a cor, a luz, a imagem, o som, o silêncio, o acontecimento, a notícia, a persuasão, o design, a arquitetura ou a cidade. Desse modo, é necessário observar que o suporte se expande em meios ou ambientes mais complexos, gerando mídias e processos comunicativos sócio-culturais (FERRARA, 2007, p. </w:t>
      </w:r>
      <w:r w:rsidR="00823A11" w:rsidRPr="00823A11">
        <w:rPr>
          <w:rFonts w:ascii="Times New Roman" w:hAnsi="Times New Roman"/>
          <w:sz w:val="22"/>
          <w:szCs w:val="22"/>
        </w:rPr>
        <w:t xml:space="preserve">6). </w:t>
      </w:r>
    </w:p>
    <w:p w:rsidR="00B8170E" w:rsidRPr="00823A11" w:rsidRDefault="00B8170E" w:rsidP="00823A11">
      <w:pPr>
        <w:pStyle w:val="NormalWeb"/>
        <w:spacing w:beforeLines="0" w:afterLines="0"/>
        <w:ind w:left="1701" w:firstLine="720"/>
        <w:jc w:val="both"/>
        <w:rPr>
          <w:rFonts w:ascii="Times New Roman" w:hAnsi="Times New Roman"/>
          <w:sz w:val="22"/>
          <w:szCs w:val="22"/>
        </w:rPr>
      </w:pPr>
    </w:p>
    <w:p w:rsidR="005F0127" w:rsidRDefault="00481035" w:rsidP="00CB5E14">
      <w:pPr>
        <w:pStyle w:val="NormalWeb"/>
        <w:spacing w:beforeLines="0" w:afterLines="0" w:line="360" w:lineRule="auto"/>
        <w:ind w:firstLine="720"/>
        <w:jc w:val="both"/>
        <w:rPr>
          <w:rFonts w:ascii="Times New Roman" w:hAnsi="Times New Roman"/>
          <w:sz w:val="24"/>
          <w:szCs w:val="22"/>
        </w:rPr>
      </w:pPr>
      <w:r>
        <w:rPr>
          <w:rFonts w:ascii="Times New Roman" w:hAnsi="Times New Roman"/>
          <w:sz w:val="24"/>
          <w:szCs w:val="22"/>
        </w:rPr>
        <w:t>O nosso objeto de estudo expande essa noção de espacialidade comunica</w:t>
      </w:r>
      <w:r w:rsidR="00CC319A">
        <w:rPr>
          <w:rFonts w:ascii="Times New Roman" w:hAnsi="Times New Roman"/>
          <w:sz w:val="24"/>
          <w:szCs w:val="22"/>
        </w:rPr>
        <w:t>tiva</w:t>
      </w:r>
      <w:r>
        <w:rPr>
          <w:rFonts w:ascii="Times New Roman" w:hAnsi="Times New Roman"/>
          <w:sz w:val="24"/>
          <w:szCs w:val="22"/>
        </w:rPr>
        <w:t xml:space="preserve"> pois as imagens das livrarias sem público foram utilizadas como mote e veiculação de chamadas que tanto lamentavam a falta de clientes como ressaltavam que isso não </w:t>
      </w:r>
      <w:r w:rsidR="00CC319A">
        <w:rPr>
          <w:rFonts w:ascii="Times New Roman" w:hAnsi="Times New Roman"/>
          <w:sz w:val="24"/>
          <w:szCs w:val="22"/>
        </w:rPr>
        <w:t>poderia e nem deveria significar</w:t>
      </w:r>
      <w:r>
        <w:rPr>
          <w:rFonts w:ascii="Times New Roman" w:hAnsi="Times New Roman"/>
          <w:sz w:val="24"/>
          <w:szCs w:val="22"/>
        </w:rPr>
        <w:t xml:space="preserve"> queda nas vendas. Exemplo disso foi a Livraria Martins Fontes, localizada na Avenida Paulista, em São Paulo. O estabelecimento tem como característica o recebimento de fãs de autores e uma agenda de lançamentos de livros com sessões de autógrafos. A livraria </w:t>
      </w:r>
      <w:r w:rsidR="005F0127">
        <w:rPr>
          <w:rFonts w:ascii="Times New Roman" w:hAnsi="Times New Roman"/>
          <w:sz w:val="24"/>
          <w:szCs w:val="22"/>
        </w:rPr>
        <w:t xml:space="preserve">passou a vender on-line, aceitar pedidos via Whatsapp, Instagram e telefone e, logo que foi permitido, entregas nas lojas a partir de agendamentos de entregas. A Martins Fontes é o principal exemplo de uso da espacialidade como forma de atrair o público tanto da própria loja como em uma campanha para promover outros pequenos estabelecimentos. A loja passou a publicar em seu perfil no Instagram fotos de outras lojas de rua e convocou o público a dispensar atenção a esses locais e comprar livros caso essas lojas estivessem perto do endereço dos seguidores. Após cerca de dois meses, a Martins Fontes anunciou que a estratégia estava ajudando a honrar compromissos financeiros e esperava que isso acontecesse com outros estabelecimentos com a ajuda dos clientes amantes de livros. </w:t>
      </w:r>
    </w:p>
    <w:p w:rsidR="00481035" w:rsidRDefault="005F0127" w:rsidP="00CB5E14">
      <w:pPr>
        <w:pStyle w:val="NormalWeb"/>
        <w:spacing w:beforeLines="0" w:afterLines="0" w:line="360" w:lineRule="auto"/>
        <w:ind w:firstLine="720"/>
        <w:jc w:val="both"/>
        <w:rPr>
          <w:rFonts w:ascii="Times New Roman" w:hAnsi="Times New Roman"/>
          <w:sz w:val="24"/>
          <w:szCs w:val="22"/>
        </w:rPr>
      </w:pPr>
      <w:r>
        <w:rPr>
          <w:rFonts w:ascii="Times New Roman" w:hAnsi="Times New Roman"/>
          <w:sz w:val="24"/>
          <w:szCs w:val="22"/>
        </w:rPr>
        <w:t>Essa campanha acabou se unindo a outras promovidas pela Câmara Brasileira do Livro</w:t>
      </w:r>
      <w:r w:rsidR="00382CD8">
        <w:rPr>
          <w:rFonts w:ascii="Times New Roman" w:hAnsi="Times New Roman"/>
          <w:sz w:val="24"/>
          <w:szCs w:val="22"/>
        </w:rPr>
        <w:t xml:space="preserve"> (CBL), Associação Nacional dos Livreiros (ANL) e Sindicato Nacional dos Editores Livreiros (SNEL) chamada de Retomada das Livrarias. A Martins Fontes também publicou a foto da campanha em que bastava o seguidor clicar na foto para ir direto ao link de doação. Os fundos arrecadados foram destinados ao salvamento das pequenas livrarias em dificuldades financeiras. </w:t>
      </w:r>
      <w:r w:rsidR="004A1F4E">
        <w:rPr>
          <w:rFonts w:ascii="Times New Roman" w:hAnsi="Times New Roman"/>
          <w:sz w:val="24"/>
          <w:szCs w:val="22"/>
        </w:rPr>
        <w:t xml:space="preserve">Houve um manifesto e uma convocação com vistas a novamente ter nova vinculação com o público arregimentando afetos e sensibilidades em relação aos livros e livrarias. </w:t>
      </w:r>
    </w:p>
    <w:p w:rsidR="00377412" w:rsidRPr="00766BB2" w:rsidRDefault="00F14D28" w:rsidP="00CB5E14">
      <w:pPr>
        <w:pStyle w:val="NormalWeb"/>
        <w:spacing w:beforeLines="0" w:afterLines="0" w:line="360" w:lineRule="auto"/>
        <w:ind w:firstLine="720"/>
        <w:jc w:val="both"/>
        <w:rPr>
          <w:rFonts w:ascii="Times New Roman" w:hAnsi="Times New Roman"/>
          <w:sz w:val="24"/>
          <w:szCs w:val="22"/>
        </w:rPr>
      </w:pPr>
      <w:r w:rsidRPr="00766BB2">
        <w:rPr>
          <w:rFonts w:ascii="Times New Roman" w:hAnsi="Times New Roman"/>
          <w:sz w:val="24"/>
          <w:szCs w:val="22"/>
        </w:rPr>
        <w:t xml:space="preserve">Veja no exemplo a seguir, a foto da Livraria da Tarde, localizada no bairro de Pinheiros, na capital paulista. Na foto, cachorro da dona da loja em foto para demonstrar vinculo com os clientes. Na legenda, a seguinte frase: “Só para matar as saudades da portas abertas (emoji de coração). Lennon (nosso mascote está doido para voltar a receber vocês”. </w:t>
      </w:r>
      <w:r w:rsidR="00377412" w:rsidRPr="00766BB2">
        <w:rPr>
          <w:rFonts w:ascii="Times New Roman" w:hAnsi="Times New Roman"/>
          <w:sz w:val="24"/>
          <w:szCs w:val="22"/>
        </w:rPr>
        <w:t xml:space="preserve"> </w:t>
      </w:r>
    </w:p>
    <w:p w:rsidR="00377412" w:rsidRPr="00766BB2" w:rsidRDefault="00377412" w:rsidP="009946AC">
      <w:pPr>
        <w:pStyle w:val="NormalWeb"/>
        <w:spacing w:beforeLines="0" w:afterLines="0" w:line="360" w:lineRule="auto"/>
        <w:jc w:val="both"/>
        <w:rPr>
          <w:rFonts w:ascii="Times New Roman" w:hAnsi="Times New Roman"/>
          <w:sz w:val="24"/>
          <w:szCs w:val="22"/>
        </w:rPr>
      </w:pPr>
    </w:p>
    <w:p w:rsidR="00F14D28" w:rsidRPr="00766BB2" w:rsidRDefault="00F14D28" w:rsidP="009946AC">
      <w:pPr>
        <w:pStyle w:val="NormalWeb"/>
        <w:spacing w:beforeLines="0" w:afterLines="0" w:line="360" w:lineRule="auto"/>
        <w:jc w:val="both"/>
        <w:rPr>
          <w:rFonts w:ascii="Times New Roman" w:hAnsi="Times New Roman"/>
          <w:sz w:val="24"/>
          <w:szCs w:val="22"/>
        </w:rPr>
      </w:pPr>
      <w:r w:rsidRPr="00766BB2">
        <w:rPr>
          <w:rFonts w:ascii="Times New Roman" w:hAnsi="Times New Roman"/>
          <w:noProof/>
          <w:sz w:val="24"/>
          <w:szCs w:val="22"/>
          <w:lang w:val="en-US"/>
        </w:rPr>
        <w:drawing>
          <wp:inline distT="0" distB="0" distL="0" distR="0">
            <wp:extent cx="1803400" cy="2524760"/>
            <wp:effectExtent l="25400" t="0" r="0" b="0"/>
            <wp:docPr id="1" name="Picture 1" descr=":IMG_9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453.PNG"/>
                    <pic:cNvPicPr>
                      <a:picLocks noChangeAspect="1" noChangeArrowheads="1"/>
                    </pic:cNvPicPr>
                  </pic:nvPicPr>
                  <pic:blipFill>
                    <a:blip r:embed="rId5"/>
                    <a:srcRect/>
                    <a:stretch>
                      <a:fillRect/>
                    </a:stretch>
                  </pic:blipFill>
                  <pic:spPr bwMode="auto">
                    <a:xfrm>
                      <a:off x="0" y="0"/>
                      <a:ext cx="1803400" cy="2524760"/>
                    </a:xfrm>
                    <a:prstGeom prst="rect">
                      <a:avLst/>
                    </a:prstGeom>
                    <a:noFill/>
                    <a:ln w="9525">
                      <a:noFill/>
                      <a:miter lim="800000"/>
                      <a:headEnd/>
                      <a:tailEnd/>
                    </a:ln>
                  </pic:spPr>
                </pic:pic>
              </a:graphicData>
            </a:graphic>
          </wp:inline>
        </w:drawing>
      </w:r>
    </w:p>
    <w:p w:rsidR="00CB5E14" w:rsidRDefault="00F14D28" w:rsidP="009946AC">
      <w:pPr>
        <w:pStyle w:val="NormalWeb"/>
        <w:spacing w:beforeLines="0" w:afterLines="0" w:line="360" w:lineRule="auto"/>
        <w:jc w:val="both"/>
        <w:rPr>
          <w:rFonts w:ascii="Times New Roman" w:hAnsi="Times New Roman"/>
          <w:sz w:val="22"/>
          <w:szCs w:val="22"/>
        </w:rPr>
      </w:pPr>
      <w:r w:rsidRPr="00766BB2">
        <w:rPr>
          <w:rFonts w:ascii="Times New Roman" w:hAnsi="Times New Roman"/>
          <w:sz w:val="22"/>
          <w:szCs w:val="22"/>
        </w:rPr>
        <w:t>Figura 1 – Foto do Instagram da Livraria da Tarde</w:t>
      </w:r>
      <w:r w:rsidR="003D2F6F">
        <w:rPr>
          <w:rFonts w:ascii="Times New Roman" w:hAnsi="Times New Roman"/>
          <w:sz w:val="22"/>
          <w:szCs w:val="22"/>
        </w:rPr>
        <w:t xml:space="preserve">. Reprodução do Instagram. </w:t>
      </w:r>
    </w:p>
    <w:p w:rsidR="009946AC" w:rsidRPr="00766BB2" w:rsidRDefault="009946AC" w:rsidP="009946AC">
      <w:pPr>
        <w:pStyle w:val="NormalWeb"/>
        <w:spacing w:beforeLines="0" w:afterLines="0" w:line="360" w:lineRule="auto"/>
        <w:jc w:val="both"/>
        <w:rPr>
          <w:rFonts w:ascii="Times New Roman" w:hAnsi="Times New Roman"/>
          <w:sz w:val="22"/>
          <w:szCs w:val="22"/>
        </w:rPr>
      </w:pPr>
    </w:p>
    <w:p w:rsidR="00B24D3C" w:rsidRPr="00766BB2" w:rsidRDefault="00FA10EF" w:rsidP="00FA10EF">
      <w:pPr>
        <w:spacing w:line="360" w:lineRule="auto"/>
        <w:ind w:firstLine="720"/>
        <w:jc w:val="both"/>
        <w:rPr>
          <w:rFonts w:ascii="Times New Roman" w:hAnsi="Times New Roman"/>
        </w:rPr>
      </w:pPr>
      <w:r w:rsidRPr="00766BB2">
        <w:rPr>
          <w:rFonts w:ascii="Times New Roman" w:hAnsi="Times New Roman"/>
        </w:rPr>
        <w:t xml:space="preserve"> </w:t>
      </w:r>
      <w:r w:rsidR="00A41411">
        <w:rPr>
          <w:rFonts w:ascii="Times New Roman" w:hAnsi="Times New Roman"/>
        </w:rPr>
        <w:t>No</w:t>
      </w:r>
      <w:r w:rsidR="00B24D3C" w:rsidRPr="00766BB2">
        <w:rPr>
          <w:rFonts w:ascii="Times New Roman" w:hAnsi="Times New Roman"/>
        </w:rPr>
        <w:t xml:space="preserve"> </w:t>
      </w:r>
      <w:r w:rsidR="00A41411">
        <w:rPr>
          <w:rFonts w:ascii="Times New Roman" w:hAnsi="Times New Roman"/>
        </w:rPr>
        <w:t xml:space="preserve">próximo </w:t>
      </w:r>
      <w:r w:rsidR="00B24D3C" w:rsidRPr="00766BB2">
        <w:rPr>
          <w:rFonts w:ascii="Times New Roman" w:hAnsi="Times New Roman"/>
        </w:rPr>
        <w:t xml:space="preserve">registro de exemplo, a Livraria Simples, que fica no bairro da Bela Vista, na capital paulista, mostra que o estabelecimento fica vazio à noite, mas se alguém tiver alguma urgência literária, basta acessar a rede social da casa ou ainda fazer as encomendas pelo Whatsapp, em uma demonstração de que o local não vai deixar de atender o cliente e que o espaço não está vazio, na verdade, está cheio de possibilidades de livros e “socorro” literário em tempos de confinamento. </w:t>
      </w:r>
    </w:p>
    <w:p w:rsidR="00B24D3C" w:rsidRPr="00766BB2" w:rsidRDefault="00B24D3C" w:rsidP="00FA10EF">
      <w:pPr>
        <w:spacing w:line="360" w:lineRule="auto"/>
        <w:ind w:firstLine="720"/>
        <w:jc w:val="both"/>
        <w:rPr>
          <w:rFonts w:ascii="Times New Roman" w:hAnsi="Times New Roman"/>
        </w:rPr>
      </w:pPr>
    </w:p>
    <w:p w:rsidR="00F14D28" w:rsidRPr="00766BB2" w:rsidRDefault="00F14D28" w:rsidP="00FA10EF">
      <w:pPr>
        <w:spacing w:line="360" w:lineRule="auto"/>
        <w:ind w:firstLine="720"/>
        <w:jc w:val="both"/>
        <w:rPr>
          <w:rFonts w:ascii="Times New Roman" w:hAnsi="Times New Roman"/>
        </w:rPr>
      </w:pPr>
      <w:r w:rsidRPr="00766BB2">
        <w:rPr>
          <w:rFonts w:ascii="Times New Roman" w:hAnsi="Times New Roman"/>
          <w:noProof/>
          <w:lang w:val="en-US"/>
        </w:rPr>
        <w:drawing>
          <wp:inline distT="0" distB="0" distL="0" distR="0">
            <wp:extent cx="1998133" cy="2467249"/>
            <wp:effectExtent l="25400" t="0" r="8467" b="0"/>
            <wp:docPr id="2" name="Picture 2" descr=":IMG_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402.jpg"/>
                    <pic:cNvPicPr>
                      <a:picLocks noChangeAspect="1" noChangeArrowheads="1"/>
                    </pic:cNvPicPr>
                  </pic:nvPicPr>
                  <pic:blipFill>
                    <a:blip r:embed="rId6"/>
                    <a:srcRect/>
                    <a:stretch>
                      <a:fillRect/>
                    </a:stretch>
                  </pic:blipFill>
                  <pic:spPr bwMode="auto">
                    <a:xfrm>
                      <a:off x="0" y="0"/>
                      <a:ext cx="2000129" cy="2469714"/>
                    </a:xfrm>
                    <a:prstGeom prst="rect">
                      <a:avLst/>
                    </a:prstGeom>
                    <a:noFill/>
                    <a:ln w="9525">
                      <a:noFill/>
                      <a:miter lim="800000"/>
                      <a:headEnd/>
                      <a:tailEnd/>
                    </a:ln>
                  </pic:spPr>
                </pic:pic>
              </a:graphicData>
            </a:graphic>
          </wp:inline>
        </w:drawing>
      </w:r>
    </w:p>
    <w:p w:rsidR="00F14D28" w:rsidRPr="00766BB2" w:rsidRDefault="00F14D28" w:rsidP="00FA10EF">
      <w:pPr>
        <w:spacing w:line="360" w:lineRule="auto"/>
        <w:ind w:firstLine="720"/>
        <w:jc w:val="both"/>
        <w:rPr>
          <w:rFonts w:ascii="Times New Roman" w:hAnsi="Times New Roman"/>
        </w:rPr>
      </w:pPr>
    </w:p>
    <w:p w:rsidR="005F2EEE" w:rsidRDefault="00F14D28" w:rsidP="00FA10EF">
      <w:pPr>
        <w:spacing w:line="360" w:lineRule="auto"/>
        <w:ind w:firstLine="720"/>
        <w:jc w:val="both"/>
        <w:rPr>
          <w:rFonts w:ascii="Times New Roman" w:hAnsi="Times New Roman"/>
        </w:rPr>
      </w:pPr>
      <w:r w:rsidRPr="00766BB2">
        <w:rPr>
          <w:rFonts w:ascii="Times New Roman" w:hAnsi="Times New Roman"/>
        </w:rPr>
        <w:t xml:space="preserve">Figura 2 – Foto da Livraria Simples no Instagram. </w:t>
      </w:r>
    </w:p>
    <w:p w:rsidR="00FA10EF" w:rsidRPr="00766BB2" w:rsidRDefault="00FA10EF" w:rsidP="00FA10EF">
      <w:pPr>
        <w:spacing w:line="360" w:lineRule="auto"/>
        <w:ind w:firstLine="720"/>
        <w:jc w:val="both"/>
        <w:rPr>
          <w:rFonts w:ascii="Times New Roman" w:hAnsi="Times New Roman"/>
        </w:rPr>
      </w:pPr>
    </w:p>
    <w:p w:rsidR="00605FAB" w:rsidRDefault="00605FAB" w:rsidP="001B44A5">
      <w:pPr>
        <w:pStyle w:val="NormalWeb"/>
        <w:spacing w:before="2" w:after="2" w:line="360" w:lineRule="auto"/>
        <w:jc w:val="both"/>
        <w:rPr>
          <w:rFonts w:ascii="Times New Roman" w:hAnsi="Times New Roman"/>
          <w:sz w:val="24"/>
          <w:szCs w:val="24"/>
        </w:rPr>
      </w:pPr>
      <w:r>
        <w:rPr>
          <w:sz w:val="24"/>
          <w:szCs w:val="24"/>
        </w:rPr>
        <w:tab/>
      </w:r>
      <w:r w:rsidR="00541FF0">
        <w:rPr>
          <w:sz w:val="24"/>
          <w:szCs w:val="24"/>
        </w:rPr>
        <w:t xml:space="preserve">Observamos novos aspectos da relação do cliente-leitor em relação às livrarias que costumava frequentar. Há uma nova dimensão de espacialidade que comunica não apenas a disponibilidade dos livros mas os anseios tanto de quem publica como dos seguidores. Embora não possa frequentar a loja, a clientela consegue saber como está a movimentação física na livraria, como tudo está sendo preparado para enviar os livros em casa. Há uma certa personalização de formas e conteúdo. Tudo é feito para esse leitor. </w:t>
      </w:r>
      <w:r w:rsidR="00FF2AA0">
        <w:rPr>
          <w:rFonts w:ascii="Times New Roman" w:hAnsi="Times New Roman"/>
          <w:sz w:val="24"/>
          <w:szCs w:val="24"/>
        </w:rPr>
        <w:t xml:space="preserve">Vale salientar aqui: </w:t>
      </w:r>
    </w:p>
    <w:p w:rsidR="00605FAB" w:rsidRDefault="00605FAB" w:rsidP="00605FAB">
      <w:pPr>
        <w:pStyle w:val="NormalWeb"/>
        <w:spacing w:before="2" w:after="2"/>
        <w:rPr>
          <w:rFonts w:ascii="Times New Roman" w:hAnsi="Times New Roman"/>
          <w:sz w:val="24"/>
          <w:szCs w:val="24"/>
        </w:rPr>
      </w:pPr>
    </w:p>
    <w:p w:rsidR="00605FAB" w:rsidRPr="00FF2AA0" w:rsidRDefault="00605FAB" w:rsidP="00605FAB">
      <w:pPr>
        <w:pStyle w:val="NormalWeb"/>
        <w:spacing w:before="2" w:after="2"/>
        <w:ind w:left="1701"/>
        <w:jc w:val="both"/>
        <w:rPr>
          <w:rFonts w:ascii="Times New Roman" w:hAnsi="Times New Roman"/>
          <w:sz w:val="22"/>
        </w:rPr>
      </w:pPr>
      <w:r w:rsidRPr="00FF2AA0">
        <w:rPr>
          <w:rFonts w:ascii="Times New Roman" w:hAnsi="Times New Roman"/>
          <w:sz w:val="22"/>
          <w:szCs w:val="24"/>
        </w:rPr>
        <w:t xml:space="preserve">Os meios eletrônicos de informação geram um espaço público deslocado, não só da sua conexão física territorial, mas sobretudo cada vez mais distante da opinião, da doxa como código de comunicação oral da tradição. Deslocado, o espaço público tem sua anterior semiótica logocêntrica e gestual transformada em imagem. A tatilidade é substituída pelo olhar que, porém, não está livre e à vontade, mas programado à distância, é dirigido, conduzido por poderosos vetores especializados em produzir persuasão. Esta imagem monitorada invade, sem cerimônia, o espaço privado dos nossos dias. (FERRARA, </w:t>
      </w:r>
      <w:r w:rsidR="00977C26" w:rsidRPr="00FF2AA0">
        <w:rPr>
          <w:rFonts w:ascii="Times New Roman" w:hAnsi="Times New Roman"/>
          <w:sz w:val="22"/>
          <w:szCs w:val="24"/>
        </w:rPr>
        <w:t xml:space="preserve">2003, p. 8). </w:t>
      </w:r>
    </w:p>
    <w:p w:rsidR="00F10664" w:rsidRPr="00766BB2" w:rsidRDefault="00F10664" w:rsidP="00FA10EF">
      <w:pPr>
        <w:spacing w:line="360" w:lineRule="auto"/>
        <w:ind w:firstLine="720"/>
        <w:jc w:val="both"/>
        <w:rPr>
          <w:rFonts w:ascii="Times New Roman" w:hAnsi="Times New Roman"/>
        </w:rPr>
      </w:pPr>
      <w:r w:rsidRPr="00766BB2">
        <w:rPr>
          <w:rFonts w:ascii="Times New Roman" w:hAnsi="Times New Roman"/>
        </w:rPr>
        <w:t xml:space="preserve"> </w:t>
      </w:r>
    </w:p>
    <w:p w:rsidR="002D5E53" w:rsidRDefault="002D5E53" w:rsidP="00877969">
      <w:pPr>
        <w:spacing w:line="360" w:lineRule="auto"/>
        <w:ind w:firstLine="720"/>
        <w:jc w:val="both"/>
        <w:rPr>
          <w:rFonts w:ascii="Times New Roman" w:hAnsi="Times New Roman"/>
        </w:rPr>
      </w:pPr>
      <w:r>
        <w:rPr>
          <w:rFonts w:ascii="Times New Roman" w:hAnsi="Times New Roman"/>
        </w:rPr>
        <w:t>Por meio das telas de celulares, as livrarias alcançam o público. É como se ganhassem três dimensões. É muito diferente de comércio eletrônico tradicional, que apresenta apenas a mercadoria em si a ser vendida, pois introduz elementos afetivos e simbólicos nessa relação com o cliente-leitor. O espaço não está</w:t>
      </w:r>
      <w:r w:rsidR="00B1315D">
        <w:rPr>
          <w:rFonts w:ascii="Times New Roman" w:hAnsi="Times New Roman"/>
        </w:rPr>
        <w:t xml:space="preserve"> </w:t>
      </w:r>
      <w:r>
        <w:rPr>
          <w:rFonts w:ascii="Times New Roman" w:hAnsi="Times New Roman"/>
        </w:rPr>
        <w:t xml:space="preserve">ao alcance do público de forma tátil, mas sabe-se o que ocorre lá dentro e os aspectos presenciais ganham as telas: como a preparação do livro a ser enviado e a realização de “lives”. Leitores que antes não podiam estar presencialmente na livraria agora podem </w:t>
      </w:r>
      <w:r w:rsidR="00A637E8">
        <w:rPr>
          <w:rFonts w:ascii="Times New Roman" w:hAnsi="Times New Roman"/>
        </w:rPr>
        <w:t>acompanhar o que ocorre internamente</w:t>
      </w:r>
      <w:r>
        <w:rPr>
          <w:rFonts w:ascii="Times New Roman" w:hAnsi="Times New Roman"/>
        </w:rPr>
        <w:t xml:space="preserve">. </w:t>
      </w:r>
      <w:r w:rsidR="00B448D9">
        <w:rPr>
          <w:rFonts w:ascii="Times New Roman" w:hAnsi="Times New Roman"/>
        </w:rPr>
        <w:t xml:space="preserve">E dessa forma a rede social é um vetor de produção de persuasão que resulta na compra de livros. </w:t>
      </w:r>
    </w:p>
    <w:p w:rsidR="00877969" w:rsidRPr="00877969" w:rsidRDefault="00877969" w:rsidP="00877969">
      <w:pPr>
        <w:spacing w:line="360" w:lineRule="auto"/>
        <w:ind w:firstLine="720"/>
        <w:jc w:val="both"/>
        <w:rPr>
          <w:rFonts w:ascii="Times New Roman" w:hAnsi="Times New Roman"/>
        </w:rPr>
      </w:pPr>
      <w:r w:rsidRPr="00877969">
        <w:rPr>
          <w:rFonts w:ascii="Times New Roman" w:hAnsi="Times New Roman"/>
        </w:rPr>
        <w:t xml:space="preserve">É importante ressaltar que é preciso identificar os textos que pautam determinados contextos, daí a importância de observar a conexão entre as práticas de grupos sociais e os textos que estão em circulação, além de caracterizar os “elementos culturais ativos que estão tanto no campo da produção quanto no da recepção” (ESCOSTEGUY, 2007, p. 121). </w:t>
      </w:r>
    </w:p>
    <w:p w:rsidR="00877969" w:rsidRPr="00877969" w:rsidRDefault="00877969" w:rsidP="00877969">
      <w:pPr>
        <w:spacing w:line="360" w:lineRule="auto"/>
        <w:ind w:firstLine="720"/>
        <w:jc w:val="both"/>
        <w:rPr>
          <w:rFonts w:ascii="Times New Roman" w:hAnsi="Times New Roman"/>
        </w:rPr>
      </w:pPr>
      <w:r w:rsidRPr="00877969">
        <w:rPr>
          <w:rFonts w:ascii="Times New Roman" w:hAnsi="Times New Roman"/>
        </w:rPr>
        <w:t xml:space="preserve">Os discursos são construídos com base no contexto social e históricos de seus enunciadores, segundo Lonardoni (2006), por isso, “trazem toda a carga conceitual e ideológica de quem os produz, pois ao organizar, selecionar, descrever, traz muito da própria visão de mundo” (LONARDONI, 2006, p. 127). A “escolha lexical, os recursos de modalização e o emprego dos modos de organização discursiva” (PAULIUKONIS, SANTOS, GAVAZZI, 1996, p. 85) constituem estratégias não só de divulgação das obras, mas também de venda do objeto livro como mercadoria. </w:t>
      </w:r>
    </w:p>
    <w:p w:rsidR="00877969" w:rsidRPr="00877969" w:rsidRDefault="00877969" w:rsidP="00877969">
      <w:pPr>
        <w:spacing w:line="360" w:lineRule="auto"/>
        <w:ind w:firstLine="720"/>
        <w:jc w:val="both"/>
        <w:rPr>
          <w:rFonts w:ascii="Times New Roman" w:hAnsi="Times New Roman"/>
        </w:rPr>
      </w:pPr>
      <w:r w:rsidRPr="00877969">
        <w:rPr>
          <w:rFonts w:ascii="Times New Roman" w:hAnsi="Times New Roman"/>
        </w:rPr>
        <w:t xml:space="preserve">Para Orlandi (2004), ao analisar os discursos não podemos dissociá-los do processo de produção do sujeito e dos sentidos por ele formados. “O sujeito é um lugar de significação historicamente constituído” (ORLANDI, 2004, p. 39). Isso indica que, para que nossas palavras façam sentido, é preciso que já signifiquem, tornando-se um referencial. E esses referenciais fazem sentido para os seguidores e clientes desses estabelecimentos. </w:t>
      </w:r>
    </w:p>
    <w:p w:rsidR="00877969" w:rsidRPr="00877969" w:rsidRDefault="00877969" w:rsidP="00877969">
      <w:pPr>
        <w:spacing w:line="360" w:lineRule="auto"/>
        <w:ind w:firstLine="720"/>
        <w:jc w:val="both"/>
        <w:rPr>
          <w:rFonts w:ascii="Times New Roman" w:hAnsi="Times New Roman"/>
        </w:rPr>
      </w:pPr>
      <w:r w:rsidRPr="00877969">
        <w:rPr>
          <w:rFonts w:ascii="Times New Roman" w:hAnsi="Times New Roman"/>
        </w:rPr>
        <w:t xml:space="preserve">Essencialmente, os discursos estão sempre no interior de outros discursos – a chamada interdiscursividade – porque para interpretar qualquer um dos enunciados, o leitor percebe a raiz de comentários, paráfrases, paródias, citações etc (MAINGUENEAU, 2001). </w:t>
      </w:r>
    </w:p>
    <w:p w:rsidR="0093083E" w:rsidRDefault="00877969" w:rsidP="00877969">
      <w:pPr>
        <w:pStyle w:val="NormalWeb"/>
        <w:spacing w:beforeLines="0" w:afterLines="0" w:line="360" w:lineRule="auto"/>
        <w:ind w:firstLine="708"/>
        <w:jc w:val="both"/>
        <w:rPr>
          <w:rFonts w:ascii="Times New Roman" w:hAnsi="Times New Roman"/>
          <w:bCs/>
          <w:sz w:val="24"/>
        </w:rPr>
      </w:pPr>
      <w:r w:rsidRPr="00877969">
        <w:rPr>
          <w:rFonts w:ascii="Times New Roman" w:hAnsi="Times New Roman"/>
          <w:bCs/>
          <w:sz w:val="24"/>
        </w:rPr>
        <w:t>Patrick Charaudeau (</w:t>
      </w:r>
      <w:r w:rsidR="00E26472">
        <w:rPr>
          <w:rFonts w:ascii="Times New Roman" w:hAnsi="Times New Roman"/>
          <w:bCs/>
          <w:sz w:val="24"/>
        </w:rPr>
        <w:t>2008</w:t>
      </w:r>
      <w:r w:rsidRPr="00877969">
        <w:rPr>
          <w:rFonts w:ascii="Times New Roman" w:hAnsi="Times New Roman"/>
          <w:bCs/>
          <w:sz w:val="24"/>
        </w:rPr>
        <w:t xml:space="preserve">) nos lembra que toda instância de produção do discurso deve ser levada em consideração, já que as mídias não transmitem efetivamente o que ocorre no espaço social, já que a linguagem constrói uma visão de mundo. Para o autor, as mídias são espelhos deformantes e, se levarmos em conta o fato de que a mesma informação é veiculada em diversas plataformas, o que temos é um texto refletido em uma espécie de caleidoscópio de ideias e sentidos. </w:t>
      </w:r>
    </w:p>
    <w:p w:rsidR="00A314AB" w:rsidRDefault="00914577" w:rsidP="0093083E">
      <w:pPr>
        <w:spacing w:line="360" w:lineRule="auto"/>
        <w:ind w:firstLine="720"/>
        <w:jc w:val="both"/>
        <w:rPr>
          <w:rFonts w:ascii="Times New Roman" w:hAnsi="Times New Roman"/>
        </w:rPr>
      </w:pPr>
      <w:r>
        <w:rPr>
          <w:rFonts w:ascii="Times New Roman" w:hAnsi="Times New Roman"/>
        </w:rPr>
        <w:t xml:space="preserve">Ainda segundo </w:t>
      </w:r>
      <w:r w:rsidR="0093083E" w:rsidRPr="0093083E">
        <w:rPr>
          <w:rFonts w:ascii="Times New Roman" w:hAnsi="Times New Roman"/>
        </w:rPr>
        <w:t>Charaudeau (2012), a mídia “apoia-se na hipótese de que os sujeitos ficam naturalmente motivados quando supõem que as informações que lhe são propostas será direta ou indiretamente útil.  E se utiliza ainda do fator credibilidade, partindo-se do princípio de que o consumidor midiático acredita que o veículo dispõe de critérios de avaliação e análise que lhe permite julgar e separar o que é verdadeiro, confiável e autêntico.</w:t>
      </w:r>
    </w:p>
    <w:p w:rsidR="00A314AB" w:rsidRDefault="00A314AB" w:rsidP="0093083E">
      <w:pPr>
        <w:spacing w:line="360" w:lineRule="auto"/>
        <w:ind w:firstLine="720"/>
        <w:jc w:val="both"/>
        <w:rPr>
          <w:rFonts w:ascii="Times New Roman" w:hAnsi="Times New Roman"/>
        </w:rPr>
      </w:pPr>
    </w:p>
    <w:p w:rsidR="00B20A13" w:rsidRDefault="00A314AB" w:rsidP="00A314AB">
      <w:pPr>
        <w:spacing w:line="360" w:lineRule="auto"/>
        <w:jc w:val="both"/>
        <w:rPr>
          <w:rFonts w:ascii="Times New Roman" w:hAnsi="Times New Roman"/>
          <w:b/>
        </w:rPr>
      </w:pPr>
      <w:r w:rsidRPr="00A314AB">
        <w:rPr>
          <w:rFonts w:ascii="Times New Roman" w:hAnsi="Times New Roman"/>
          <w:b/>
        </w:rPr>
        <w:t xml:space="preserve">Considerações finais </w:t>
      </w:r>
    </w:p>
    <w:p w:rsidR="00B20A13" w:rsidRDefault="00B20A13" w:rsidP="00A314AB">
      <w:pPr>
        <w:spacing w:line="360" w:lineRule="auto"/>
        <w:jc w:val="both"/>
        <w:rPr>
          <w:rFonts w:ascii="Times New Roman" w:hAnsi="Times New Roman"/>
          <w:b/>
        </w:rPr>
      </w:pPr>
      <w:r>
        <w:rPr>
          <w:rFonts w:ascii="Times New Roman" w:hAnsi="Times New Roman"/>
          <w:b/>
        </w:rPr>
        <w:tab/>
      </w:r>
    </w:p>
    <w:p w:rsidR="00B20A13" w:rsidRDefault="00B20A13" w:rsidP="00B20A13">
      <w:pPr>
        <w:spacing w:line="360" w:lineRule="auto"/>
        <w:ind w:firstLine="720"/>
        <w:jc w:val="both"/>
        <w:rPr>
          <w:rFonts w:ascii="Times New Roman" w:hAnsi="Times New Roman"/>
        </w:rPr>
      </w:pPr>
      <w:r>
        <w:rPr>
          <w:rFonts w:ascii="Times New Roman" w:hAnsi="Times New Roman"/>
        </w:rPr>
        <w:t xml:space="preserve">Para Braga, “o fenômeno comunicacional se realiza em episódios de interação entre pessoas e/ou grupos, de forma interpessoal ou midiatizada e envolvem grande variedade de circunstâncias” (BRAGA, 2011, p.4). Segundo o autor, o episódio comunicacional é produzido de acordo com a circunstância histórica e conforme o contexto dos participantes dessas interações. </w:t>
      </w:r>
    </w:p>
    <w:p w:rsidR="00B20A13" w:rsidRDefault="00B20A13" w:rsidP="00B20A13">
      <w:pPr>
        <w:spacing w:line="360" w:lineRule="auto"/>
        <w:ind w:firstLine="720"/>
        <w:jc w:val="both"/>
        <w:rPr>
          <w:rFonts w:ascii="Times New Roman" w:hAnsi="Times New Roman"/>
        </w:rPr>
      </w:pPr>
      <w:r>
        <w:rPr>
          <w:rFonts w:ascii="Times New Roman" w:hAnsi="Times New Roman"/>
        </w:rPr>
        <w:t xml:space="preserve">É por isso que foi importante no nosso estudo nos deter em dois fatores: o primeiro como a linguagem foi utilizada e como as narrativas comunicacionais foram se transformando no decorrer do tempo analisado. Todo o discurso foi se alinhando conforme os acontecimentos do momento: fechamento das lojas, tentativa de vender produtos pelas redes sociais, manifestações e expressões de descontentamento com as ações realizadas pelas autoridades sanitárias e governamentais, explosão em escala mundial de protestos contrários ao racismo até chegar em um discurso de afeto e acolhimento, compreensão de que todos estão vivendo a mesma situação. Expressões como “apoio,” “suporte”, “carinho”, “abraços virtuais” formaram uma dimensão afetiva para as ações de comunicação até culminar na reabertura das lojas e a ideia de “acolhimento”, “cuidado”, “segurança”, “máscara”, “higiene” ganharam novos significados nos discursos. </w:t>
      </w:r>
    </w:p>
    <w:p w:rsidR="00370E17" w:rsidRDefault="00B20A13" w:rsidP="00B20A13">
      <w:pPr>
        <w:spacing w:line="360" w:lineRule="auto"/>
        <w:ind w:firstLine="720"/>
        <w:jc w:val="both"/>
        <w:rPr>
          <w:rFonts w:ascii="Times New Roman" w:hAnsi="Times New Roman"/>
        </w:rPr>
      </w:pPr>
      <w:r>
        <w:rPr>
          <w:rFonts w:ascii="Times New Roman" w:hAnsi="Times New Roman"/>
        </w:rPr>
        <w:t>Outro ponto a ser destacado no</w:t>
      </w:r>
      <w:r w:rsidR="00370E17">
        <w:rPr>
          <w:rFonts w:ascii="Times New Roman" w:hAnsi="Times New Roman"/>
        </w:rPr>
        <w:t>s</w:t>
      </w:r>
      <w:r>
        <w:rPr>
          <w:rFonts w:ascii="Times New Roman" w:hAnsi="Times New Roman"/>
        </w:rPr>
        <w:t xml:space="preserve"> momento</w:t>
      </w:r>
      <w:r w:rsidR="00370E17">
        <w:rPr>
          <w:rFonts w:ascii="Times New Roman" w:hAnsi="Times New Roman"/>
        </w:rPr>
        <w:t>s</w:t>
      </w:r>
      <w:r>
        <w:rPr>
          <w:rFonts w:ascii="Times New Roman" w:hAnsi="Times New Roman"/>
        </w:rPr>
        <w:t xml:space="preserve"> </w:t>
      </w:r>
      <w:r w:rsidR="002E4DB0">
        <w:rPr>
          <w:rFonts w:ascii="Times New Roman" w:hAnsi="Times New Roman"/>
        </w:rPr>
        <w:t xml:space="preserve">de fechamento e reabertura foi </w:t>
      </w:r>
      <w:r>
        <w:rPr>
          <w:rFonts w:ascii="Times New Roman" w:hAnsi="Times New Roman"/>
        </w:rPr>
        <w:t xml:space="preserve"> como os espaços passaram a ser fatores de comunicação de ideias, como exemplificamos ao longo do nosso estudo. Embora o acesso tenha sido feito através de telas dos celulares, as livrarias se valeram de imagens e ícones  e processos interacionais que permitiram que os seguidores pudessem acessar o ambiente das lojas à distância. Como culminância disso, nosso estudo pode sugerir que as livrarias ganharam </w:t>
      </w:r>
      <w:r w:rsidR="00A93136">
        <w:rPr>
          <w:rFonts w:ascii="Times New Roman" w:hAnsi="Times New Roman"/>
        </w:rPr>
        <w:t xml:space="preserve">um novo tipo de cliente-leitor e se transformaram. </w:t>
      </w:r>
    </w:p>
    <w:p w:rsidR="0093083E" w:rsidRPr="00B20A13" w:rsidRDefault="00A93136" w:rsidP="00B20A13">
      <w:pPr>
        <w:spacing w:line="360" w:lineRule="auto"/>
        <w:ind w:firstLine="720"/>
        <w:jc w:val="both"/>
        <w:rPr>
          <w:rFonts w:ascii="Times New Roman" w:hAnsi="Times New Roman"/>
        </w:rPr>
      </w:pPr>
      <w:r>
        <w:rPr>
          <w:rFonts w:ascii="Times New Roman" w:hAnsi="Times New Roman"/>
        </w:rPr>
        <w:t>As antigas práticas de curadoria de um livreiro especializado voltaram a vigorar, pois o processo de autoatendimento em uma loja não foi mais possível. A interação via dispositivo permitiu sugerir livros, autores e conteúdos. Os leitores, por sua vez, àvidos por uma distração na quarentena, demonstraram maior receptividade para aderir às campanhas e manifestações sugeridas por esses estabelecimentos. A interação via tela ganhou, por meio de símbolos, a dimensã</w:t>
      </w:r>
      <w:r w:rsidR="00370E17">
        <w:rPr>
          <w:rFonts w:ascii="Times New Roman" w:hAnsi="Times New Roman"/>
        </w:rPr>
        <w:t>o do presencial e aproximou o distante</w:t>
      </w:r>
      <w:r>
        <w:rPr>
          <w:rFonts w:ascii="Times New Roman" w:hAnsi="Times New Roman"/>
        </w:rPr>
        <w:t xml:space="preserve"> e o inacessível em afetos feitos por palavras e cliques. </w:t>
      </w:r>
      <w:r w:rsidR="00B20A13">
        <w:rPr>
          <w:rFonts w:ascii="Times New Roman" w:hAnsi="Times New Roman"/>
        </w:rPr>
        <w:t xml:space="preserve"> </w:t>
      </w:r>
    </w:p>
    <w:p w:rsidR="00877969" w:rsidRDefault="00B20A13" w:rsidP="00B20A13">
      <w:r>
        <w:rPr>
          <w:rFonts w:ascii="Times New Roman" w:hAnsi="Times New Roman" w:cs="Times New Roman"/>
          <w:bCs/>
          <w:szCs w:val="20"/>
        </w:rPr>
        <w:tab/>
      </w:r>
    </w:p>
    <w:p w:rsidR="00877969" w:rsidRDefault="00877969" w:rsidP="00877969">
      <w:pPr>
        <w:ind w:firstLine="720"/>
      </w:pPr>
    </w:p>
    <w:p w:rsidR="00F10664" w:rsidRPr="00A14A88" w:rsidRDefault="004A4E2D" w:rsidP="00A14A88">
      <w:pPr>
        <w:spacing w:line="360" w:lineRule="auto"/>
        <w:jc w:val="both"/>
        <w:rPr>
          <w:rFonts w:ascii="Times New Roman" w:hAnsi="Times New Roman"/>
          <w:b/>
        </w:rPr>
      </w:pPr>
      <w:r w:rsidRPr="00A14A88">
        <w:rPr>
          <w:rFonts w:ascii="Times New Roman" w:hAnsi="Times New Roman"/>
          <w:b/>
        </w:rPr>
        <w:t>Referências</w:t>
      </w:r>
    </w:p>
    <w:p w:rsidR="00F10664" w:rsidRPr="00766BB2" w:rsidRDefault="00F10664" w:rsidP="00F10664">
      <w:pPr>
        <w:spacing w:line="360" w:lineRule="auto"/>
        <w:ind w:firstLine="720"/>
        <w:jc w:val="both"/>
        <w:rPr>
          <w:rFonts w:ascii="Times New Roman" w:hAnsi="Times New Roman"/>
        </w:rPr>
      </w:pPr>
    </w:p>
    <w:p w:rsidR="00B20A13" w:rsidRDefault="00E6633D" w:rsidP="00801D00">
      <w:pPr>
        <w:spacing w:line="360" w:lineRule="auto"/>
        <w:rPr>
          <w:rFonts w:ascii="Times New Roman" w:hAnsi="Times New Roman"/>
          <w:sz w:val="22"/>
        </w:rPr>
      </w:pPr>
      <w:r w:rsidRPr="00801D00">
        <w:rPr>
          <w:rFonts w:ascii="Times New Roman" w:hAnsi="Times New Roman"/>
          <w:sz w:val="22"/>
        </w:rPr>
        <w:t xml:space="preserve">BACCEGA, Maria Aparecida. </w:t>
      </w:r>
      <w:r w:rsidRPr="00801D00">
        <w:rPr>
          <w:rFonts w:ascii="Times New Roman" w:hAnsi="Times New Roman"/>
          <w:i/>
          <w:sz w:val="22"/>
        </w:rPr>
        <w:t>Comunicação e linguagem. Discursos e ciência</w:t>
      </w:r>
      <w:r w:rsidRPr="00801D00">
        <w:rPr>
          <w:rFonts w:ascii="Times New Roman" w:hAnsi="Times New Roman"/>
          <w:sz w:val="22"/>
        </w:rPr>
        <w:t>. São Paulo, Editora Moderna, 1998.</w:t>
      </w:r>
    </w:p>
    <w:p w:rsidR="00B20A13" w:rsidRDefault="00B20A13" w:rsidP="00B20A13">
      <w:pPr>
        <w:pStyle w:val="NormalWeb"/>
        <w:spacing w:before="2" w:after="2" w:line="360" w:lineRule="auto"/>
      </w:pPr>
      <w:r>
        <w:rPr>
          <w:rFonts w:ascii="Times New Roman" w:hAnsi="Times New Roman"/>
          <w:sz w:val="22"/>
        </w:rPr>
        <w:t xml:space="preserve">BRAGA, José Luiz. </w:t>
      </w:r>
      <w:r w:rsidRPr="00B20A13">
        <w:rPr>
          <w:rFonts w:ascii="Times New Roman" w:hAnsi="Times New Roman"/>
          <w:i/>
          <w:sz w:val="22"/>
        </w:rPr>
        <w:t>Dispositivos interacionais</w:t>
      </w:r>
      <w:r>
        <w:rPr>
          <w:rFonts w:ascii="Times New Roman" w:hAnsi="Times New Roman"/>
          <w:sz w:val="22"/>
        </w:rPr>
        <w:t xml:space="preserve">. </w:t>
      </w:r>
      <w:r>
        <w:rPr>
          <w:rFonts w:ascii="Times New Roman" w:hAnsi="Times New Roman"/>
        </w:rPr>
        <w:t xml:space="preserve">Trabalho apresentado ao Grupo de Trabalho Epistemologia da Comunicação, do XX Encontro da Compós, na Universidade Federal do Rio Grande do Sul, Porto Alegre, de 14 a 17 de junho de 2011. </w:t>
      </w:r>
    </w:p>
    <w:p w:rsidR="00E26472" w:rsidRPr="00801D00" w:rsidRDefault="00F10664" w:rsidP="00801D00">
      <w:pPr>
        <w:spacing w:line="360" w:lineRule="auto"/>
        <w:rPr>
          <w:rFonts w:ascii="Times New Roman" w:hAnsi="Times New Roman"/>
          <w:sz w:val="22"/>
        </w:rPr>
      </w:pPr>
      <w:r w:rsidRPr="00801D00">
        <w:rPr>
          <w:rFonts w:ascii="Times New Roman" w:hAnsi="Times New Roman"/>
          <w:sz w:val="22"/>
        </w:rPr>
        <w:t xml:space="preserve">CARRASCOZA, João Anzanello. </w:t>
      </w:r>
      <w:r w:rsidRPr="00801D00">
        <w:rPr>
          <w:rFonts w:ascii="Times New Roman" w:hAnsi="Times New Roman"/>
          <w:i/>
          <w:sz w:val="22"/>
        </w:rPr>
        <w:t>Estratégias criativas da publicidade: consumo e narrativa publicitária</w:t>
      </w:r>
      <w:r w:rsidRPr="00801D00">
        <w:rPr>
          <w:rFonts w:ascii="Times New Roman" w:hAnsi="Times New Roman"/>
          <w:sz w:val="22"/>
        </w:rPr>
        <w:t xml:space="preserve">. São Paulo, Estação das Letras, 2014.  </w:t>
      </w:r>
    </w:p>
    <w:p w:rsidR="00E26472" w:rsidRPr="00801D00" w:rsidRDefault="00E26472" w:rsidP="00801D00">
      <w:pPr>
        <w:spacing w:line="360" w:lineRule="auto"/>
        <w:rPr>
          <w:rFonts w:ascii="Times New Roman" w:hAnsi="Times New Roman"/>
          <w:sz w:val="22"/>
        </w:rPr>
      </w:pPr>
      <w:r w:rsidRPr="00801D00">
        <w:rPr>
          <w:rFonts w:ascii="Times New Roman" w:hAnsi="Times New Roman"/>
          <w:sz w:val="22"/>
          <w:lang w:val="en-US"/>
        </w:rPr>
        <w:t xml:space="preserve">CHARAUDEAU, Patrick. </w:t>
      </w:r>
      <w:r w:rsidRPr="00A14A88">
        <w:rPr>
          <w:rFonts w:ascii="Times New Roman" w:hAnsi="Times New Roman"/>
          <w:i/>
          <w:sz w:val="22"/>
          <w:lang w:val="en-US"/>
        </w:rPr>
        <w:t>Discurso das mídias</w:t>
      </w:r>
      <w:r w:rsidRPr="00801D00">
        <w:rPr>
          <w:rFonts w:ascii="Times New Roman" w:hAnsi="Times New Roman"/>
          <w:sz w:val="22"/>
          <w:lang w:val="en-US"/>
        </w:rPr>
        <w:t>. São Paulo, Editora Contexto, 2012.</w:t>
      </w:r>
    </w:p>
    <w:p w:rsidR="00F10ED5" w:rsidRPr="00801D00" w:rsidRDefault="00E26472" w:rsidP="00801D00">
      <w:pPr>
        <w:spacing w:line="360" w:lineRule="auto"/>
        <w:rPr>
          <w:rFonts w:ascii="Times New Roman" w:hAnsi="Times New Roman"/>
          <w:sz w:val="22"/>
        </w:rPr>
      </w:pPr>
      <w:r w:rsidRPr="00801D00">
        <w:rPr>
          <w:rFonts w:ascii="Times New Roman" w:hAnsi="Times New Roman"/>
          <w:sz w:val="22"/>
        </w:rPr>
        <w:t xml:space="preserve">____________________. </w:t>
      </w:r>
      <w:r w:rsidRPr="00A14A88">
        <w:rPr>
          <w:rFonts w:ascii="Times New Roman" w:hAnsi="Times New Roman"/>
          <w:i/>
          <w:sz w:val="22"/>
        </w:rPr>
        <w:t>Linguagem e Discurso</w:t>
      </w:r>
      <w:r w:rsidRPr="00801D00">
        <w:rPr>
          <w:rFonts w:ascii="Times New Roman" w:hAnsi="Times New Roman"/>
          <w:sz w:val="22"/>
        </w:rPr>
        <w:t xml:space="preserve">. São Paulo, Editora Contexto, 2008. </w:t>
      </w:r>
    </w:p>
    <w:p w:rsidR="0017742E" w:rsidRPr="00801D00" w:rsidRDefault="00F10ED5" w:rsidP="00801D00">
      <w:pPr>
        <w:pStyle w:val="NormalWeb"/>
        <w:spacing w:beforeLines="0" w:afterLines="0" w:line="360" w:lineRule="auto"/>
        <w:jc w:val="both"/>
        <w:rPr>
          <w:rFonts w:ascii="Times New Roman" w:hAnsi="Times New Roman"/>
          <w:sz w:val="22"/>
          <w:szCs w:val="24"/>
        </w:rPr>
      </w:pPr>
      <w:r w:rsidRPr="00801D00">
        <w:rPr>
          <w:rFonts w:ascii="Times New Roman" w:hAnsi="Times New Roman"/>
          <w:sz w:val="22"/>
          <w:szCs w:val="24"/>
        </w:rPr>
        <w:t xml:space="preserve">DOUGLAS, Mary; ISHERWOOD, Baron. </w:t>
      </w:r>
      <w:r w:rsidRPr="00801D00">
        <w:rPr>
          <w:rFonts w:ascii="Times New Roman" w:hAnsi="Times New Roman"/>
          <w:i/>
          <w:sz w:val="22"/>
          <w:szCs w:val="24"/>
        </w:rPr>
        <w:t>O mundo dos bens. Para uma antropologia do consumo</w:t>
      </w:r>
      <w:r w:rsidRPr="00801D00">
        <w:rPr>
          <w:rFonts w:ascii="Times New Roman" w:hAnsi="Times New Roman"/>
          <w:sz w:val="22"/>
          <w:szCs w:val="24"/>
        </w:rPr>
        <w:t xml:space="preserve">. Rio de Janeiro, Editora UFRJ, 2004. </w:t>
      </w:r>
    </w:p>
    <w:p w:rsidR="0017742E" w:rsidRPr="00801D00" w:rsidRDefault="0017742E" w:rsidP="00801D00">
      <w:pPr>
        <w:spacing w:line="360" w:lineRule="auto"/>
        <w:rPr>
          <w:rFonts w:ascii="Times New Roman" w:hAnsi="Times New Roman"/>
          <w:sz w:val="22"/>
        </w:rPr>
      </w:pPr>
      <w:r w:rsidRPr="00801D00">
        <w:rPr>
          <w:rFonts w:ascii="Times New Roman" w:hAnsi="Times New Roman"/>
          <w:sz w:val="22"/>
        </w:rPr>
        <w:t xml:space="preserve">ESCOSTEGUY, Ana Carolina D. </w:t>
      </w:r>
      <w:r w:rsidRPr="00A14A88">
        <w:rPr>
          <w:rFonts w:ascii="Times New Roman" w:hAnsi="Times New Roman"/>
          <w:i/>
          <w:sz w:val="22"/>
        </w:rPr>
        <w:t>Circuitos de cultura/circuitos de comunicação: um protocolo analítico de integração da produção e da recepção</w:t>
      </w:r>
      <w:r w:rsidRPr="00801D00">
        <w:rPr>
          <w:rFonts w:ascii="Times New Roman" w:hAnsi="Times New Roman"/>
          <w:sz w:val="22"/>
        </w:rPr>
        <w:t xml:space="preserve">. Revista Comunicação, Mídia e Consumo. Vol. 4. n.11, Novembro, 2007. </w:t>
      </w:r>
    </w:p>
    <w:p w:rsidR="007D6FD7" w:rsidRDefault="0077624D" w:rsidP="00801D00">
      <w:pPr>
        <w:spacing w:line="360" w:lineRule="auto"/>
        <w:rPr>
          <w:rFonts w:ascii="Times New Roman" w:hAnsi="Times New Roman"/>
          <w:sz w:val="22"/>
        </w:rPr>
      </w:pPr>
      <w:r w:rsidRPr="00801D00">
        <w:rPr>
          <w:rFonts w:ascii="Times New Roman" w:hAnsi="Times New Roman"/>
          <w:sz w:val="22"/>
        </w:rPr>
        <w:t xml:space="preserve">FEATHERSTONE, Mike. </w:t>
      </w:r>
      <w:r w:rsidRPr="00801D00">
        <w:rPr>
          <w:rFonts w:ascii="Times New Roman" w:hAnsi="Times New Roman"/>
          <w:i/>
          <w:sz w:val="22"/>
        </w:rPr>
        <w:t>Cultura de consumo e pós-modernismo</w:t>
      </w:r>
      <w:r w:rsidRPr="00801D00">
        <w:rPr>
          <w:rFonts w:ascii="Times New Roman" w:hAnsi="Times New Roman"/>
          <w:sz w:val="22"/>
        </w:rPr>
        <w:t>. São Paulo, Studio Nobel, 1995.</w:t>
      </w:r>
    </w:p>
    <w:p w:rsidR="00FF2AA0" w:rsidRDefault="007D6FD7" w:rsidP="00801D00">
      <w:pPr>
        <w:spacing w:line="360" w:lineRule="auto"/>
        <w:rPr>
          <w:rFonts w:ascii="Times New Roman" w:hAnsi="Times New Roman"/>
          <w:sz w:val="22"/>
        </w:rPr>
      </w:pPr>
      <w:r>
        <w:rPr>
          <w:rFonts w:ascii="Times New Roman" w:hAnsi="Times New Roman"/>
          <w:sz w:val="22"/>
        </w:rPr>
        <w:t xml:space="preserve">FERRARA, Lucrécia D’Aléssio. </w:t>
      </w:r>
      <w:r w:rsidRPr="00A14A88">
        <w:rPr>
          <w:rFonts w:ascii="Times New Roman" w:hAnsi="Times New Roman"/>
          <w:i/>
          <w:sz w:val="22"/>
        </w:rPr>
        <w:t>Espaços comunicantes</w:t>
      </w:r>
      <w:r>
        <w:rPr>
          <w:rFonts w:ascii="Times New Roman" w:hAnsi="Times New Roman"/>
          <w:sz w:val="22"/>
        </w:rPr>
        <w:t xml:space="preserve">. São Paulo, Editora Annablume, 2007. </w:t>
      </w:r>
    </w:p>
    <w:p w:rsidR="0077624D" w:rsidRPr="00801D00" w:rsidRDefault="00FF2AA0" w:rsidP="00801D00">
      <w:pPr>
        <w:spacing w:line="360" w:lineRule="auto"/>
        <w:rPr>
          <w:rFonts w:ascii="Times New Roman" w:hAnsi="Times New Roman"/>
          <w:sz w:val="22"/>
        </w:rPr>
      </w:pPr>
      <w:r>
        <w:rPr>
          <w:rFonts w:ascii="Times New Roman" w:hAnsi="Times New Roman"/>
          <w:sz w:val="22"/>
        </w:rPr>
        <w:t xml:space="preserve">__________________________. </w:t>
      </w:r>
      <w:r w:rsidRPr="00A14A88">
        <w:rPr>
          <w:rFonts w:ascii="Times New Roman" w:hAnsi="Times New Roman"/>
          <w:i/>
          <w:sz w:val="22"/>
        </w:rPr>
        <w:t>Comunicação e cult</w:t>
      </w:r>
      <w:r w:rsidR="00981E23" w:rsidRPr="00A14A88">
        <w:rPr>
          <w:rFonts w:ascii="Times New Roman" w:hAnsi="Times New Roman"/>
          <w:i/>
          <w:sz w:val="22"/>
        </w:rPr>
        <w:t>ura: comunicar e deslocar</w:t>
      </w:r>
      <w:r w:rsidR="00981E23">
        <w:rPr>
          <w:rFonts w:ascii="Times New Roman" w:hAnsi="Times New Roman"/>
          <w:sz w:val="22"/>
        </w:rPr>
        <w:t>. Compó</w:t>
      </w:r>
      <w:r>
        <w:rPr>
          <w:rFonts w:ascii="Times New Roman" w:hAnsi="Times New Roman"/>
          <w:sz w:val="22"/>
        </w:rPr>
        <w:t xml:space="preserve">s, Recife, PE, </w:t>
      </w:r>
      <w:r w:rsidR="00981E23">
        <w:rPr>
          <w:rFonts w:ascii="Times New Roman" w:hAnsi="Times New Roman"/>
          <w:sz w:val="22"/>
        </w:rPr>
        <w:t xml:space="preserve">2003. </w:t>
      </w:r>
    </w:p>
    <w:p w:rsidR="006F37C1" w:rsidRPr="00801D00" w:rsidRDefault="0077624D" w:rsidP="00801D00">
      <w:pPr>
        <w:spacing w:line="360" w:lineRule="auto"/>
        <w:rPr>
          <w:rFonts w:ascii="Times New Roman" w:hAnsi="Times New Roman"/>
          <w:sz w:val="22"/>
        </w:rPr>
      </w:pPr>
      <w:r w:rsidRPr="00801D00">
        <w:rPr>
          <w:rFonts w:ascii="Times New Roman" w:hAnsi="Times New Roman"/>
          <w:sz w:val="22"/>
        </w:rPr>
        <w:t xml:space="preserve">GARCÍA-CANCLINI. </w:t>
      </w:r>
      <w:r w:rsidRPr="00801D00">
        <w:rPr>
          <w:rFonts w:ascii="Times New Roman" w:hAnsi="Times New Roman"/>
          <w:i/>
          <w:sz w:val="22"/>
        </w:rPr>
        <w:t>Culturas híbridas. Estratégias para entrar e sair da mode</w:t>
      </w:r>
      <w:r w:rsidRPr="00801D00">
        <w:rPr>
          <w:rFonts w:ascii="Times New Roman" w:hAnsi="Times New Roman"/>
          <w:sz w:val="22"/>
        </w:rPr>
        <w:t>rnidade. São Paulo, Edusp, 2013.</w:t>
      </w:r>
    </w:p>
    <w:p w:rsidR="006F37C1" w:rsidRPr="00801D00" w:rsidRDefault="00A14A88" w:rsidP="00801D00">
      <w:pPr>
        <w:spacing w:line="360" w:lineRule="auto"/>
        <w:rPr>
          <w:rFonts w:ascii="Times New Roman" w:hAnsi="Times New Roman"/>
          <w:sz w:val="22"/>
        </w:rPr>
      </w:pPr>
      <w:r>
        <w:rPr>
          <w:rFonts w:ascii="Times New Roman" w:hAnsi="Times New Roman"/>
          <w:sz w:val="22"/>
        </w:rPr>
        <w:t>LONARDONI, Marines</w:t>
      </w:r>
      <w:r w:rsidRPr="00A14A88">
        <w:rPr>
          <w:rFonts w:ascii="Times New Roman" w:hAnsi="Times New Roman"/>
          <w:i/>
          <w:sz w:val="22"/>
        </w:rPr>
        <w:t>. O discurso da ascensão</w:t>
      </w:r>
      <w:r w:rsidR="006F37C1" w:rsidRPr="00A14A88">
        <w:rPr>
          <w:rFonts w:ascii="Times New Roman" w:hAnsi="Times New Roman"/>
          <w:i/>
          <w:sz w:val="22"/>
        </w:rPr>
        <w:t>, auge e queda de Antonio Palocci na ótica das capas de Veja</w:t>
      </w:r>
      <w:r w:rsidR="006F37C1" w:rsidRPr="00801D00">
        <w:rPr>
          <w:rFonts w:ascii="Times New Roman" w:hAnsi="Times New Roman"/>
          <w:sz w:val="22"/>
        </w:rPr>
        <w:t xml:space="preserve">. In: Navarro, Pedro (org.) Estudos do texto e do discurso: mapeando conceitos e métodos. São Carlos, Claraluz, 2006. </w:t>
      </w:r>
    </w:p>
    <w:p w:rsidR="00F10664" w:rsidRPr="00801D00" w:rsidRDefault="00F10664" w:rsidP="00801D00">
      <w:pPr>
        <w:spacing w:line="360" w:lineRule="auto"/>
        <w:rPr>
          <w:rFonts w:ascii="Times New Roman" w:hAnsi="Times New Roman"/>
          <w:sz w:val="22"/>
        </w:rPr>
      </w:pPr>
      <w:r w:rsidRPr="00801D00">
        <w:rPr>
          <w:rFonts w:ascii="Times New Roman" w:hAnsi="Times New Roman"/>
          <w:sz w:val="22"/>
        </w:rPr>
        <w:t xml:space="preserve">MCCRAKEN, Grant. </w:t>
      </w:r>
      <w:r w:rsidRPr="00801D00">
        <w:rPr>
          <w:rFonts w:ascii="Times New Roman" w:hAnsi="Times New Roman"/>
          <w:i/>
          <w:sz w:val="22"/>
        </w:rPr>
        <w:t>Cultura &amp; Consumo</w:t>
      </w:r>
      <w:r w:rsidRPr="00801D00">
        <w:rPr>
          <w:rFonts w:ascii="Times New Roman" w:hAnsi="Times New Roman"/>
          <w:sz w:val="22"/>
        </w:rPr>
        <w:t>. Rio de Janeiro, Mauad, 2003.</w:t>
      </w:r>
    </w:p>
    <w:p w:rsidR="00F10664" w:rsidRPr="00801D00" w:rsidRDefault="00F10664" w:rsidP="00801D00">
      <w:pPr>
        <w:pStyle w:val="NormalWeb"/>
        <w:spacing w:beforeLines="0" w:afterLines="0" w:line="360" w:lineRule="auto"/>
        <w:jc w:val="both"/>
        <w:rPr>
          <w:rFonts w:ascii="Times New Roman" w:hAnsi="Times New Roman"/>
          <w:sz w:val="22"/>
          <w:szCs w:val="22"/>
        </w:rPr>
      </w:pPr>
      <w:r w:rsidRPr="00801D00">
        <w:rPr>
          <w:rFonts w:ascii="Times New Roman" w:hAnsi="Times New Roman"/>
          <w:sz w:val="22"/>
          <w:szCs w:val="22"/>
        </w:rPr>
        <w:t xml:space="preserve">MARTEL, Fréderic. </w:t>
      </w:r>
      <w:r w:rsidRPr="00801D00">
        <w:rPr>
          <w:rFonts w:ascii="Times New Roman" w:hAnsi="Times New Roman"/>
          <w:bCs/>
          <w:i/>
          <w:sz w:val="22"/>
          <w:szCs w:val="22"/>
        </w:rPr>
        <w:t>Mainstream: a guerra global das mídias e das culturas</w:t>
      </w:r>
      <w:r w:rsidRPr="00801D00">
        <w:rPr>
          <w:rFonts w:ascii="Times New Roman" w:hAnsi="Times New Roman"/>
          <w:sz w:val="22"/>
          <w:szCs w:val="22"/>
        </w:rPr>
        <w:t xml:space="preserve">. Rio de Janeiro, Civilização Brasileira, 2013. </w:t>
      </w:r>
    </w:p>
    <w:p w:rsidR="00F10664" w:rsidRPr="00801D00" w:rsidRDefault="00F10664" w:rsidP="00801D00">
      <w:pPr>
        <w:spacing w:line="360" w:lineRule="auto"/>
        <w:rPr>
          <w:rFonts w:ascii="Times New Roman" w:hAnsi="Times New Roman"/>
          <w:sz w:val="22"/>
        </w:rPr>
      </w:pPr>
      <w:r w:rsidRPr="00801D00">
        <w:rPr>
          <w:rFonts w:ascii="Times New Roman" w:hAnsi="Times New Roman"/>
          <w:sz w:val="22"/>
        </w:rPr>
        <w:t xml:space="preserve">MARTÍN-BARBERO, Jesús. </w:t>
      </w:r>
      <w:r w:rsidRPr="00801D00">
        <w:rPr>
          <w:rFonts w:ascii="Times New Roman" w:hAnsi="Times New Roman"/>
          <w:i/>
          <w:sz w:val="22"/>
        </w:rPr>
        <w:t>Ofício de cartógrafo. Travessias latino-americanas da comunicação na cultura</w:t>
      </w:r>
      <w:r w:rsidRPr="00801D00">
        <w:rPr>
          <w:rFonts w:ascii="Times New Roman" w:hAnsi="Times New Roman"/>
          <w:sz w:val="22"/>
        </w:rPr>
        <w:t>. São Paulo, Edições Loyola, 2004.</w:t>
      </w:r>
    </w:p>
    <w:p w:rsidR="00F06031" w:rsidRPr="00801D00" w:rsidRDefault="00F10664" w:rsidP="00801D00">
      <w:pPr>
        <w:spacing w:line="360" w:lineRule="auto"/>
        <w:rPr>
          <w:rFonts w:ascii="Times New Roman" w:hAnsi="Times New Roman"/>
          <w:sz w:val="22"/>
        </w:rPr>
      </w:pPr>
      <w:r w:rsidRPr="00801D00">
        <w:rPr>
          <w:rFonts w:ascii="Times New Roman" w:hAnsi="Times New Roman"/>
          <w:sz w:val="22"/>
        </w:rPr>
        <w:t xml:space="preserve">_____________________. </w:t>
      </w:r>
      <w:r w:rsidRPr="00801D00">
        <w:rPr>
          <w:rFonts w:ascii="Times New Roman" w:hAnsi="Times New Roman"/>
          <w:i/>
          <w:sz w:val="22"/>
        </w:rPr>
        <w:t>Dos meios às mediações. Comunicação, cultura e hegemonia</w:t>
      </w:r>
      <w:r w:rsidRPr="00801D00">
        <w:rPr>
          <w:rFonts w:ascii="Times New Roman" w:hAnsi="Times New Roman"/>
          <w:sz w:val="22"/>
        </w:rPr>
        <w:t xml:space="preserve">. Rio de Janeiro, UFRJ, 2009. </w:t>
      </w:r>
    </w:p>
    <w:p w:rsidR="00F10664" w:rsidRPr="00801D00" w:rsidRDefault="00F06031" w:rsidP="00801D00">
      <w:pPr>
        <w:spacing w:line="360" w:lineRule="auto"/>
        <w:rPr>
          <w:rFonts w:ascii="Times New Roman" w:hAnsi="Times New Roman"/>
          <w:sz w:val="22"/>
        </w:rPr>
      </w:pPr>
      <w:r w:rsidRPr="00801D00">
        <w:rPr>
          <w:rFonts w:ascii="Times New Roman" w:hAnsi="Times New Roman"/>
          <w:sz w:val="22"/>
        </w:rPr>
        <w:t xml:space="preserve">MARTINEZ, Monica; MENEZES, José Eugênio de Oliveira. </w:t>
      </w:r>
      <w:r w:rsidRPr="00801D00">
        <w:rPr>
          <w:rFonts w:ascii="Times New Roman" w:hAnsi="Times New Roman"/>
          <w:i/>
          <w:sz w:val="22"/>
        </w:rPr>
        <w:t>Do Ego para o eco-sistema: vínculos e afetos na contemporaneidade</w:t>
      </w:r>
      <w:r w:rsidRPr="00801D00">
        <w:rPr>
          <w:rFonts w:ascii="Times New Roman" w:hAnsi="Times New Roman"/>
          <w:sz w:val="22"/>
        </w:rPr>
        <w:t xml:space="preserve">. Revista de Comunicação da Universidade Católica de Brasília – Comunicologia. V. 7, N. 1, Jan./Jun., 2014. </w:t>
      </w:r>
    </w:p>
    <w:p w:rsidR="0017742E" w:rsidRPr="00801D00" w:rsidRDefault="00F10664" w:rsidP="00801D00">
      <w:pPr>
        <w:pStyle w:val="NormalWeb"/>
        <w:spacing w:beforeLines="0" w:afterLines="0" w:line="360" w:lineRule="auto"/>
        <w:jc w:val="both"/>
        <w:rPr>
          <w:rFonts w:ascii="Times New Roman" w:hAnsi="Times New Roman"/>
          <w:sz w:val="22"/>
          <w:szCs w:val="24"/>
        </w:rPr>
      </w:pPr>
      <w:r w:rsidRPr="00801D00">
        <w:rPr>
          <w:rFonts w:ascii="Times New Roman" w:hAnsi="Times New Roman"/>
          <w:sz w:val="22"/>
          <w:szCs w:val="24"/>
        </w:rPr>
        <w:t xml:space="preserve">ORLANDI, Eni. </w:t>
      </w:r>
      <w:r w:rsidRPr="00801D00">
        <w:rPr>
          <w:rFonts w:ascii="Times New Roman" w:hAnsi="Times New Roman"/>
          <w:i/>
          <w:sz w:val="22"/>
          <w:szCs w:val="24"/>
        </w:rPr>
        <w:t>Análise do discurso: princípios e procedimentos</w:t>
      </w:r>
      <w:r w:rsidRPr="00801D00">
        <w:rPr>
          <w:rFonts w:ascii="Times New Roman" w:hAnsi="Times New Roman"/>
          <w:sz w:val="22"/>
          <w:szCs w:val="24"/>
        </w:rPr>
        <w:t>. Campinas, Pontes, 2013.</w:t>
      </w:r>
    </w:p>
    <w:p w:rsidR="0017742E" w:rsidRPr="00801D00" w:rsidRDefault="0017742E" w:rsidP="00801D00">
      <w:pPr>
        <w:pStyle w:val="NormalWeb"/>
        <w:spacing w:beforeLines="0" w:afterLines="0" w:line="360" w:lineRule="auto"/>
        <w:jc w:val="both"/>
        <w:rPr>
          <w:rFonts w:ascii="Times New Roman" w:hAnsi="Times New Roman"/>
          <w:sz w:val="22"/>
          <w:szCs w:val="21"/>
        </w:rPr>
      </w:pPr>
      <w:r w:rsidRPr="00801D00">
        <w:rPr>
          <w:rFonts w:ascii="Times New Roman" w:hAnsi="Times New Roman"/>
          <w:sz w:val="22"/>
          <w:szCs w:val="21"/>
        </w:rPr>
        <w:t>PAULIUKONIS, Maria Aparecida Lino; SANTOS, Leonor Werneck; Gavazzi, Sigrid Castro. Jornal televisivo: estratégias argumentativas na construção da credibilidade. In: CARNEIRO, Agostinho Dias (org.). O discurso da mídia. Rio de Janeiro, Oficina do Autor, 1996.</w:t>
      </w:r>
    </w:p>
    <w:p w:rsidR="00A62A04" w:rsidRPr="00801D00" w:rsidRDefault="00F10664" w:rsidP="00801D00">
      <w:pPr>
        <w:spacing w:line="360" w:lineRule="auto"/>
        <w:rPr>
          <w:rFonts w:ascii="Times New Roman" w:hAnsi="Times New Roman"/>
          <w:sz w:val="22"/>
        </w:rPr>
      </w:pPr>
      <w:r w:rsidRPr="00801D00">
        <w:rPr>
          <w:rFonts w:ascii="Times New Roman" w:hAnsi="Times New Roman"/>
          <w:sz w:val="22"/>
        </w:rPr>
        <w:t xml:space="preserve">PÊCHEUX, Michel. </w:t>
      </w:r>
      <w:r w:rsidRPr="00801D00">
        <w:rPr>
          <w:rFonts w:ascii="Times New Roman" w:hAnsi="Times New Roman"/>
          <w:i/>
          <w:sz w:val="22"/>
        </w:rPr>
        <w:t>Análise do discurso</w:t>
      </w:r>
      <w:r w:rsidRPr="00801D00">
        <w:rPr>
          <w:rFonts w:ascii="Times New Roman" w:hAnsi="Times New Roman"/>
          <w:sz w:val="22"/>
        </w:rPr>
        <w:t>. Campinas, Editora Pontes, 2014.</w:t>
      </w:r>
    </w:p>
    <w:p w:rsidR="00A62A04" w:rsidRPr="00801D00" w:rsidRDefault="00A62A04" w:rsidP="00801D00">
      <w:pPr>
        <w:spacing w:line="360" w:lineRule="auto"/>
        <w:rPr>
          <w:rFonts w:ascii="Times New Roman" w:hAnsi="Times New Roman"/>
          <w:sz w:val="22"/>
        </w:rPr>
      </w:pPr>
      <w:r w:rsidRPr="00801D00">
        <w:rPr>
          <w:rFonts w:ascii="Times New Roman" w:hAnsi="Times New Roman"/>
          <w:sz w:val="22"/>
        </w:rPr>
        <w:t xml:space="preserve">ROCHA, Everardo Guimarães. </w:t>
      </w:r>
      <w:r w:rsidRPr="00801D00">
        <w:rPr>
          <w:rFonts w:ascii="Times New Roman" w:hAnsi="Times New Roman"/>
          <w:i/>
          <w:sz w:val="22"/>
        </w:rPr>
        <w:t>Magia e capitalismo. Um estudo antropológico da publicidade</w:t>
      </w:r>
      <w:r w:rsidRPr="00801D00">
        <w:rPr>
          <w:rFonts w:ascii="Times New Roman" w:hAnsi="Times New Roman"/>
          <w:sz w:val="22"/>
        </w:rPr>
        <w:t>. São Paulo: Brasiliense, 1990.</w:t>
      </w:r>
    </w:p>
    <w:p w:rsidR="00F10664" w:rsidRPr="00766BB2" w:rsidRDefault="00F10664" w:rsidP="00F10664">
      <w:pPr>
        <w:spacing w:line="360" w:lineRule="auto"/>
        <w:rPr>
          <w:rFonts w:ascii="Times New Roman" w:hAnsi="Times New Roman"/>
          <w:sz w:val="22"/>
        </w:rPr>
      </w:pPr>
    </w:p>
    <w:p w:rsidR="00F10664" w:rsidRPr="00766BB2" w:rsidRDefault="00F10664" w:rsidP="00F10664">
      <w:pPr>
        <w:spacing w:line="360" w:lineRule="auto"/>
        <w:rPr>
          <w:rFonts w:ascii="Times New Roman" w:hAnsi="Times New Roman"/>
          <w:sz w:val="22"/>
        </w:rPr>
      </w:pPr>
    </w:p>
    <w:p w:rsidR="00F10664" w:rsidRPr="00766BB2" w:rsidRDefault="00F10664" w:rsidP="00F10664">
      <w:pPr>
        <w:spacing w:line="360" w:lineRule="auto"/>
        <w:rPr>
          <w:rFonts w:ascii="Times New Roman" w:hAnsi="Times New Roman"/>
          <w:sz w:val="22"/>
        </w:rPr>
      </w:pPr>
    </w:p>
    <w:p w:rsidR="00536093" w:rsidRPr="00766BB2" w:rsidRDefault="00536093" w:rsidP="00F10664">
      <w:pPr>
        <w:spacing w:line="360" w:lineRule="auto"/>
        <w:ind w:firstLine="720"/>
        <w:jc w:val="both"/>
        <w:rPr>
          <w:rFonts w:ascii="Times New Roman" w:hAnsi="Times New Roman"/>
        </w:rPr>
      </w:pPr>
    </w:p>
    <w:p w:rsidR="00170718" w:rsidRPr="00766BB2" w:rsidRDefault="00170718" w:rsidP="00170718">
      <w:pPr>
        <w:spacing w:line="360" w:lineRule="auto"/>
        <w:rPr>
          <w:rFonts w:ascii="Times New Roman" w:hAnsi="Times New Roman"/>
          <w:sz w:val="22"/>
          <w:u w:val="single"/>
        </w:rPr>
      </w:pPr>
    </w:p>
    <w:p w:rsidR="005E6D82" w:rsidRPr="00766BB2" w:rsidRDefault="005E6D82" w:rsidP="005E6D82">
      <w:pPr>
        <w:spacing w:line="360" w:lineRule="auto"/>
        <w:ind w:firstLine="720"/>
        <w:rPr>
          <w:rFonts w:ascii="Times New Roman" w:hAnsi="Times New Roman"/>
        </w:rPr>
      </w:pPr>
    </w:p>
    <w:p w:rsidR="00014554" w:rsidRPr="00766BB2" w:rsidRDefault="00014554" w:rsidP="00014554">
      <w:pPr>
        <w:spacing w:line="360" w:lineRule="auto"/>
        <w:ind w:firstLine="720"/>
        <w:rPr>
          <w:rFonts w:ascii="Times New Roman" w:hAnsi="Times New Roman"/>
        </w:rPr>
      </w:pPr>
    </w:p>
    <w:p w:rsidR="00014554" w:rsidRPr="00766BB2" w:rsidRDefault="00014554" w:rsidP="00CC6115">
      <w:pPr>
        <w:spacing w:line="360" w:lineRule="auto"/>
        <w:ind w:firstLine="720"/>
        <w:jc w:val="both"/>
        <w:rPr>
          <w:rFonts w:ascii="Times New Roman" w:hAnsi="Times New Roman"/>
        </w:rPr>
      </w:pPr>
    </w:p>
    <w:p w:rsidR="007077FA" w:rsidRPr="00766BB2" w:rsidRDefault="007077FA" w:rsidP="00CC6115">
      <w:pPr>
        <w:spacing w:line="360" w:lineRule="auto"/>
        <w:ind w:firstLine="720"/>
        <w:jc w:val="both"/>
        <w:rPr>
          <w:rFonts w:ascii="Times New Roman" w:hAnsi="Times New Roman"/>
        </w:rPr>
      </w:pPr>
    </w:p>
    <w:p w:rsidR="00FD73A4" w:rsidRPr="00766BB2" w:rsidRDefault="00FD73A4" w:rsidP="00CC6115">
      <w:pPr>
        <w:spacing w:line="360" w:lineRule="auto"/>
        <w:ind w:firstLine="720"/>
        <w:jc w:val="both"/>
        <w:rPr>
          <w:rFonts w:ascii="Times New Roman" w:hAnsi="Times New Roman"/>
        </w:rPr>
      </w:pPr>
    </w:p>
    <w:sectPr w:rsidR="00FD73A4" w:rsidRPr="00766BB2" w:rsidSect="00B43C1C">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FB1DC7" w:rsidRDefault="00FB1DC7">
      <w:pPr>
        <w:pStyle w:val="FootnoteText"/>
      </w:pPr>
      <w:r>
        <w:rPr>
          <w:rStyle w:val="FootnoteReference"/>
        </w:rPr>
        <w:footnoteRef/>
      </w:r>
      <w:r>
        <w:t xml:space="preserve"> </w:t>
      </w:r>
      <w:r w:rsidRPr="00896526">
        <w:rPr>
          <w:sz w:val="20"/>
        </w:rPr>
        <w:t>Doutora em Comunicação e Práticas do Consumo pela Escola Superior de Propaganda e Marketing – ESPM. Mestre em Comunicação pela Faculdade Cásper Líbero. Pós-doutorado em andamento pela Faculdade Cásper Líbero e vinculada ao grupo de pesquisa Teorias e Processos de Comunicação da Faculdade Cásper Líbero.</w:t>
      </w:r>
      <w:r>
        <w:t xml:space="preserve"> </w:t>
      </w:r>
    </w:p>
  </w:footnote>
  <w:footnote w:id="0">
    <w:p w:rsidR="00FB1DC7" w:rsidRPr="00896526" w:rsidRDefault="00FB1DC7">
      <w:pPr>
        <w:pStyle w:val="FootnoteText"/>
        <w:rPr>
          <w:sz w:val="20"/>
        </w:rPr>
      </w:pPr>
      <w:r>
        <w:rPr>
          <w:rStyle w:val="FootnoteReference"/>
        </w:rPr>
        <w:footnoteRef/>
      </w:r>
      <w:r>
        <w:t xml:space="preserve"> </w:t>
      </w:r>
      <w:r w:rsidRPr="00896526">
        <w:rPr>
          <w:sz w:val="20"/>
        </w:rPr>
        <w:t>Dados do Cadastro Geral de Empregados e Desempregados (Caged)</w:t>
      </w:r>
    </w:p>
    <w:p w:rsidR="00FB1DC7" w:rsidRPr="00896526" w:rsidRDefault="002E25BA" w:rsidP="006777C1">
      <w:pPr>
        <w:rPr>
          <w:rFonts w:ascii="Times" w:hAnsi="Times"/>
          <w:sz w:val="20"/>
          <w:szCs w:val="20"/>
        </w:rPr>
      </w:pPr>
      <w:hyperlink r:id="rId1" w:history="1">
        <w:r w:rsidR="00FB1DC7" w:rsidRPr="00896526">
          <w:rPr>
            <w:rFonts w:ascii="Times" w:hAnsi="Times"/>
            <w:color w:val="0000FF"/>
            <w:sz w:val="20"/>
            <w:szCs w:val="20"/>
            <w:u w:val="single"/>
          </w:rPr>
          <w:t>http://trabalho.gov.br/noticias/7409-queda-nas-admissoes-influencia-saldo-de-empregos-formais-do-caged-ate-abril-de-2020</w:t>
        </w:r>
      </w:hyperlink>
      <w:r w:rsidR="00FB1DC7" w:rsidRPr="00896526">
        <w:rPr>
          <w:rFonts w:ascii="Times" w:hAnsi="Times"/>
          <w:sz w:val="20"/>
          <w:szCs w:val="20"/>
        </w:rPr>
        <w:t xml:space="preserve"> - Último acesso em 29/5/2020</w:t>
      </w:r>
    </w:p>
    <w:p w:rsidR="00FB1DC7" w:rsidRPr="00896526" w:rsidRDefault="00FB1DC7">
      <w:pPr>
        <w:pStyle w:val="FootnoteText"/>
        <w:rPr>
          <w:sz w:val="20"/>
        </w:rPr>
      </w:pPr>
    </w:p>
  </w:footnote>
  <w:footnote w:id="1">
    <w:p w:rsidR="00FB1DC7" w:rsidRPr="00896526" w:rsidRDefault="00FB1DC7" w:rsidP="006777C1">
      <w:pPr>
        <w:rPr>
          <w:sz w:val="20"/>
        </w:rPr>
      </w:pPr>
      <w:r w:rsidRPr="00896526">
        <w:rPr>
          <w:rStyle w:val="FootnoteReference"/>
          <w:sz w:val="20"/>
        </w:rPr>
        <w:footnoteRef/>
      </w:r>
      <w:r w:rsidRPr="00896526">
        <w:rPr>
          <w:sz w:val="20"/>
        </w:rPr>
        <w:t xml:space="preserve"> CNN Brasil </w:t>
      </w:r>
    </w:p>
    <w:p w:rsidR="00FB1DC7" w:rsidRPr="00896526" w:rsidRDefault="002E25BA" w:rsidP="006777C1">
      <w:pPr>
        <w:rPr>
          <w:rFonts w:ascii="Times" w:hAnsi="Times"/>
          <w:sz w:val="20"/>
          <w:szCs w:val="20"/>
        </w:rPr>
      </w:pPr>
      <w:hyperlink r:id="rId2" w:history="1">
        <w:r w:rsidR="00FB1DC7" w:rsidRPr="00896526">
          <w:rPr>
            <w:rFonts w:ascii="Times" w:hAnsi="Times"/>
            <w:color w:val="0000FF"/>
            <w:sz w:val="20"/>
            <w:szCs w:val="20"/>
            <w:u w:val="single"/>
          </w:rPr>
          <w:t>https://www.cnnbrasil.com.br/business/2020/04/09/mais-de-600-mil-pequenas-empresas-fecharam-as-portas-com-coronavirus</w:t>
        </w:r>
      </w:hyperlink>
      <w:r w:rsidR="00FB1DC7" w:rsidRPr="00896526">
        <w:rPr>
          <w:rFonts w:ascii="Times" w:hAnsi="Times"/>
          <w:sz w:val="20"/>
          <w:szCs w:val="20"/>
        </w:rPr>
        <w:t xml:space="preserve"> - Último acesso em 29/5/2020. </w:t>
      </w:r>
    </w:p>
    <w:p w:rsidR="00FB1DC7" w:rsidRPr="00896526" w:rsidRDefault="00FB1DC7">
      <w:pPr>
        <w:pStyle w:val="FootnoteText"/>
        <w:rPr>
          <w:sz w:val="20"/>
        </w:rPr>
      </w:pPr>
    </w:p>
  </w:footnote>
  <w:footnote w:id="2">
    <w:p w:rsidR="00FB1DC7" w:rsidRPr="00896526" w:rsidRDefault="00FB1DC7" w:rsidP="007604E3">
      <w:pPr>
        <w:rPr>
          <w:rFonts w:ascii="Times" w:hAnsi="Times"/>
          <w:sz w:val="20"/>
          <w:szCs w:val="20"/>
        </w:rPr>
      </w:pPr>
      <w:r w:rsidRPr="00896526">
        <w:rPr>
          <w:rStyle w:val="FootnoteReference"/>
          <w:sz w:val="20"/>
        </w:rPr>
        <w:footnoteRef/>
      </w:r>
      <w:r w:rsidRPr="00896526">
        <w:rPr>
          <w:sz w:val="20"/>
        </w:rPr>
        <w:t xml:space="preserve"> </w:t>
      </w:r>
      <w:hyperlink r:id="rId3" w:history="1">
        <w:r w:rsidRPr="00896526">
          <w:rPr>
            <w:rFonts w:ascii="Times" w:hAnsi="Times"/>
            <w:color w:val="0000FF"/>
            <w:sz w:val="20"/>
            <w:szCs w:val="20"/>
            <w:u w:val="single"/>
          </w:rPr>
          <w:t>https://www.cnnbrasil.com.br/business/2020/05/01/livrarias-se-reinventam-em-meio-a-pandemia-do-novo-coronavirus</w:t>
        </w:r>
      </w:hyperlink>
      <w:r w:rsidRPr="00896526">
        <w:rPr>
          <w:rFonts w:ascii="Times" w:hAnsi="Times"/>
          <w:sz w:val="20"/>
          <w:szCs w:val="20"/>
        </w:rPr>
        <w:t xml:space="preserve"> - Último acesso em 29/5/2020</w:t>
      </w:r>
    </w:p>
    <w:p w:rsidR="00FB1DC7" w:rsidRDefault="00FB1DC7">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7229A"/>
    <w:rsid w:val="00014554"/>
    <w:rsid w:val="000A0782"/>
    <w:rsid w:val="000B24DF"/>
    <w:rsid w:val="000F39DA"/>
    <w:rsid w:val="00170718"/>
    <w:rsid w:val="0017742E"/>
    <w:rsid w:val="00185A59"/>
    <w:rsid w:val="001B44A5"/>
    <w:rsid w:val="00211BF1"/>
    <w:rsid w:val="00251BA5"/>
    <w:rsid w:val="00263B92"/>
    <w:rsid w:val="002C7BB3"/>
    <w:rsid w:val="002D25BA"/>
    <w:rsid w:val="002D5E53"/>
    <w:rsid w:val="002E25BA"/>
    <w:rsid w:val="002E4DB0"/>
    <w:rsid w:val="002F1259"/>
    <w:rsid w:val="003035C7"/>
    <w:rsid w:val="00370E17"/>
    <w:rsid w:val="00377412"/>
    <w:rsid w:val="00382CD8"/>
    <w:rsid w:val="003D2F6F"/>
    <w:rsid w:val="0042421C"/>
    <w:rsid w:val="00481035"/>
    <w:rsid w:val="004A1F4E"/>
    <w:rsid w:val="004A4E2D"/>
    <w:rsid w:val="004C4C6B"/>
    <w:rsid w:val="004C5D7E"/>
    <w:rsid w:val="00536093"/>
    <w:rsid w:val="00541FF0"/>
    <w:rsid w:val="00595E2F"/>
    <w:rsid w:val="005E6D82"/>
    <w:rsid w:val="005F0127"/>
    <w:rsid w:val="005F2EEE"/>
    <w:rsid w:val="00605FAB"/>
    <w:rsid w:val="0062462A"/>
    <w:rsid w:val="006777C1"/>
    <w:rsid w:val="006901AB"/>
    <w:rsid w:val="00693D01"/>
    <w:rsid w:val="006A42ED"/>
    <w:rsid w:val="006B3A6E"/>
    <w:rsid w:val="006F37C1"/>
    <w:rsid w:val="007077FA"/>
    <w:rsid w:val="007604E3"/>
    <w:rsid w:val="00766BB2"/>
    <w:rsid w:val="0077229A"/>
    <w:rsid w:val="0077624D"/>
    <w:rsid w:val="007D6FD7"/>
    <w:rsid w:val="007E103E"/>
    <w:rsid w:val="007E7FA7"/>
    <w:rsid w:val="007F531A"/>
    <w:rsid w:val="00801D00"/>
    <w:rsid w:val="008174BB"/>
    <w:rsid w:val="00823A11"/>
    <w:rsid w:val="008522E8"/>
    <w:rsid w:val="00877969"/>
    <w:rsid w:val="00896526"/>
    <w:rsid w:val="008D364E"/>
    <w:rsid w:val="008D41CF"/>
    <w:rsid w:val="008D4480"/>
    <w:rsid w:val="00914577"/>
    <w:rsid w:val="0093083E"/>
    <w:rsid w:val="00947DAE"/>
    <w:rsid w:val="00977C26"/>
    <w:rsid w:val="00981E23"/>
    <w:rsid w:val="009946AC"/>
    <w:rsid w:val="00A06EA9"/>
    <w:rsid w:val="00A070E8"/>
    <w:rsid w:val="00A14A88"/>
    <w:rsid w:val="00A314AB"/>
    <w:rsid w:val="00A41411"/>
    <w:rsid w:val="00A60840"/>
    <w:rsid w:val="00A62A04"/>
    <w:rsid w:val="00A637E8"/>
    <w:rsid w:val="00A93136"/>
    <w:rsid w:val="00B1315D"/>
    <w:rsid w:val="00B20A13"/>
    <w:rsid w:val="00B24D3C"/>
    <w:rsid w:val="00B43C1C"/>
    <w:rsid w:val="00B448D9"/>
    <w:rsid w:val="00B8170E"/>
    <w:rsid w:val="00BE1FEC"/>
    <w:rsid w:val="00BE399D"/>
    <w:rsid w:val="00C738CE"/>
    <w:rsid w:val="00CA567A"/>
    <w:rsid w:val="00CB5E14"/>
    <w:rsid w:val="00CB675B"/>
    <w:rsid w:val="00CB7798"/>
    <w:rsid w:val="00CC319A"/>
    <w:rsid w:val="00CC4A64"/>
    <w:rsid w:val="00CC6115"/>
    <w:rsid w:val="00DB0CAE"/>
    <w:rsid w:val="00DF0D9A"/>
    <w:rsid w:val="00E26472"/>
    <w:rsid w:val="00E60994"/>
    <w:rsid w:val="00E6633D"/>
    <w:rsid w:val="00EE1FFB"/>
    <w:rsid w:val="00F06031"/>
    <w:rsid w:val="00F10664"/>
    <w:rsid w:val="00F10ED5"/>
    <w:rsid w:val="00F14D28"/>
    <w:rsid w:val="00F16892"/>
    <w:rsid w:val="00F226C1"/>
    <w:rsid w:val="00F60369"/>
    <w:rsid w:val="00FA10EF"/>
    <w:rsid w:val="00FB1DC7"/>
    <w:rsid w:val="00FD73A4"/>
    <w:rsid w:val="00FF2AA0"/>
  </w:rsids>
  <m:mathPr>
    <m:mathFont m:val="inherit"/>
    <m:brkBin m:val="before"/>
    <m:brkBinSub m:val="--"/>
    <m:smallFrac m:val="off"/>
    <m:dispDef m:val="off"/>
    <m:lMargin m:val="0"/>
    <m:rMargin m:val="0"/>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pt-BR" w:eastAsia="en-US" w:bidi="ar-SA"/>
      </w:rPr>
    </w:rPrDefault>
    <w:pPrDefault/>
  </w:docDefaults>
  <w:latentStyles w:defLockedState="0" w:defUIPriority="0" w:defSemiHidden="0" w:defUnhideWhenUsed="0" w:defQFormat="0" w:count="276">
    <w:lsdException w:name="heading 3" w:uiPriority="9"/>
    <w:lsdException w:name="Emphasis" w:uiPriority="20"/>
    <w:lsdException w:name="Normal (Web)" w:uiPriority="99"/>
    <w:lsdException w:name="HTML Preformatted" w:uiPriority="99"/>
  </w:latentStyles>
  <w:style w:type="paragraph" w:default="1" w:styleId="Normal">
    <w:name w:val="Normal"/>
    <w:qFormat/>
    <w:rsid w:val="00887A5D"/>
  </w:style>
  <w:style w:type="paragraph" w:styleId="Heading3">
    <w:name w:val="heading 3"/>
    <w:basedOn w:val="Normal"/>
    <w:link w:val="Heading3Char"/>
    <w:uiPriority w:val="9"/>
    <w:rsid w:val="00F06031"/>
    <w:pPr>
      <w:spacing w:beforeLines="1" w:afterLines="1"/>
      <w:outlineLvl w:val="2"/>
    </w:pPr>
    <w:rPr>
      <w:rFonts w:ascii="Times"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semiHidden/>
    <w:unhideWhenUsed/>
    <w:rsid w:val="006777C1"/>
  </w:style>
  <w:style w:type="character" w:customStyle="1" w:styleId="FootnoteTextChar">
    <w:name w:val="Footnote Text Char"/>
    <w:basedOn w:val="DefaultParagraphFont"/>
    <w:link w:val="FootnoteText"/>
    <w:uiPriority w:val="99"/>
    <w:semiHidden/>
    <w:rsid w:val="006777C1"/>
  </w:style>
  <w:style w:type="character" w:styleId="FootnoteReference">
    <w:name w:val="footnote reference"/>
    <w:basedOn w:val="DefaultParagraphFont"/>
    <w:uiPriority w:val="99"/>
    <w:semiHidden/>
    <w:unhideWhenUsed/>
    <w:rsid w:val="006777C1"/>
    <w:rPr>
      <w:vertAlign w:val="superscript"/>
    </w:rPr>
  </w:style>
  <w:style w:type="character" w:styleId="Hyperlink">
    <w:name w:val="Hyperlink"/>
    <w:basedOn w:val="DefaultParagraphFont"/>
    <w:uiPriority w:val="99"/>
    <w:rsid w:val="006777C1"/>
    <w:rPr>
      <w:color w:val="0000FF"/>
      <w:u w:val="single"/>
    </w:rPr>
  </w:style>
  <w:style w:type="paragraph" w:styleId="NormalWeb">
    <w:name w:val="Normal (Web)"/>
    <w:basedOn w:val="Normal"/>
    <w:uiPriority w:val="99"/>
    <w:rsid w:val="00F10664"/>
    <w:pPr>
      <w:spacing w:beforeLines="1" w:afterLines="1"/>
    </w:pPr>
    <w:rPr>
      <w:rFonts w:ascii="Times" w:hAnsi="Times" w:cs="Times New Roman"/>
      <w:sz w:val="20"/>
      <w:szCs w:val="20"/>
    </w:rPr>
  </w:style>
  <w:style w:type="character" w:customStyle="1" w:styleId="Heading3Char">
    <w:name w:val="Heading 3 Char"/>
    <w:basedOn w:val="DefaultParagraphFont"/>
    <w:link w:val="Heading3"/>
    <w:uiPriority w:val="9"/>
    <w:rsid w:val="00F06031"/>
    <w:rPr>
      <w:rFonts w:ascii="Times" w:hAnsi="Times"/>
      <w:b/>
      <w:sz w:val="27"/>
      <w:szCs w:val="20"/>
    </w:rPr>
  </w:style>
  <w:style w:type="character" w:styleId="Emphasis">
    <w:name w:val="Emphasis"/>
    <w:basedOn w:val="DefaultParagraphFont"/>
    <w:uiPriority w:val="20"/>
    <w:rsid w:val="00F06031"/>
    <w:rPr>
      <w:i/>
    </w:rPr>
  </w:style>
  <w:style w:type="paragraph" w:styleId="HTMLPreformatted">
    <w:name w:val="HTML Preformatted"/>
    <w:basedOn w:val="Normal"/>
    <w:link w:val="HTMLPreformattedChar"/>
    <w:uiPriority w:val="99"/>
    <w:rsid w:val="00B43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B43C1C"/>
    <w:rPr>
      <w:rFonts w:ascii="Courier" w:hAnsi="Courier" w:cs="Courier"/>
      <w:sz w:val="20"/>
      <w:szCs w:val="20"/>
    </w:rPr>
  </w:style>
</w:styles>
</file>

<file path=word/webSettings.xml><?xml version="1.0" encoding="utf-8"?>
<w:webSettings xmlns:r="http://schemas.openxmlformats.org/officeDocument/2006/relationships" xmlns:w="http://schemas.openxmlformats.org/wordprocessingml/2006/main">
  <w:divs>
    <w:div w:id="46951731">
      <w:bodyDiv w:val="1"/>
      <w:marLeft w:val="0"/>
      <w:marRight w:val="0"/>
      <w:marTop w:val="0"/>
      <w:marBottom w:val="0"/>
      <w:divBdr>
        <w:top w:val="none" w:sz="0" w:space="0" w:color="auto"/>
        <w:left w:val="none" w:sz="0" w:space="0" w:color="auto"/>
        <w:bottom w:val="none" w:sz="0" w:space="0" w:color="auto"/>
        <w:right w:val="none" w:sz="0" w:space="0" w:color="auto"/>
      </w:divBdr>
      <w:divsChild>
        <w:div w:id="2042633088">
          <w:marLeft w:val="0"/>
          <w:marRight w:val="0"/>
          <w:marTop w:val="0"/>
          <w:marBottom w:val="0"/>
          <w:divBdr>
            <w:top w:val="none" w:sz="0" w:space="0" w:color="auto"/>
            <w:left w:val="none" w:sz="0" w:space="0" w:color="auto"/>
            <w:bottom w:val="none" w:sz="0" w:space="0" w:color="auto"/>
            <w:right w:val="none" w:sz="0" w:space="0" w:color="auto"/>
          </w:divBdr>
          <w:divsChild>
            <w:div w:id="780957624">
              <w:marLeft w:val="0"/>
              <w:marRight w:val="0"/>
              <w:marTop w:val="0"/>
              <w:marBottom w:val="0"/>
              <w:divBdr>
                <w:top w:val="none" w:sz="0" w:space="0" w:color="auto"/>
                <w:left w:val="none" w:sz="0" w:space="0" w:color="auto"/>
                <w:bottom w:val="none" w:sz="0" w:space="0" w:color="auto"/>
                <w:right w:val="none" w:sz="0" w:space="0" w:color="auto"/>
              </w:divBdr>
              <w:divsChild>
                <w:div w:id="9171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0597">
      <w:bodyDiv w:val="1"/>
      <w:marLeft w:val="0"/>
      <w:marRight w:val="0"/>
      <w:marTop w:val="0"/>
      <w:marBottom w:val="0"/>
      <w:divBdr>
        <w:top w:val="none" w:sz="0" w:space="0" w:color="auto"/>
        <w:left w:val="none" w:sz="0" w:space="0" w:color="auto"/>
        <w:bottom w:val="none" w:sz="0" w:space="0" w:color="auto"/>
        <w:right w:val="none" w:sz="0" w:space="0" w:color="auto"/>
      </w:divBdr>
    </w:div>
    <w:div w:id="469597531">
      <w:bodyDiv w:val="1"/>
      <w:marLeft w:val="0"/>
      <w:marRight w:val="0"/>
      <w:marTop w:val="0"/>
      <w:marBottom w:val="0"/>
      <w:divBdr>
        <w:top w:val="none" w:sz="0" w:space="0" w:color="auto"/>
        <w:left w:val="none" w:sz="0" w:space="0" w:color="auto"/>
        <w:bottom w:val="none" w:sz="0" w:space="0" w:color="auto"/>
        <w:right w:val="none" w:sz="0" w:space="0" w:color="auto"/>
      </w:divBdr>
      <w:divsChild>
        <w:div w:id="2050766115">
          <w:marLeft w:val="0"/>
          <w:marRight w:val="0"/>
          <w:marTop w:val="0"/>
          <w:marBottom w:val="0"/>
          <w:divBdr>
            <w:top w:val="none" w:sz="0" w:space="0" w:color="auto"/>
            <w:left w:val="none" w:sz="0" w:space="0" w:color="auto"/>
            <w:bottom w:val="none" w:sz="0" w:space="0" w:color="auto"/>
            <w:right w:val="none" w:sz="0" w:space="0" w:color="auto"/>
          </w:divBdr>
          <w:divsChild>
            <w:div w:id="1392536720">
              <w:marLeft w:val="0"/>
              <w:marRight w:val="0"/>
              <w:marTop w:val="0"/>
              <w:marBottom w:val="0"/>
              <w:divBdr>
                <w:top w:val="none" w:sz="0" w:space="0" w:color="auto"/>
                <w:left w:val="none" w:sz="0" w:space="0" w:color="auto"/>
                <w:bottom w:val="none" w:sz="0" w:space="0" w:color="auto"/>
                <w:right w:val="none" w:sz="0" w:space="0" w:color="auto"/>
              </w:divBdr>
              <w:divsChild>
                <w:div w:id="12226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51389">
      <w:bodyDiv w:val="1"/>
      <w:marLeft w:val="0"/>
      <w:marRight w:val="0"/>
      <w:marTop w:val="0"/>
      <w:marBottom w:val="0"/>
      <w:divBdr>
        <w:top w:val="none" w:sz="0" w:space="0" w:color="auto"/>
        <w:left w:val="none" w:sz="0" w:space="0" w:color="auto"/>
        <w:bottom w:val="none" w:sz="0" w:space="0" w:color="auto"/>
        <w:right w:val="none" w:sz="0" w:space="0" w:color="auto"/>
      </w:divBdr>
    </w:div>
    <w:div w:id="532577404">
      <w:bodyDiv w:val="1"/>
      <w:marLeft w:val="0"/>
      <w:marRight w:val="0"/>
      <w:marTop w:val="0"/>
      <w:marBottom w:val="0"/>
      <w:divBdr>
        <w:top w:val="none" w:sz="0" w:space="0" w:color="auto"/>
        <w:left w:val="none" w:sz="0" w:space="0" w:color="auto"/>
        <w:bottom w:val="none" w:sz="0" w:space="0" w:color="auto"/>
        <w:right w:val="none" w:sz="0" w:space="0" w:color="auto"/>
      </w:divBdr>
    </w:div>
    <w:div w:id="547494146">
      <w:bodyDiv w:val="1"/>
      <w:marLeft w:val="0"/>
      <w:marRight w:val="0"/>
      <w:marTop w:val="0"/>
      <w:marBottom w:val="0"/>
      <w:divBdr>
        <w:top w:val="none" w:sz="0" w:space="0" w:color="auto"/>
        <w:left w:val="none" w:sz="0" w:space="0" w:color="auto"/>
        <w:bottom w:val="none" w:sz="0" w:space="0" w:color="auto"/>
        <w:right w:val="none" w:sz="0" w:space="0" w:color="auto"/>
      </w:divBdr>
      <w:divsChild>
        <w:div w:id="1144007574">
          <w:marLeft w:val="0"/>
          <w:marRight w:val="0"/>
          <w:marTop w:val="0"/>
          <w:marBottom w:val="0"/>
          <w:divBdr>
            <w:top w:val="none" w:sz="0" w:space="0" w:color="auto"/>
            <w:left w:val="none" w:sz="0" w:space="0" w:color="auto"/>
            <w:bottom w:val="none" w:sz="0" w:space="0" w:color="auto"/>
            <w:right w:val="none" w:sz="0" w:space="0" w:color="auto"/>
          </w:divBdr>
          <w:divsChild>
            <w:div w:id="583300793">
              <w:marLeft w:val="0"/>
              <w:marRight w:val="0"/>
              <w:marTop w:val="0"/>
              <w:marBottom w:val="0"/>
              <w:divBdr>
                <w:top w:val="none" w:sz="0" w:space="0" w:color="auto"/>
                <w:left w:val="none" w:sz="0" w:space="0" w:color="auto"/>
                <w:bottom w:val="none" w:sz="0" w:space="0" w:color="auto"/>
                <w:right w:val="none" w:sz="0" w:space="0" w:color="auto"/>
              </w:divBdr>
              <w:divsChild>
                <w:div w:id="11430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27560">
      <w:bodyDiv w:val="1"/>
      <w:marLeft w:val="0"/>
      <w:marRight w:val="0"/>
      <w:marTop w:val="0"/>
      <w:marBottom w:val="0"/>
      <w:divBdr>
        <w:top w:val="none" w:sz="0" w:space="0" w:color="auto"/>
        <w:left w:val="none" w:sz="0" w:space="0" w:color="auto"/>
        <w:bottom w:val="none" w:sz="0" w:space="0" w:color="auto"/>
        <w:right w:val="none" w:sz="0" w:space="0" w:color="auto"/>
      </w:divBdr>
      <w:divsChild>
        <w:div w:id="1410620874">
          <w:marLeft w:val="0"/>
          <w:marRight w:val="0"/>
          <w:marTop w:val="0"/>
          <w:marBottom w:val="0"/>
          <w:divBdr>
            <w:top w:val="none" w:sz="0" w:space="0" w:color="auto"/>
            <w:left w:val="none" w:sz="0" w:space="0" w:color="auto"/>
            <w:bottom w:val="none" w:sz="0" w:space="0" w:color="auto"/>
            <w:right w:val="none" w:sz="0" w:space="0" w:color="auto"/>
          </w:divBdr>
          <w:divsChild>
            <w:div w:id="730350829">
              <w:marLeft w:val="0"/>
              <w:marRight w:val="0"/>
              <w:marTop w:val="0"/>
              <w:marBottom w:val="0"/>
              <w:divBdr>
                <w:top w:val="none" w:sz="0" w:space="0" w:color="auto"/>
                <w:left w:val="none" w:sz="0" w:space="0" w:color="auto"/>
                <w:bottom w:val="none" w:sz="0" w:space="0" w:color="auto"/>
                <w:right w:val="none" w:sz="0" w:space="0" w:color="auto"/>
              </w:divBdr>
              <w:divsChild>
                <w:div w:id="2018536260">
                  <w:marLeft w:val="0"/>
                  <w:marRight w:val="0"/>
                  <w:marTop w:val="0"/>
                  <w:marBottom w:val="0"/>
                  <w:divBdr>
                    <w:top w:val="none" w:sz="0" w:space="0" w:color="auto"/>
                    <w:left w:val="none" w:sz="0" w:space="0" w:color="auto"/>
                    <w:bottom w:val="none" w:sz="0" w:space="0" w:color="auto"/>
                    <w:right w:val="none" w:sz="0" w:space="0" w:color="auto"/>
                  </w:divBdr>
                  <w:divsChild>
                    <w:div w:id="8473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222739">
      <w:bodyDiv w:val="1"/>
      <w:marLeft w:val="0"/>
      <w:marRight w:val="0"/>
      <w:marTop w:val="0"/>
      <w:marBottom w:val="0"/>
      <w:divBdr>
        <w:top w:val="none" w:sz="0" w:space="0" w:color="auto"/>
        <w:left w:val="none" w:sz="0" w:space="0" w:color="auto"/>
        <w:bottom w:val="none" w:sz="0" w:space="0" w:color="auto"/>
        <w:right w:val="none" w:sz="0" w:space="0" w:color="auto"/>
      </w:divBdr>
    </w:div>
    <w:div w:id="1333489608">
      <w:bodyDiv w:val="1"/>
      <w:marLeft w:val="0"/>
      <w:marRight w:val="0"/>
      <w:marTop w:val="0"/>
      <w:marBottom w:val="0"/>
      <w:divBdr>
        <w:top w:val="none" w:sz="0" w:space="0" w:color="auto"/>
        <w:left w:val="none" w:sz="0" w:space="0" w:color="auto"/>
        <w:bottom w:val="none" w:sz="0" w:space="0" w:color="auto"/>
        <w:right w:val="none" w:sz="0" w:space="0" w:color="auto"/>
      </w:divBdr>
    </w:div>
    <w:div w:id="1559854851">
      <w:bodyDiv w:val="1"/>
      <w:marLeft w:val="0"/>
      <w:marRight w:val="0"/>
      <w:marTop w:val="0"/>
      <w:marBottom w:val="0"/>
      <w:divBdr>
        <w:top w:val="none" w:sz="0" w:space="0" w:color="auto"/>
        <w:left w:val="none" w:sz="0" w:space="0" w:color="auto"/>
        <w:bottom w:val="none" w:sz="0" w:space="0" w:color="auto"/>
        <w:right w:val="none" w:sz="0" w:space="0" w:color="auto"/>
      </w:divBdr>
    </w:div>
    <w:div w:id="1759984771">
      <w:bodyDiv w:val="1"/>
      <w:marLeft w:val="0"/>
      <w:marRight w:val="0"/>
      <w:marTop w:val="0"/>
      <w:marBottom w:val="0"/>
      <w:divBdr>
        <w:top w:val="none" w:sz="0" w:space="0" w:color="auto"/>
        <w:left w:val="none" w:sz="0" w:space="0" w:color="auto"/>
        <w:bottom w:val="none" w:sz="0" w:space="0" w:color="auto"/>
        <w:right w:val="none" w:sz="0" w:space="0" w:color="auto"/>
      </w:divBdr>
    </w:div>
    <w:div w:id="1909726389">
      <w:bodyDiv w:val="1"/>
      <w:marLeft w:val="0"/>
      <w:marRight w:val="0"/>
      <w:marTop w:val="0"/>
      <w:marBottom w:val="0"/>
      <w:divBdr>
        <w:top w:val="none" w:sz="0" w:space="0" w:color="auto"/>
        <w:left w:val="none" w:sz="0" w:space="0" w:color="auto"/>
        <w:bottom w:val="none" w:sz="0" w:space="0" w:color="auto"/>
        <w:right w:val="none" w:sz="0" w:space="0" w:color="auto"/>
      </w:divBdr>
    </w:div>
    <w:div w:id="20913463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trabalho.gov.br/noticias/7409-queda-nas-admissoes-influencia-saldo-de-empregos-formais-do-caged-ate-abril-de-2020" TargetMode="External"/><Relationship Id="rId2" Type="http://schemas.openxmlformats.org/officeDocument/2006/relationships/hyperlink" Target="https://www.cnnbrasil.com.br/business/2020/04/09/mais-de-600-mil-pequenas-empresas-fecharam-as-portas-com-coronavirus" TargetMode="External"/><Relationship Id="rId3" Type="http://schemas.openxmlformats.org/officeDocument/2006/relationships/hyperlink" Target="https://www.cnnbrasil.com.br/business/2020/05/01/livrarias-se-reinventam-em-meio-a-pandemia-do-novo-coronavi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4666</Words>
  <Characters>26597</Characters>
  <Application>Microsoft Macintosh Word</Application>
  <DocSecurity>0</DocSecurity>
  <Lines>221</Lines>
  <Paragraphs>53</Paragraphs>
  <ScaleCrop>false</ScaleCrop>
  <Company>Dorama</Company>
  <LinksUpToDate>false</LinksUpToDate>
  <CharactersWithSpaces>32662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Macintosh HD</dc:creator>
  <cp:keywords/>
  <cp:lastModifiedBy>Macintosh HD</cp:lastModifiedBy>
  <cp:revision>2</cp:revision>
  <dcterms:created xsi:type="dcterms:W3CDTF">2020-08-03T18:10:00Z</dcterms:created>
  <dcterms:modified xsi:type="dcterms:W3CDTF">2020-08-03T18:10:00Z</dcterms:modified>
</cp:coreProperties>
</file>